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12E2" w14:textId="0AFE7170" w:rsidR="00630E9E" w:rsidRPr="00F50133" w:rsidRDefault="00630E9E" w:rsidP="00630E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50133">
        <w:rPr>
          <w:rFonts w:ascii="Arial" w:eastAsia="Times New Roman" w:hAnsi="Arial" w:cs="Arial"/>
          <w:b/>
          <w:bCs/>
          <w:sz w:val="24"/>
          <w:szCs w:val="24"/>
        </w:rPr>
        <w:t xml:space="preserve">PAROCHIAL CHURCH COUNCIL - </w:t>
      </w:r>
      <w:r w:rsidRPr="00F50133">
        <w:rPr>
          <w:rFonts w:ascii="Arial" w:hAnsi="Arial" w:cs="Arial"/>
          <w:b/>
          <w:bCs/>
          <w:sz w:val="24"/>
          <w:szCs w:val="24"/>
        </w:rPr>
        <w:t>LONE WORKING POLICY FOR THE CHURCH AND BARN CENTRE</w:t>
      </w:r>
    </w:p>
    <w:p w14:paraId="502234C1" w14:textId="77777777" w:rsidR="00630E9E" w:rsidRPr="00F50133" w:rsidRDefault="00630E9E" w:rsidP="00630E9E">
      <w:pPr>
        <w:jc w:val="both"/>
        <w:rPr>
          <w:rFonts w:ascii="Arial" w:hAnsi="Arial" w:cs="Arial"/>
        </w:rPr>
      </w:pPr>
      <w:r w:rsidRPr="00F50133">
        <w:rPr>
          <w:rFonts w:ascii="Arial" w:hAnsi="Arial" w:cs="Arial"/>
        </w:rPr>
        <w:t xml:space="preserve">Lone </w:t>
      </w:r>
      <w:proofErr w:type="gramStart"/>
      <w:r w:rsidRPr="00F50133">
        <w:rPr>
          <w:rFonts w:ascii="Arial" w:hAnsi="Arial" w:cs="Arial"/>
        </w:rPr>
        <w:t>working</w:t>
      </w:r>
      <w:proofErr w:type="gramEnd"/>
      <w:r w:rsidRPr="00F50133">
        <w:rPr>
          <w:rFonts w:ascii="Arial" w:hAnsi="Arial" w:cs="Arial"/>
        </w:rPr>
        <w:t xml:space="preserve"> includes any work activity undertaken in isolation from other workers.  </w:t>
      </w:r>
      <w:proofErr w:type="gramStart"/>
      <w:r w:rsidRPr="00F50133">
        <w:rPr>
          <w:rFonts w:ascii="Arial" w:hAnsi="Arial" w:cs="Arial"/>
        </w:rPr>
        <w:t>Home working</w:t>
      </w:r>
      <w:proofErr w:type="gramEnd"/>
      <w:r w:rsidRPr="00F50133">
        <w:rPr>
          <w:rFonts w:ascii="Arial" w:hAnsi="Arial" w:cs="Arial"/>
        </w:rPr>
        <w:t>, work travel and working in remote locations, such as home visits, all of these could constitute as lone working.</w:t>
      </w:r>
    </w:p>
    <w:p w14:paraId="4B4EA2FC" w14:textId="7EC762FE" w:rsidR="00630E9E" w:rsidRPr="00F50133" w:rsidRDefault="00630E9E" w:rsidP="00630E9E">
      <w:pPr>
        <w:jc w:val="both"/>
        <w:rPr>
          <w:rFonts w:ascii="Arial" w:hAnsi="Arial" w:cs="Arial"/>
        </w:rPr>
      </w:pPr>
      <w:r w:rsidRPr="00F50133">
        <w:rPr>
          <w:rFonts w:ascii="Arial" w:hAnsi="Arial" w:cs="Arial"/>
        </w:rPr>
        <w:t>In accordance with requirements of the Management of Health and Safety at Work regulations 1999, the PCC must complete a risk assessment to identify any risks from lone working and introduce appropriate precautions to eliminate or control an</w:t>
      </w:r>
      <w:r w:rsidR="007726D5" w:rsidRPr="00F50133">
        <w:rPr>
          <w:rFonts w:ascii="Arial" w:hAnsi="Arial" w:cs="Arial"/>
        </w:rPr>
        <w:t>y</w:t>
      </w:r>
      <w:r w:rsidRPr="00F50133">
        <w:rPr>
          <w:rFonts w:ascii="Arial" w:hAnsi="Arial" w:cs="Arial"/>
        </w:rPr>
        <w:t xml:space="preserve"> significant risks identified.  If the PCC </w:t>
      </w:r>
      <w:proofErr w:type="gramStart"/>
      <w:r w:rsidRPr="00F50133">
        <w:rPr>
          <w:rFonts w:ascii="Arial" w:hAnsi="Arial" w:cs="Arial"/>
        </w:rPr>
        <w:t>have</w:t>
      </w:r>
      <w:proofErr w:type="gramEnd"/>
      <w:r w:rsidRPr="00F50133">
        <w:rPr>
          <w:rFonts w:ascii="Arial" w:hAnsi="Arial" w:cs="Arial"/>
        </w:rPr>
        <w:t xml:space="preserve"> more than 5 or more employees / voluntary helpers, it must record the significant finding of the risk assessment.</w:t>
      </w:r>
    </w:p>
    <w:p w14:paraId="22CF7358" w14:textId="77777777" w:rsidR="00630E9E" w:rsidRPr="00F50133" w:rsidRDefault="00630E9E" w:rsidP="00630E9E">
      <w:pPr>
        <w:rPr>
          <w:rFonts w:ascii="Arial" w:hAnsi="Arial" w:cs="Arial"/>
          <w:b/>
          <w:bCs/>
          <w:sz w:val="28"/>
          <w:szCs w:val="28"/>
        </w:rPr>
      </w:pPr>
      <w:r w:rsidRPr="00F50133">
        <w:rPr>
          <w:rFonts w:ascii="Arial" w:hAnsi="Arial" w:cs="Arial"/>
          <w:b/>
          <w:bCs/>
          <w:sz w:val="28"/>
          <w:szCs w:val="28"/>
        </w:rPr>
        <w:t xml:space="preserve">Factors to be considered as part of the risk </w:t>
      </w:r>
      <w:proofErr w:type="gramStart"/>
      <w:r w:rsidRPr="00F50133">
        <w:rPr>
          <w:rFonts w:ascii="Arial" w:hAnsi="Arial" w:cs="Arial"/>
          <w:b/>
          <w:bCs/>
          <w:sz w:val="28"/>
          <w:szCs w:val="28"/>
        </w:rPr>
        <w:t>assessment:-</w:t>
      </w:r>
      <w:proofErr w:type="gramEnd"/>
    </w:p>
    <w:p w14:paraId="0B88A9A0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The risk of violence</w:t>
      </w:r>
    </w:p>
    <w:p w14:paraId="14E00A83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Any increased risks to women young persons</w:t>
      </w:r>
    </w:p>
    <w:p w14:paraId="71FFFD95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Pre-existing medical conditions which might place a lone worker at risk</w:t>
      </w:r>
    </w:p>
    <w:p w14:paraId="04B02D9A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Workplace hazards, such as the use and handling of work equipment which normally requires more than one person to operate safely</w:t>
      </w:r>
    </w:p>
    <w:p w14:paraId="75D212C8" w14:textId="77777777" w:rsidR="00630E9E" w:rsidRPr="00F50133" w:rsidRDefault="00630E9E" w:rsidP="00630E9E">
      <w:pPr>
        <w:rPr>
          <w:rFonts w:ascii="Arial" w:hAnsi="Arial" w:cs="Arial"/>
          <w:b/>
          <w:bCs/>
          <w:sz w:val="28"/>
          <w:szCs w:val="28"/>
        </w:rPr>
      </w:pPr>
      <w:r w:rsidRPr="00F50133">
        <w:rPr>
          <w:rFonts w:ascii="Arial" w:hAnsi="Arial" w:cs="Arial"/>
          <w:b/>
          <w:bCs/>
          <w:sz w:val="28"/>
          <w:szCs w:val="28"/>
        </w:rPr>
        <w:t xml:space="preserve">Precautions </w:t>
      </w:r>
    </w:p>
    <w:p w14:paraId="17277872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 xml:space="preserve">Supervisors periodically </w:t>
      </w:r>
      <w:proofErr w:type="gramStart"/>
      <w:r w:rsidRPr="00F50133">
        <w:rPr>
          <w:rFonts w:ascii="Arial" w:hAnsi="Arial" w:cs="Arial"/>
        </w:rPr>
        <w:t>visiting</w:t>
      </w:r>
      <w:proofErr w:type="gramEnd"/>
      <w:r w:rsidRPr="00F50133">
        <w:rPr>
          <w:rFonts w:ascii="Arial" w:hAnsi="Arial" w:cs="Arial"/>
        </w:rPr>
        <w:t xml:space="preserve"> and </w:t>
      </w:r>
      <w:proofErr w:type="gramStart"/>
      <w:r w:rsidRPr="00F50133">
        <w:rPr>
          <w:rFonts w:ascii="Arial" w:hAnsi="Arial" w:cs="Arial"/>
        </w:rPr>
        <w:t>observing</w:t>
      </w:r>
      <w:proofErr w:type="gramEnd"/>
      <w:r w:rsidRPr="00F50133">
        <w:rPr>
          <w:rFonts w:ascii="Arial" w:hAnsi="Arial" w:cs="Arial"/>
        </w:rPr>
        <w:t xml:space="preserve"> lone workers</w:t>
      </w:r>
    </w:p>
    <w:p w14:paraId="60447592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Regular contact with the lone worker by mobile phone</w:t>
      </w:r>
    </w:p>
    <w:p w14:paraId="3D5F38CE" w14:textId="77777777" w:rsidR="00630E9E" w:rsidRPr="00F50133" w:rsidRDefault="00630E9E" w:rsidP="00630E9E">
      <w:pPr>
        <w:rPr>
          <w:rFonts w:ascii="Arial" w:hAnsi="Arial" w:cs="Arial"/>
          <w:color w:val="000000" w:themeColor="text1"/>
        </w:rPr>
      </w:pPr>
      <w:r w:rsidRPr="00F50133">
        <w:rPr>
          <w:rFonts w:ascii="Arial" w:hAnsi="Arial" w:cs="Arial"/>
          <w:color w:val="000000" w:themeColor="text1"/>
        </w:rPr>
        <w:t>Always let someone know if they are working in the Church and where they are working on the premises.</w:t>
      </w:r>
    </w:p>
    <w:p w14:paraId="09131DB7" w14:textId="77777777" w:rsidR="00630E9E" w:rsidRPr="00F50133" w:rsidRDefault="00630E9E" w:rsidP="00630E9E">
      <w:pPr>
        <w:rPr>
          <w:rFonts w:ascii="Arial" w:hAnsi="Arial" w:cs="Arial"/>
          <w:color w:val="000000" w:themeColor="text1"/>
        </w:rPr>
      </w:pPr>
      <w:r w:rsidRPr="00F50133">
        <w:rPr>
          <w:rFonts w:ascii="Arial" w:hAnsi="Arial" w:cs="Arial"/>
          <w:color w:val="000000" w:themeColor="text1"/>
        </w:rPr>
        <w:t xml:space="preserve">Checks that a lone worker has safely reached his or her </w:t>
      </w:r>
      <w:proofErr w:type="gramStart"/>
      <w:r w:rsidRPr="00F50133">
        <w:rPr>
          <w:rFonts w:ascii="Arial" w:hAnsi="Arial" w:cs="Arial"/>
          <w:color w:val="000000" w:themeColor="text1"/>
        </w:rPr>
        <w:t>final destination</w:t>
      </w:r>
      <w:proofErr w:type="gramEnd"/>
      <w:r w:rsidRPr="00F50133">
        <w:rPr>
          <w:rFonts w:ascii="Arial" w:hAnsi="Arial" w:cs="Arial"/>
          <w:color w:val="000000" w:themeColor="text1"/>
        </w:rPr>
        <w:t>.</w:t>
      </w:r>
    </w:p>
    <w:p w14:paraId="3D67B804" w14:textId="77777777" w:rsidR="00630E9E" w:rsidRPr="00F50133" w:rsidRDefault="00630E9E" w:rsidP="00630E9E">
      <w:pPr>
        <w:rPr>
          <w:rFonts w:ascii="Arial" w:hAnsi="Arial" w:cs="Arial"/>
          <w:color w:val="000000" w:themeColor="text1"/>
        </w:rPr>
      </w:pPr>
      <w:r w:rsidRPr="00F50133">
        <w:rPr>
          <w:rFonts w:ascii="Arial" w:hAnsi="Arial" w:cs="Arial"/>
          <w:color w:val="000000" w:themeColor="text1"/>
        </w:rPr>
        <w:t>Ensure lone worker whilst in the Church Tower or in the Boiler Cellar always wears a hard hat and retains the Keys so that they cannot be locked in.</w:t>
      </w:r>
    </w:p>
    <w:p w14:paraId="4F0B56AE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Keeping doors locked in the Barn Centre and Church if appropriate.</w:t>
      </w:r>
    </w:p>
    <w:p w14:paraId="01093A44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 xml:space="preserve">No using ladders </w:t>
      </w:r>
      <w:proofErr w:type="spellStart"/>
      <w:r w:rsidRPr="00F50133">
        <w:rPr>
          <w:rFonts w:ascii="Arial" w:hAnsi="Arial" w:cs="Arial"/>
        </w:rPr>
        <w:t>etc</w:t>
      </w:r>
      <w:proofErr w:type="spellEnd"/>
      <w:r w:rsidRPr="00F50133">
        <w:rPr>
          <w:rFonts w:ascii="Arial" w:hAnsi="Arial" w:cs="Arial"/>
        </w:rPr>
        <w:t xml:space="preserve"> if no second person is available to monitor</w:t>
      </w:r>
    </w:p>
    <w:p w14:paraId="0C85436F" w14:textId="08F0B443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Ensure that copies of all the Risk Assessments for St. Mary’s Church and The Barn Centre are available for viewing</w:t>
      </w:r>
    </w:p>
    <w:p w14:paraId="6F78B351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 xml:space="preserve">Signed: </w:t>
      </w:r>
    </w:p>
    <w:p w14:paraId="04841AE6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Rev Paul Mundy</w:t>
      </w:r>
    </w:p>
    <w:p w14:paraId="5B088F64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Adopted on ……………………………………………………………. By the PCC</w:t>
      </w:r>
    </w:p>
    <w:p w14:paraId="7271E51D" w14:textId="77777777" w:rsidR="00630E9E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Reviewed February 2022</w:t>
      </w:r>
    </w:p>
    <w:p w14:paraId="3B1C4D25" w14:textId="77777777" w:rsidR="00F50133" w:rsidRPr="00F50133" w:rsidRDefault="00630E9E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Reviewed January 2023</w:t>
      </w:r>
      <w:r w:rsidRPr="00F50133">
        <w:rPr>
          <w:rFonts w:ascii="Arial" w:hAnsi="Arial" w:cs="Arial"/>
        </w:rPr>
        <w:tab/>
      </w:r>
      <w:r w:rsidRPr="00F50133">
        <w:rPr>
          <w:rFonts w:ascii="Arial" w:hAnsi="Arial" w:cs="Arial"/>
        </w:rPr>
        <w:tab/>
        <w:t>Reviewed February 2024</w:t>
      </w:r>
      <w:r w:rsidR="007726D5" w:rsidRPr="00F50133">
        <w:rPr>
          <w:rFonts w:ascii="Arial" w:hAnsi="Arial" w:cs="Arial"/>
        </w:rPr>
        <w:tab/>
        <w:t>Reviewed January 2025</w:t>
      </w:r>
      <w:r w:rsidR="00F50133" w:rsidRPr="00F50133">
        <w:rPr>
          <w:rFonts w:ascii="Arial" w:hAnsi="Arial" w:cs="Arial"/>
        </w:rPr>
        <w:t xml:space="preserve">  </w:t>
      </w:r>
    </w:p>
    <w:p w14:paraId="166F780F" w14:textId="72FEFC27" w:rsidR="00630E9E" w:rsidRPr="00F50133" w:rsidRDefault="00F50133" w:rsidP="00630E9E">
      <w:pPr>
        <w:rPr>
          <w:rFonts w:ascii="Arial" w:hAnsi="Arial" w:cs="Arial"/>
        </w:rPr>
      </w:pPr>
      <w:r w:rsidRPr="00F50133">
        <w:rPr>
          <w:rFonts w:ascii="Arial" w:hAnsi="Arial" w:cs="Arial"/>
        </w:rPr>
        <w:t>Reviewed January 2026</w:t>
      </w:r>
    </w:p>
    <w:p w14:paraId="07DC3BCC" w14:textId="77777777" w:rsidR="00F50133" w:rsidRPr="00F50133" w:rsidRDefault="00F50133">
      <w:pPr>
        <w:rPr>
          <w:rFonts w:ascii="Arial" w:hAnsi="Arial" w:cs="Arial"/>
        </w:rPr>
      </w:pPr>
    </w:p>
    <w:sectPr w:rsidR="00F50133" w:rsidRPr="00F50133" w:rsidSect="00A86BAF">
      <w:headerReference w:type="default" r:id="rId8"/>
      <w:footerReference w:type="default" r:id="rId9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7AAC" w14:textId="77777777" w:rsidR="002A6B97" w:rsidRDefault="002A6B97" w:rsidP="004C686E">
      <w:r>
        <w:separator/>
      </w:r>
    </w:p>
  </w:endnote>
  <w:endnote w:type="continuationSeparator" w:id="0">
    <w:p w14:paraId="1CF8690E" w14:textId="77777777" w:rsidR="002A6B97" w:rsidRDefault="002A6B97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B012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4D18B01" wp14:editId="65CE67BF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C101" w14:textId="77777777" w:rsidR="002A6B97" w:rsidRDefault="002A6B97" w:rsidP="004C686E">
      <w:r>
        <w:separator/>
      </w:r>
    </w:p>
  </w:footnote>
  <w:footnote w:type="continuationSeparator" w:id="0">
    <w:p w14:paraId="7F051D48" w14:textId="77777777" w:rsidR="002A6B97" w:rsidRDefault="002A6B97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3588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4EB664A1" wp14:editId="463F62EF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52597B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C33AA0" wp14:editId="44ACD0C2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1E3B"/>
    <w:multiLevelType w:val="multilevel"/>
    <w:tmpl w:val="F146C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523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4B"/>
    <w:rsid w:val="00181823"/>
    <w:rsid w:val="002045D0"/>
    <w:rsid w:val="00290DE5"/>
    <w:rsid w:val="002A6B97"/>
    <w:rsid w:val="00315572"/>
    <w:rsid w:val="003547F2"/>
    <w:rsid w:val="003F0BC1"/>
    <w:rsid w:val="00456F28"/>
    <w:rsid w:val="004C686E"/>
    <w:rsid w:val="005C66D9"/>
    <w:rsid w:val="0060204B"/>
    <w:rsid w:val="00630E9E"/>
    <w:rsid w:val="007726D5"/>
    <w:rsid w:val="009F4D05"/>
    <w:rsid w:val="00A1269C"/>
    <w:rsid w:val="00A86BAF"/>
    <w:rsid w:val="00AA5E62"/>
    <w:rsid w:val="00B23259"/>
    <w:rsid w:val="00B622AE"/>
    <w:rsid w:val="00BF1DEB"/>
    <w:rsid w:val="00D355DD"/>
    <w:rsid w:val="00E92171"/>
    <w:rsid w:val="00F05917"/>
    <w:rsid w:val="00F50133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58EC"/>
  <w15:docId w15:val="{7AE1C6BD-0108-4BBC-96AC-8086DA08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4B"/>
    <w:pPr>
      <w:widowControl/>
      <w:autoSpaceDE/>
      <w:autoSpaceDN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2</TotalTime>
  <Pages>1</Pages>
  <Words>311</Words>
  <Characters>1593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2023-12-16T15:00:00Z</cp:lastPrinted>
  <dcterms:created xsi:type="dcterms:W3CDTF">2026-01-15T15:51:00Z</dcterms:created>
  <dcterms:modified xsi:type="dcterms:W3CDTF">2026-01-15T15:51:00Z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