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529D3001"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2A0A44">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52E1421C"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2A0A44">
        <w:t>2400117</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2A0A44">
        <w:t>Kadima Rehab Nursing at Luzerne</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4E203860"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2A0A44">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1D654005"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2A0A44">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0AC92D05"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2A0A44">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1DBA8CBE"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A0A44">
              <w:t>Source ID: 001 Name: Well 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0B058A72"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proofErr w:type="gramStart"/>
      <w:r w:rsidR="002A0A44">
        <w:t>North East</w:t>
      </w:r>
      <w:proofErr w:type="gramEnd"/>
      <w:r w:rsidRPr="00742196">
        <w:rPr>
          <w:rFonts w:eastAsia="Times New Roman"/>
          <w:sz w:val="22"/>
        </w:rPr>
        <w:fldChar w:fldCharType="end"/>
      </w:r>
      <w:bookmarkEnd w:id="102"/>
    </w:p>
    <w:p w14:paraId="27D2B203" w14:textId="52CAE06F"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A0A44">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A0A44">
        <w:t>826-2511</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2DC700D5"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2A0A44">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8C85502"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Barium</w:t>
            </w:r>
            <w:r w:rsidRPr="00B15A4C">
              <w:rPr>
                <w:rFonts w:eastAsia="Times New Roman"/>
              </w:rPr>
              <w:fldChar w:fldCharType="end"/>
            </w:r>
            <w:bookmarkEnd w:id="108"/>
          </w:p>
        </w:tc>
        <w:tc>
          <w:tcPr>
            <w:tcW w:w="470" w:type="pct"/>
            <w:vAlign w:val="center"/>
          </w:tcPr>
          <w:p w14:paraId="27D2B22A" w14:textId="6C3F8FD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2</w:t>
            </w:r>
            <w:r w:rsidRPr="00B15A4C">
              <w:rPr>
                <w:rFonts w:eastAsia="Times New Roman"/>
              </w:rPr>
              <w:fldChar w:fldCharType="end"/>
            </w:r>
          </w:p>
        </w:tc>
        <w:tc>
          <w:tcPr>
            <w:tcW w:w="460" w:type="pct"/>
            <w:vAlign w:val="center"/>
          </w:tcPr>
          <w:p w14:paraId="27D2B22B" w14:textId="379E95B8"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2</w:t>
            </w:r>
            <w:r w:rsidRPr="00B15A4C">
              <w:rPr>
                <w:rFonts w:eastAsia="Times New Roman"/>
              </w:rPr>
              <w:fldChar w:fldCharType="end"/>
            </w:r>
          </w:p>
        </w:tc>
        <w:tc>
          <w:tcPr>
            <w:tcW w:w="513" w:type="pct"/>
            <w:vAlign w:val="center"/>
          </w:tcPr>
          <w:p w14:paraId="27D2B22C" w14:textId="2DFD165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0.01</w:t>
            </w:r>
            <w:r w:rsidRPr="00B15A4C">
              <w:rPr>
                <w:rFonts w:eastAsia="Times New Roman"/>
              </w:rPr>
              <w:fldChar w:fldCharType="end"/>
            </w:r>
          </w:p>
        </w:tc>
        <w:tc>
          <w:tcPr>
            <w:tcW w:w="599" w:type="pct"/>
            <w:vAlign w:val="center"/>
          </w:tcPr>
          <w:p w14:paraId="27D2B22D" w14:textId="4D7019F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0.01</w:t>
            </w:r>
            <w:r w:rsidRPr="00B15A4C">
              <w:rPr>
                <w:rFonts w:eastAsia="Times New Roman"/>
              </w:rPr>
              <w:fldChar w:fldCharType="end"/>
            </w:r>
          </w:p>
        </w:tc>
        <w:tc>
          <w:tcPr>
            <w:tcW w:w="366" w:type="pct"/>
            <w:vAlign w:val="center"/>
          </w:tcPr>
          <w:p w14:paraId="27D2B22E" w14:textId="78768279"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mg/L</w:t>
            </w:r>
            <w:r w:rsidRPr="00B15A4C">
              <w:rPr>
                <w:rFonts w:eastAsia="Times New Roman"/>
              </w:rPr>
              <w:fldChar w:fldCharType="end"/>
            </w:r>
          </w:p>
        </w:tc>
        <w:tc>
          <w:tcPr>
            <w:tcW w:w="526" w:type="pct"/>
            <w:vAlign w:val="center"/>
          </w:tcPr>
          <w:p w14:paraId="27D2B22F" w14:textId="5CBC679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2/22/2024</w:t>
            </w:r>
            <w:r w:rsidRPr="00B15A4C">
              <w:rPr>
                <w:rFonts w:eastAsia="Times New Roman"/>
              </w:rPr>
              <w:fldChar w:fldCharType="end"/>
            </w:r>
          </w:p>
        </w:tc>
        <w:tc>
          <w:tcPr>
            <w:tcW w:w="550" w:type="pct"/>
            <w:vAlign w:val="center"/>
          </w:tcPr>
          <w:p w14:paraId="27D2B230" w14:textId="71658AD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786" w:type="pct"/>
            <w:vAlign w:val="center"/>
          </w:tcPr>
          <w:p w14:paraId="27D2B231" w14:textId="5EB4AE82"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2A0A44">
              <w:t>Dishcarge</w:t>
            </w:r>
            <w:proofErr w:type="spellEnd"/>
            <w:r w:rsidR="002A0A44">
              <w:t xml:space="preserve"> of drilling wastes, discharge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57BB98FA"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Nickel</w:t>
            </w:r>
            <w:r w:rsidRPr="00B15A4C">
              <w:rPr>
                <w:rFonts w:eastAsia="Times New Roman"/>
              </w:rPr>
              <w:fldChar w:fldCharType="end"/>
            </w:r>
          </w:p>
        </w:tc>
        <w:tc>
          <w:tcPr>
            <w:tcW w:w="470" w:type="pct"/>
            <w:vAlign w:val="center"/>
          </w:tcPr>
          <w:p w14:paraId="27D2B234" w14:textId="5EE2213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N/A</w:t>
            </w:r>
            <w:r w:rsidRPr="00B15A4C">
              <w:rPr>
                <w:rFonts w:eastAsia="Times New Roman"/>
              </w:rPr>
              <w:fldChar w:fldCharType="end"/>
            </w:r>
          </w:p>
        </w:tc>
        <w:tc>
          <w:tcPr>
            <w:tcW w:w="460" w:type="pct"/>
            <w:vAlign w:val="center"/>
          </w:tcPr>
          <w:p w14:paraId="27D2B235" w14:textId="1F78742E"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N/A</w:t>
            </w:r>
            <w:r w:rsidRPr="00B15A4C">
              <w:rPr>
                <w:rFonts w:eastAsia="Times New Roman"/>
              </w:rPr>
              <w:fldChar w:fldCharType="end"/>
            </w:r>
          </w:p>
        </w:tc>
        <w:tc>
          <w:tcPr>
            <w:tcW w:w="513" w:type="pct"/>
            <w:vAlign w:val="center"/>
          </w:tcPr>
          <w:p w14:paraId="27D2B236" w14:textId="052A3F7B"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0.00205</w:t>
            </w:r>
            <w:r w:rsidRPr="00B15A4C">
              <w:rPr>
                <w:rFonts w:eastAsia="Times New Roman"/>
              </w:rPr>
              <w:fldChar w:fldCharType="end"/>
            </w:r>
          </w:p>
        </w:tc>
        <w:tc>
          <w:tcPr>
            <w:tcW w:w="599" w:type="pct"/>
            <w:vAlign w:val="center"/>
          </w:tcPr>
          <w:p w14:paraId="27D2B237" w14:textId="1A0D8A9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0.00205</w:t>
            </w:r>
            <w:r w:rsidRPr="00B15A4C">
              <w:rPr>
                <w:rFonts w:eastAsia="Times New Roman"/>
              </w:rPr>
              <w:fldChar w:fldCharType="end"/>
            </w:r>
          </w:p>
        </w:tc>
        <w:tc>
          <w:tcPr>
            <w:tcW w:w="366" w:type="pct"/>
            <w:vAlign w:val="center"/>
          </w:tcPr>
          <w:p w14:paraId="27D2B238" w14:textId="3E189ED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mg/L</w:t>
            </w:r>
            <w:r w:rsidRPr="00B15A4C">
              <w:rPr>
                <w:rFonts w:eastAsia="Times New Roman"/>
              </w:rPr>
              <w:fldChar w:fldCharType="end"/>
            </w:r>
          </w:p>
        </w:tc>
        <w:tc>
          <w:tcPr>
            <w:tcW w:w="526" w:type="pct"/>
            <w:vAlign w:val="center"/>
          </w:tcPr>
          <w:p w14:paraId="27D2B239" w14:textId="696BDFCD"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2/22/2024</w:t>
            </w:r>
            <w:r w:rsidRPr="00B15A4C">
              <w:rPr>
                <w:rFonts w:eastAsia="Times New Roman"/>
              </w:rPr>
              <w:fldChar w:fldCharType="end"/>
            </w:r>
          </w:p>
        </w:tc>
        <w:tc>
          <w:tcPr>
            <w:tcW w:w="550" w:type="pct"/>
            <w:vAlign w:val="center"/>
          </w:tcPr>
          <w:p w14:paraId="27D2B23A" w14:textId="3EDC2DFB"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786" w:type="pct"/>
            <w:vAlign w:val="center"/>
          </w:tcPr>
          <w:p w14:paraId="27D2B23B" w14:textId="3E6A553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rsidRPr="002A0A44">
              <w:t>industrial processes, mining, and the use of nickel-containing materials, with sources including soil, water, air, and food</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04737163"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Nitrate</w:t>
            </w:r>
            <w:r w:rsidRPr="00B15A4C">
              <w:rPr>
                <w:rFonts w:eastAsia="Times New Roman"/>
              </w:rPr>
              <w:fldChar w:fldCharType="end"/>
            </w:r>
          </w:p>
        </w:tc>
        <w:tc>
          <w:tcPr>
            <w:tcW w:w="470" w:type="pct"/>
            <w:vAlign w:val="center"/>
          </w:tcPr>
          <w:p w14:paraId="27D2B23E" w14:textId="06DF630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10</w:t>
            </w:r>
            <w:r w:rsidRPr="00B15A4C">
              <w:rPr>
                <w:rFonts w:eastAsia="Times New Roman"/>
              </w:rPr>
              <w:fldChar w:fldCharType="end"/>
            </w:r>
          </w:p>
        </w:tc>
        <w:tc>
          <w:tcPr>
            <w:tcW w:w="460" w:type="pct"/>
            <w:vAlign w:val="center"/>
          </w:tcPr>
          <w:p w14:paraId="27D2B23F" w14:textId="4C35A004"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10</w:t>
            </w:r>
            <w:r w:rsidRPr="00B15A4C">
              <w:rPr>
                <w:rFonts w:eastAsia="Times New Roman"/>
              </w:rPr>
              <w:fldChar w:fldCharType="end"/>
            </w:r>
          </w:p>
        </w:tc>
        <w:tc>
          <w:tcPr>
            <w:tcW w:w="513" w:type="pct"/>
            <w:vAlign w:val="center"/>
          </w:tcPr>
          <w:p w14:paraId="27D2B240" w14:textId="0E5E5EF3"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0.53</w:t>
            </w:r>
            <w:r w:rsidRPr="00B15A4C">
              <w:rPr>
                <w:rFonts w:eastAsia="Times New Roman"/>
              </w:rPr>
              <w:fldChar w:fldCharType="end"/>
            </w:r>
          </w:p>
        </w:tc>
        <w:tc>
          <w:tcPr>
            <w:tcW w:w="599" w:type="pct"/>
            <w:vAlign w:val="center"/>
          </w:tcPr>
          <w:p w14:paraId="27D2B241" w14:textId="3F3B3A5F"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0.53</w:t>
            </w:r>
            <w:r w:rsidRPr="00B15A4C">
              <w:rPr>
                <w:rFonts w:eastAsia="Times New Roman"/>
              </w:rPr>
              <w:fldChar w:fldCharType="end"/>
            </w:r>
          </w:p>
        </w:tc>
        <w:tc>
          <w:tcPr>
            <w:tcW w:w="366" w:type="pct"/>
            <w:vAlign w:val="center"/>
          </w:tcPr>
          <w:p w14:paraId="27D2B242" w14:textId="42B5A34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mg/L</w:t>
            </w:r>
            <w:r w:rsidRPr="00B15A4C">
              <w:rPr>
                <w:rFonts w:eastAsia="Times New Roman"/>
              </w:rPr>
              <w:fldChar w:fldCharType="end"/>
            </w:r>
          </w:p>
        </w:tc>
        <w:tc>
          <w:tcPr>
            <w:tcW w:w="526" w:type="pct"/>
            <w:vAlign w:val="center"/>
          </w:tcPr>
          <w:p w14:paraId="27D2B243" w14:textId="0DE53C8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1/11/2024</w:t>
            </w:r>
            <w:r w:rsidRPr="00B15A4C">
              <w:rPr>
                <w:rFonts w:eastAsia="Times New Roman"/>
              </w:rPr>
              <w:fldChar w:fldCharType="end"/>
            </w:r>
          </w:p>
        </w:tc>
        <w:tc>
          <w:tcPr>
            <w:tcW w:w="550" w:type="pct"/>
            <w:vAlign w:val="center"/>
          </w:tcPr>
          <w:p w14:paraId="27D2B244" w14:textId="24E9749A"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786" w:type="pct"/>
            <w:vAlign w:val="center"/>
          </w:tcPr>
          <w:p w14:paraId="27D2B245" w14:textId="2F7942C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Runoff from fertilizer use, leaching from septic tanks, sewage, erosion of natural deposits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1565A903"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Chlorine</w:t>
            </w:r>
            <w:r w:rsidRPr="00B15A4C">
              <w:rPr>
                <w:rFonts w:eastAsia="Times New Roman"/>
              </w:rPr>
              <w:fldChar w:fldCharType="end"/>
            </w:r>
          </w:p>
        </w:tc>
        <w:tc>
          <w:tcPr>
            <w:tcW w:w="650" w:type="pct"/>
            <w:vAlign w:val="center"/>
          </w:tcPr>
          <w:p w14:paraId="27D2B280" w14:textId="0A26BBAD"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0.40</w:t>
            </w:r>
            <w:r w:rsidRPr="00B15A4C">
              <w:rPr>
                <w:rFonts w:eastAsia="Times New Roman"/>
              </w:rPr>
              <w:fldChar w:fldCharType="end"/>
            </w:r>
            <w:bookmarkEnd w:id="110"/>
          </w:p>
        </w:tc>
        <w:bookmarkStart w:id="111" w:name="Text26"/>
        <w:tc>
          <w:tcPr>
            <w:tcW w:w="522" w:type="pct"/>
            <w:vAlign w:val="center"/>
          </w:tcPr>
          <w:p w14:paraId="27D2B281" w14:textId="697A5175"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0.58</w:t>
            </w:r>
            <w:r w:rsidRPr="00B15A4C">
              <w:rPr>
                <w:rFonts w:eastAsia="Times New Roman"/>
              </w:rPr>
              <w:fldChar w:fldCharType="end"/>
            </w:r>
            <w:bookmarkEnd w:id="111"/>
          </w:p>
        </w:tc>
        <w:tc>
          <w:tcPr>
            <w:tcW w:w="608" w:type="pct"/>
            <w:vAlign w:val="center"/>
          </w:tcPr>
          <w:p w14:paraId="27D2B282" w14:textId="66C0E49D"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0.58-3.15</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34F0F2DC"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12-08-2024(Lowest)</w:t>
            </w:r>
            <w:r w:rsidRPr="00B15A4C">
              <w:rPr>
                <w:rFonts w:eastAsia="Times New Roman"/>
              </w:rPr>
              <w:fldChar w:fldCharType="end"/>
            </w:r>
          </w:p>
        </w:tc>
        <w:tc>
          <w:tcPr>
            <w:tcW w:w="513" w:type="pct"/>
            <w:vAlign w:val="center"/>
          </w:tcPr>
          <w:p w14:paraId="27D2B285" w14:textId="46E6F974"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11D96EA5"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0.7</w:t>
            </w:r>
            <w:r w:rsidRPr="00B15A4C">
              <w:rPr>
                <w:rFonts w:eastAsia="Times New Roman"/>
              </w:rPr>
              <w:fldChar w:fldCharType="end"/>
            </w:r>
          </w:p>
        </w:tc>
        <w:tc>
          <w:tcPr>
            <w:tcW w:w="619" w:type="pct"/>
            <w:vAlign w:val="center"/>
          </w:tcPr>
          <w:p w14:paraId="19FEC9F4" w14:textId="63DD0A51"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2A0A44">
              <w:t>0-0.7</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3B3CBC1F"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2A0A44">
              <w:t>0</w:t>
            </w:r>
            <w:r>
              <w:rPr>
                <w:rFonts w:eastAsia="Times New Roman"/>
              </w:rPr>
              <w:fldChar w:fldCharType="end"/>
            </w:r>
          </w:p>
        </w:tc>
        <w:tc>
          <w:tcPr>
            <w:tcW w:w="484" w:type="pct"/>
            <w:vAlign w:val="center"/>
          </w:tcPr>
          <w:p w14:paraId="27D2B29C" w14:textId="2526689D"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1DA9448A"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0.007</w:t>
            </w:r>
            <w:r w:rsidRPr="00B15A4C">
              <w:rPr>
                <w:rFonts w:eastAsia="Times New Roman"/>
              </w:rPr>
              <w:fldChar w:fldCharType="end"/>
            </w:r>
          </w:p>
        </w:tc>
        <w:tc>
          <w:tcPr>
            <w:tcW w:w="619" w:type="pct"/>
            <w:vAlign w:val="center"/>
          </w:tcPr>
          <w:p w14:paraId="49E6CE62" w14:textId="4B1F057C"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2A0A44">
              <w:t>0-0.007</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3B72CABA"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w:t>
            </w:r>
            <w:r w:rsidRPr="00B15A4C">
              <w:rPr>
                <w:rFonts w:eastAsia="Times New Roman"/>
              </w:rPr>
              <w:fldChar w:fldCharType="end"/>
            </w:r>
          </w:p>
        </w:tc>
        <w:tc>
          <w:tcPr>
            <w:tcW w:w="484" w:type="pct"/>
            <w:vAlign w:val="center"/>
          </w:tcPr>
          <w:p w14:paraId="27D2B2A5" w14:textId="245045D9"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1C1ADE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53442168"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79D9356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3F9E9582"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75EA5098"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6E9E7B9A"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6F21C00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2A0A44">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50D5237B"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A0A44">
              <w:t xml:space="preserve">No samples were above </w:t>
            </w:r>
            <w:proofErr w:type="gramStart"/>
            <w:r w:rsidR="002A0A44">
              <w:t>mcl</w:t>
            </w:r>
            <w:proofErr w:type="gramEnd"/>
            <w:r w:rsidR="002A0A44">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75721ADE"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2A0A44">
              <w:t>Fail to monitor according to groundwater rule (4/01/</w:t>
            </w:r>
            <w:proofErr w:type="gramStart"/>
            <w:r w:rsidR="002A0A44">
              <w:t>2024)(</w:t>
            </w:r>
            <w:proofErr w:type="gramEnd"/>
            <w:r w:rsidR="002A0A44">
              <w:t>7/01/2024)</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5510B195"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2A0A44">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27D2FE33"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2A0A44">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2A0A44">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2A0A44">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C4D3" w14:textId="77777777" w:rsidR="00111874" w:rsidRDefault="00111874" w:rsidP="004F2FDE">
      <w:r>
        <w:separator/>
      </w:r>
    </w:p>
  </w:endnote>
  <w:endnote w:type="continuationSeparator" w:id="0">
    <w:p w14:paraId="5AFE8991" w14:textId="77777777" w:rsidR="00111874" w:rsidRDefault="00111874"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2776" w14:textId="77777777" w:rsidR="00111874" w:rsidRDefault="00111874" w:rsidP="004F2FDE">
      <w:r>
        <w:separator/>
      </w:r>
    </w:p>
  </w:footnote>
  <w:footnote w:type="continuationSeparator" w:id="0">
    <w:p w14:paraId="3F5F7D26" w14:textId="77777777" w:rsidR="00111874" w:rsidRDefault="00111874"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187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0A44"/>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0648"/>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14332</Words>
  <Characters>81696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2025-03-31T16:18:00Z</dcterms:created>
  <dcterms:modified xsi:type="dcterms:W3CDTF">2025-03-31T16:18:00Z</dcterms:modified>
</cp:coreProperties>
</file>