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B3D3" w14:textId="4D1AD0A9" w:rsidR="006B3F04" w:rsidRPr="006D6E1E" w:rsidRDefault="006D6E1E" w:rsidP="006D6E1E">
      <w:pPr>
        <w:spacing w:line="480" w:lineRule="auto"/>
        <w:jc w:val="center"/>
        <w:rPr>
          <w:rFonts w:ascii="Times New Roman" w:hAnsi="Times New Roman" w:cs="Times New Roman"/>
          <w:sz w:val="52"/>
          <w:szCs w:val="52"/>
        </w:rPr>
      </w:pPr>
      <w:r>
        <w:rPr>
          <w:rFonts w:ascii="Times New Roman" w:hAnsi="Times New Roman" w:cs="Times New Roman"/>
          <w:sz w:val="52"/>
          <w:szCs w:val="52"/>
        </w:rPr>
        <w:t>COMMITTEE</w:t>
      </w:r>
      <w:r w:rsidR="006B3F04" w:rsidRPr="006D6E1E">
        <w:rPr>
          <w:rFonts w:ascii="Times New Roman" w:hAnsi="Times New Roman" w:cs="Times New Roman"/>
          <w:sz w:val="52"/>
          <w:szCs w:val="52"/>
        </w:rPr>
        <w:t>: CND</w:t>
      </w:r>
    </w:p>
    <w:p w14:paraId="74F99DC2" w14:textId="3293165B" w:rsidR="006B3F04" w:rsidRDefault="006B3F04" w:rsidP="00424571">
      <w:pPr>
        <w:spacing w:line="480" w:lineRule="auto"/>
        <w:rPr>
          <w:rFonts w:ascii="Times New Roman" w:hAnsi="Times New Roman" w:cs="Times New Roman"/>
          <w:sz w:val="24"/>
          <w:szCs w:val="24"/>
        </w:rPr>
      </w:pPr>
      <w:r>
        <w:rPr>
          <w:rFonts w:ascii="Times New Roman" w:hAnsi="Times New Roman" w:cs="Times New Roman"/>
          <w:sz w:val="24"/>
          <w:szCs w:val="24"/>
        </w:rPr>
        <w:t>Topic: Rainbow Fentanyl in South America</w:t>
      </w:r>
    </w:p>
    <w:p w14:paraId="6F767740" w14:textId="2AFDD470" w:rsidR="00585D32" w:rsidRDefault="006B3F04" w:rsidP="009E663A">
      <w:pPr>
        <w:pBdr>
          <w:bottom w:val="single" w:sz="12" w:space="1" w:color="auto"/>
        </w:pBdr>
        <w:spacing w:line="480" w:lineRule="auto"/>
        <w:rPr>
          <w:rFonts w:ascii="Times New Roman" w:hAnsi="Times New Roman" w:cs="Times New Roman"/>
          <w:sz w:val="24"/>
          <w:szCs w:val="24"/>
        </w:rPr>
      </w:pPr>
      <w:r>
        <w:rPr>
          <w:rFonts w:ascii="Times New Roman" w:hAnsi="Times New Roman" w:cs="Times New Roman"/>
          <w:sz w:val="24"/>
          <w:szCs w:val="24"/>
        </w:rPr>
        <w:t>Chairs: Justin Betts, Ryan Simms, and Padethkane Rasasack</w:t>
      </w:r>
    </w:p>
    <w:p w14:paraId="3E5EB041" w14:textId="5291196F" w:rsidR="00585D32" w:rsidRDefault="009E663A" w:rsidP="00424571">
      <w:pPr>
        <w:spacing w:line="480" w:lineRule="auto"/>
        <w:rPr>
          <w:rFonts w:ascii="Times New Roman" w:hAnsi="Times New Roman" w:cs="Times New Roman"/>
          <w:sz w:val="24"/>
          <w:szCs w:val="24"/>
        </w:rPr>
      </w:pPr>
      <w:r>
        <w:rPr>
          <w:rFonts w:ascii="Times New Roman" w:hAnsi="Times New Roman" w:cs="Times New Roman"/>
          <w:sz w:val="24"/>
          <w:szCs w:val="24"/>
        </w:rPr>
        <w:t xml:space="preserve">II. </w:t>
      </w:r>
      <w:r w:rsidR="00585D32">
        <w:rPr>
          <w:rFonts w:ascii="Times New Roman" w:hAnsi="Times New Roman" w:cs="Times New Roman"/>
          <w:sz w:val="24"/>
          <w:szCs w:val="24"/>
        </w:rPr>
        <w:t>Rationale</w:t>
      </w:r>
    </w:p>
    <w:p w14:paraId="6C163595" w14:textId="23B94F6C" w:rsidR="009C652E" w:rsidRDefault="00585D32" w:rsidP="004245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Fentanyl is a very dangerous drug that has been one of the drugs at the center of the Latin American drug trade. </w:t>
      </w:r>
      <w:r w:rsidR="001E55F8">
        <w:rPr>
          <w:rFonts w:ascii="Times New Roman" w:hAnsi="Times New Roman" w:cs="Times New Roman"/>
          <w:sz w:val="24"/>
          <w:szCs w:val="24"/>
        </w:rPr>
        <w:t xml:space="preserve">Considering the growth of people being affected by the opioid crisis, these kinds of drugs are of increasing concern. </w:t>
      </w:r>
      <w:r w:rsidR="009C652E">
        <w:rPr>
          <w:rFonts w:ascii="Times New Roman" w:hAnsi="Times New Roman" w:cs="Times New Roman"/>
          <w:sz w:val="24"/>
          <w:szCs w:val="24"/>
        </w:rPr>
        <w:t>This drug has been a longstanding threat on the world stage that has no sign of ceasing without increased action.</w:t>
      </w:r>
    </w:p>
    <w:p w14:paraId="0173A104" w14:textId="0DE254D7" w:rsidR="009C652E" w:rsidRDefault="009E663A" w:rsidP="00424571">
      <w:pPr>
        <w:spacing w:line="480" w:lineRule="auto"/>
        <w:rPr>
          <w:rFonts w:ascii="Times New Roman" w:hAnsi="Times New Roman" w:cs="Times New Roman"/>
          <w:sz w:val="24"/>
          <w:szCs w:val="24"/>
        </w:rPr>
      </w:pPr>
      <w:r>
        <w:rPr>
          <w:rFonts w:ascii="Times New Roman" w:hAnsi="Times New Roman" w:cs="Times New Roman"/>
          <w:sz w:val="24"/>
          <w:szCs w:val="24"/>
        </w:rPr>
        <w:t xml:space="preserve">III. </w:t>
      </w:r>
      <w:r w:rsidR="009C652E">
        <w:rPr>
          <w:rFonts w:ascii="Times New Roman" w:hAnsi="Times New Roman" w:cs="Times New Roman"/>
          <w:sz w:val="24"/>
          <w:szCs w:val="24"/>
        </w:rPr>
        <w:t>Background</w:t>
      </w:r>
    </w:p>
    <w:p w14:paraId="28FC5AE5" w14:textId="26372FE1" w:rsidR="00501805" w:rsidRDefault="009C652E" w:rsidP="004245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Fentanyl was </w:t>
      </w:r>
      <w:r w:rsidR="00684B81">
        <w:rPr>
          <w:rFonts w:ascii="Times New Roman" w:hAnsi="Times New Roman" w:cs="Times New Roman"/>
          <w:sz w:val="24"/>
          <w:szCs w:val="24"/>
        </w:rPr>
        <w:t>created in 1959 and used as an anesthetic in the 60s.</w:t>
      </w:r>
      <w:r w:rsidR="00FD34BF">
        <w:rPr>
          <w:rFonts w:ascii="Times New Roman" w:hAnsi="Times New Roman" w:cs="Times New Roman"/>
          <w:sz w:val="24"/>
          <w:szCs w:val="24"/>
        </w:rPr>
        <w:t xml:space="preserve"> </w:t>
      </w:r>
      <w:r w:rsidR="00424571">
        <w:rPr>
          <w:rFonts w:ascii="Times New Roman" w:hAnsi="Times New Roman" w:cs="Times New Roman"/>
          <w:sz w:val="24"/>
          <w:szCs w:val="24"/>
        </w:rPr>
        <w:t xml:space="preserve">It really started to take hold outside its medical use in 1979. There have been international pushes against the misuse of fentanyl as early as 1961. More and more derivatives of this drug are also being given priority by the UN as well. With all this effort, however, fentanyl </w:t>
      </w:r>
      <w:r w:rsidR="006D6E1E">
        <w:rPr>
          <w:rFonts w:ascii="Times New Roman" w:hAnsi="Times New Roman" w:cs="Times New Roman"/>
          <w:sz w:val="24"/>
          <w:szCs w:val="24"/>
        </w:rPr>
        <w:t>remains</w:t>
      </w:r>
      <w:r w:rsidR="00424571">
        <w:rPr>
          <w:rFonts w:ascii="Times New Roman" w:hAnsi="Times New Roman" w:cs="Times New Roman"/>
          <w:sz w:val="24"/>
          <w:szCs w:val="24"/>
        </w:rPr>
        <w:t xml:space="preserve"> an issue in many areas.</w:t>
      </w:r>
    </w:p>
    <w:p w14:paraId="1B97EB11" w14:textId="26579B43" w:rsidR="00501805" w:rsidRDefault="009E663A" w:rsidP="00424571">
      <w:pPr>
        <w:spacing w:line="480" w:lineRule="auto"/>
        <w:rPr>
          <w:rFonts w:ascii="Times New Roman" w:hAnsi="Times New Roman" w:cs="Times New Roman"/>
          <w:sz w:val="24"/>
          <w:szCs w:val="24"/>
        </w:rPr>
      </w:pPr>
      <w:r>
        <w:rPr>
          <w:rFonts w:ascii="Times New Roman" w:hAnsi="Times New Roman" w:cs="Times New Roman"/>
          <w:sz w:val="24"/>
          <w:szCs w:val="24"/>
        </w:rPr>
        <w:t xml:space="preserve">IV. </w:t>
      </w:r>
      <w:r w:rsidR="00501805">
        <w:rPr>
          <w:rFonts w:ascii="Times New Roman" w:hAnsi="Times New Roman" w:cs="Times New Roman"/>
          <w:sz w:val="24"/>
          <w:szCs w:val="24"/>
        </w:rPr>
        <w:t xml:space="preserve">Contemporary </w:t>
      </w:r>
      <w:r>
        <w:rPr>
          <w:rFonts w:ascii="Times New Roman" w:hAnsi="Times New Roman" w:cs="Times New Roman"/>
          <w:sz w:val="24"/>
          <w:szCs w:val="24"/>
        </w:rPr>
        <w:t>Evidence</w:t>
      </w:r>
    </w:p>
    <w:p w14:paraId="3F2956D8" w14:textId="40D82FB8" w:rsidR="009C652E" w:rsidRDefault="00FD34BF" w:rsidP="004245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w:t>
      </w:r>
      <w:r w:rsidR="00EF688E">
        <w:rPr>
          <w:rFonts w:ascii="Times New Roman" w:hAnsi="Times New Roman" w:cs="Times New Roman"/>
          <w:sz w:val="24"/>
          <w:szCs w:val="24"/>
        </w:rPr>
        <w:t>illegal uses are what it is known for, th</w:t>
      </w:r>
      <w:r w:rsidR="00142427">
        <w:rPr>
          <w:rFonts w:ascii="Times New Roman" w:hAnsi="Times New Roman" w:cs="Times New Roman"/>
          <w:sz w:val="24"/>
          <w:szCs w:val="24"/>
        </w:rPr>
        <w:t xml:space="preserve">is drug is legally distributed in the U.S. </w:t>
      </w:r>
      <w:r w:rsidR="00743121">
        <w:rPr>
          <w:rFonts w:ascii="Times New Roman" w:hAnsi="Times New Roman" w:cs="Times New Roman"/>
          <w:sz w:val="24"/>
          <w:szCs w:val="24"/>
        </w:rPr>
        <w:t xml:space="preserve">It is nearly undetectable when it is combined with other substances until it is too late. </w:t>
      </w:r>
      <w:r w:rsidR="007F729F">
        <w:rPr>
          <w:rFonts w:ascii="Times New Roman" w:hAnsi="Times New Roman" w:cs="Times New Roman"/>
          <w:sz w:val="24"/>
          <w:szCs w:val="24"/>
        </w:rPr>
        <w:t>Between those who illicitly misuse fentanyl and those who overprescribe them to people who</w:t>
      </w:r>
      <w:r w:rsidR="006D6E1E">
        <w:rPr>
          <w:rFonts w:ascii="Times New Roman" w:hAnsi="Times New Roman" w:cs="Times New Roman"/>
          <w:sz w:val="24"/>
          <w:szCs w:val="24"/>
        </w:rPr>
        <w:t xml:space="preserve"> actually</w:t>
      </w:r>
      <w:r w:rsidR="007F729F">
        <w:rPr>
          <w:rFonts w:ascii="Times New Roman" w:hAnsi="Times New Roman" w:cs="Times New Roman"/>
          <w:sz w:val="24"/>
          <w:szCs w:val="24"/>
        </w:rPr>
        <w:t xml:space="preserve"> </w:t>
      </w:r>
      <w:r w:rsidR="006D6E1E">
        <w:rPr>
          <w:rFonts w:ascii="Times New Roman" w:hAnsi="Times New Roman" w:cs="Times New Roman"/>
          <w:sz w:val="24"/>
          <w:szCs w:val="24"/>
        </w:rPr>
        <w:t>need</w:t>
      </w:r>
      <w:r w:rsidR="007F729F">
        <w:rPr>
          <w:rFonts w:ascii="Times New Roman" w:hAnsi="Times New Roman" w:cs="Times New Roman"/>
          <w:sz w:val="24"/>
          <w:szCs w:val="24"/>
        </w:rPr>
        <w:t xml:space="preserve"> them.</w:t>
      </w:r>
      <w:r w:rsidR="00501805">
        <w:rPr>
          <w:rFonts w:ascii="Times New Roman" w:hAnsi="Times New Roman" w:cs="Times New Roman"/>
          <w:sz w:val="24"/>
          <w:szCs w:val="24"/>
        </w:rPr>
        <w:t xml:space="preserve"> Fentanyl is usually synthesized in countries like China, Mexico, and India and then exported to a country with a lot of potential buyers. Opioids like fentanyl were responsible for 64% </w:t>
      </w:r>
      <w:r w:rsidR="00424571">
        <w:rPr>
          <w:rFonts w:ascii="Times New Roman" w:hAnsi="Times New Roman" w:cs="Times New Roman"/>
          <w:sz w:val="24"/>
          <w:szCs w:val="24"/>
        </w:rPr>
        <w:t xml:space="preserve">of overdose deaths in the US from May 2020 to April 2021. </w:t>
      </w:r>
      <w:r w:rsidR="009F4DE7">
        <w:rPr>
          <w:rFonts w:ascii="Times New Roman" w:hAnsi="Times New Roman" w:cs="Times New Roman"/>
          <w:sz w:val="24"/>
          <w:szCs w:val="24"/>
        </w:rPr>
        <w:t>There are even</w:t>
      </w:r>
      <w:r w:rsidR="007172A1">
        <w:rPr>
          <w:rFonts w:ascii="Times New Roman" w:hAnsi="Times New Roman" w:cs="Times New Roman"/>
          <w:sz w:val="24"/>
          <w:szCs w:val="24"/>
        </w:rPr>
        <w:t xml:space="preserve"> circulating </w:t>
      </w:r>
      <w:r w:rsidR="007172A1">
        <w:rPr>
          <w:rFonts w:ascii="Times New Roman" w:hAnsi="Times New Roman" w:cs="Times New Roman"/>
          <w:sz w:val="24"/>
          <w:szCs w:val="24"/>
        </w:rPr>
        <w:lastRenderedPageBreak/>
        <w:t xml:space="preserve">news stories in which rainbow color fentanyl is </w:t>
      </w:r>
      <w:r w:rsidR="00696158">
        <w:rPr>
          <w:rFonts w:ascii="Times New Roman" w:hAnsi="Times New Roman" w:cs="Times New Roman"/>
          <w:sz w:val="24"/>
          <w:szCs w:val="24"/>
        </w:rPr>
        <w:t xml:space="preserve">substituted for kids’ candy. </w:t>
      </w:r>
      <w:r w:rsidR="009E663A">
        <w:rPr>
          <w:rFonts w:ascii="Times New Roman" w:hAnsi="Times New Roman" w:cs="Times New Roman"/>
          <w:sz w:val="24"/>
          <w:szCs w:val="24"/>
        </w:rPr>
        <w:t xml:space="preserve">While there has been an international push against the harmful effects of fentanyl, the drug trade surrounding it still thrives. </w:t>
      </w:r>
    </w:p>
    <w:p w14:paraId="369C1A62" w14:textId="7AE77AB9" w:rsidR="009E663A"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V. References</w:t>
      </w:r>
    </w:p>
    <w:p w14:paraId="1D5C0F9C" w14:textId="4E2717C7" w:rsidR="009E663A" w:rsidRDefault="00000000" w:rsidP="009E663A">
      <w:pPr>
        <w:spacing w:line="480" w:lineRule="auto"/>
        <w:rPr>
          <w:rFonts w:ascii="Times New Roman" w:hAnsi="Times New Roman" w:cs="Times New Roman"/>
          <w:sz w:val="24"/>
          <w:szCs w:val="24"/>
        </w:rPr>
      </w:pPr>
      <w:hyperlink r:id="rId6" w:anchor=":~:text=Drug%20dealers%20have%20used%20fentanyl,production%20and%20number%20of%20deaths" w:history="1">
        <w:r w:rsidR="009E663A" w:rsidRPr="00F825F5">
          <w:rPr>
            <w:rStyle w:val="Hyperlink"/>
            <w:rFonts w:ascii="Times New Roman" w:hAnsi="Times New Roman" w:cs="Times New Roman"/>
            <w:sz w:val="24"/>
            <w:szCs w:val="24"/>
          </w:rPr>
          <w:t>https://www.umassmed.edu/news/news-archives/2022/05/what-is-fentanyl-and-why-is-it-behind-the-deadly-surge-in-us-drug-overdoses/#:~:text=Drug%20dealers%20have%20used%20fentanyl,production%20and%20number%20of%20deaths</w:t>
        </w:r>
      </w:hyperlink>
      <w:r w:rsidR="009E663A" w:rsidRPr="009E663A">
        <w:rPr>
          <w:rFonts w:ascii="Times New Roman" w:hAnsi="Times New Roman" w:cs="Times New Roman"/>
          <w:sz w:val="24"/>
          <w:szCs w:val="24"/>
        </w:rPr>
        <w:t>.</w:t>
      </w:r>
    </w:p>
    <w:p w14:paraId="3F5482D7" w14:textId="04C624C2" w:rsidR="009E663A" w:rsidRDefault="00000000" w:rsidP="009E663A">
      <w:pPr>
        <w:spacing w:line="480" w:lineRule="auto"/>
        <w:rPr>
          <w:rFonts w:ascii="Times New Roman" w:hAnsi="Times New Roman" w:cs="Times New Roman"/>
          <w:sz w:val="24"/>
          <w:szCs w:val="24"/>
        </w:rPr>
      </w:pPr>
      <w:hyperlink r:id="rId7" w:history="1">
        <w:r w:rsidR="009E663A" w:rsidRPr="00F825F5">
          <w:rPr>
            <w:rStyle w:val="Hyperlink"/>
            <w:rFonts w:ascii="Times New Roman" w:hAnsi="Times New Roman" w:cs="Times New Roman"/>
            <w:sz w:val="24"/>
            <w:szCs w:val="24"/>
          </w:rPr>
          <w:t>https://www.dea.gov/sites/default/files/2020-06/Fentanyl-2020_0.pdf</w:t>
        </w:r>
      </w:hyperlink>
    </w:p>
    <w:p w14:paraId="0E8D82DE" w14:textId="2C9C7074" w:rsidR="009E663A" w:rsidRDefault="009E663A" w:rsidP="009E663A">
      <w:pPr>
        <w:spacing w:line="480" w:lineRule="auto"/>
        <w:rPr>
          <w:rFonts w:ascii="Times New Roman" w:hAnsi="Times New Roman" w:cs="Times New Roman"/>
          <w:sz w:val="24"/>
          <w:szCs w:val="24"/>
        </w:rPr>
      </w:pPr>
      <w:r w:rsidRPr="009E663A">
        <w:rPr>
          <w:rFonts w:ascii="Times New Roman" w:hAnsi="Times New Roman" w:cs="Times New Roman"/>
          <w:sz w:val="24"/>
          <w:szCs w:val="24"/>
        </w:rPr>
        <w:t>https://www.emcdda.europa.eu/publications/drug-profiles/fentanyl_en</w:t>
      </w:r>
    </w:p>
    <w:p w14:paraId="0BAE019D" w14:textId="5EF47701" w:rsidR="0014707C" w:rsidRDefault="0014707C" w:rsidP="009E663A">
      <w:pPr>
        <w:spacing w:line="480" w:lineRule="auto"/>
        <w:rPr>
          <w:rFonts w:ascii="Times New Roman" w:hAnsi="Times New Roman" w:cs="Times New Roman"/>
          <w:sz w:val="24"/>
          <w:szCs w:val="24"/>
        </w:rPr>
      </w:pPr>
      <w:r>
        <w:rPr>
          <w:rFonts w:ascii="Times New Roman" w:hAnsi="Times New Roman" w:cs="Times New Roman"/>
          <w:sz w:val="24"/>
          <w:szCs w:val="24"/>
        </w:rPr>
        <w:t xml:space="preserve">VI. Note to Delegates </w:t>
      </w:r>
    </w:p>
    <w:p w14:paraId="0C13ADE1" w14:textId="5CA04A41" w:rsidR="00A17C17" w:rsidRDefault="00BB02F4" w:rsidP="00866B3E">
      <w:pPr>
        <w:pStyle w:val="NormalWeb"/>
        <w:spacing w:before="0" w:beforeAutospacing="0" w:after="0" w:afterAutospacing="0"/>
        <w:rPr>
          <w:color w:val="000000"/>
        </w:rPr>
      </w:pPr>
      <w:r>
        <w:rPr>
          <w:color w:val="000000"/>
        </w:rPr>
        <w:t>Esteemed delegates, we are honored to have the opportunity to moderate a conference on such a pertinent issue as fentanyl. </w:t>
      </w:r>
    </w:p>
    <w:p w14:paraId="0C4D7FD3" w14:textId="77777777" w:rsidR="00866B3E" w:rsidRDefault="00866B3E" w:rsidP="00866B3E">
      <w:pPr>
        <w:pStyle w:val="NormalWeb"/>
        <w:spacing w:before="0" w:beforeAutospacing="0" w:after="0" w:afterAutospacing="0"/>
      </w:pPr>
    </w:p>
    <w:p w14:paraId="5D5B8A57" w14:textId="382CD85B" w:rsidR="009E663A"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VII. Countries</w:t>
      </w:r>
      <w:r w:rsidR="006D6E1E">
        <w:rPr>
          <w:rFonts w:ascii="Times New Roman" w:hAnsi="Times New Roman" w:cs="Times New Roman"/>
          <w:sz w:val="24"/>
          <w:szCs w:val="24"/>
        </w:rPr>
        <w:t xml:space="preserve">- Delegate(s) select your country during registration. </w:t>
      </w:r>
    </w:p>
    <w:p w14:paraId="09682992"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US</w:t>
      </w:r>
    </w:p>
    <w:p w14:paraId="35C55B2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India</w:t>
      </w:r>
    </w:p>
    <w:p w14:paraId="2FDEA8B7"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Mexico</w:t>
      </w:r>
    </w:p>
    <w:p w14:paraId="6834FE0E"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China</w:t>
      </w:r>
    </w:p>
    <w:p w14:paraId="3523E18F"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India</w:t>
      </w:r>
    </w:p>
    <w:p w14:paraId="65A936EF"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Canada</w:t>
      </w:r>
    </w:p>
    <w:p w14:paraId="4FD74CE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Argentina</w:t>
      </w:r>
    </w:p>
    <w:p w14:paraId="758A00BE"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Brazil</w:t>
      </w:r>
    </w:p>
    <w:p w14:paraId="42D36A5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Chile</w:t>
      </w:r>
    </w:p>
    <w:p w14:paraId="757A6CB4"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Guatemala</w:t>
      </w:r>
    </w:p>
    <w:p w14:paraId="4D48D32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Uruguay</w:t>
      </w:r>
    </w:p>
    <w:p w14:paraId="13CBD48C"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Paraguay</w:t>
      </w:r>
    </w:p>
    <w:p w14:paraId="66C82B68"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Peru</w:t>
      </w:r>
    </w:p>
    <w:p w14:paraId="10234EA0"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Guyana</w:t>
      </w:r>
    </w:p>
    <w:p w14:paraId="101F5663"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Ecuador</w:t>
      </w:r>
    </w:p>
    <w:p w14:paraId="03AE2196"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Bolivia</w:t>
      </w:r>
    </w:p>
    <w:p w14:paraId="56CDEED0"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Colombia</w:t>
      </w:r>
    </w:p>
    <w:p w14:paraId="3B19700F"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Suriname</w:t>
      </w:r>
    </w:p>
    <w:p w14:paraId="6F1491B2"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Venezuela</w:t>
      </w:r>
    </w:p>
    <w:p w14:paraId="0E8D1E3B"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UK</w:t>
      </w:r>
    </w:p>
    <w:p w14:paraId="42F03357"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France</w:t>
      </w:r>
    </w:p>
    <w:p w14:paraId="182D382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Spain</w:t>
      </w:r>
    </w:p>
    <w:p w14:paraId="0FDAC89C"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Portugal</w:t>
      </w:r>
    </w:p>
    <w:p w14:paraId="7AEFD1D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Germany</w:t>
      </w:r>
    </w:p>
    <w:p w14:paraId="538BB4F9"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Russia</w:t>
      </w:r>
    </w:p>
    <w:p w14:paraId="13DD8E0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Pakistan</w:t>
      </w:r>
    </w:p>
    <w:p w14:paraId="0C4F6A91"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Italy</w:t>
      </w:r>
    </w:p>
    <w:p w14:paraId="54011767"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Greece</w:t>
      </w:r>
    </w:p>
    <w:p w14:paraId="058E0B75"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Norway</w:t>
      </w:r>
    </w:p>
    <w:p w14:paraId="28FA81C0"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Belgium</w:t>
      </w:r>
    </w:p>
    <w:p w14:paraId="53BBB373"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Australia</w:t>
      </w:r>
    </w:p>
    <w:p w14:paraId="5EC531DB" w14:textId="77777777" w:rsidR="006D6E1E"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Japan</w:t>
      </w:r>
    </w:p>
    <w:p w14:paraId="4CB298AD" w14:textId="0F58DA8E" w:rsidR="009E663A" w:rsidRDefault="009E663A" w:rsidP="009E663A">
      <w:pPr>
        <w:spacing w:line="480" w:lineRule="auto"/>
        <w:rPr>
          <w:rFonts w:ascii="Times New Roman" w:hAnsi="Times New Roman" w:cs="Times New Roman"/>
          <w:sz w:val="24"/>
          <w:szCs w:val="24"/>
        </w:rPr>
      </w:pPr>
      <w:r>
        <w:rPr>
          <w:rFonts w:ascii="Times New Roman" w:hAnsi="Times New Roman" w:cs="Times New Roman"/>
          <w:sz w:val="24"/>
          <w:szCs w:val="24"/>
        </w:rPr>
        <w:t xml:space="preserve">Philippines </w:t>
      </w:r>
    </w:p>
    <w:p w14:paraId="502A3CCF" w14:textId="77777777" w:rsidR="007F729F" w:rsidRPr="006B3F04" w:rsidRDefault="007F729F" w:rsidP="00424571">
      <w:pPr>
        <w:spacing w:line="480" w:lineRule="auto"/>
        <w:rPr>
          <w:rFonts w:ascii="Times New Roman" w:hAnsi="Times New Roman" w:cs="Times New Roman"/>
          <w:sz w:val="24"/>
          <w:szCs w:val="24"/>
        </w:rPr>
      </w:pPr>
    </w:p>
    <w:sectPr w:rsidR="007F729F" w:rsidRPr="006B3F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FDC9" w14:textId="77777777" w:rsidR="00A66D30" w:rsidRDefault="00A66D30" w:rsidP="006D6E1E">
      <w:pPr>
        <w:spacing w:after="0" w:line="240" w:lineRule="auto"/>
      </w:pPr>
      <w:r>
        <w:separator/>
      </w:r>
    </w:p>
  </w:endnote>
  <w:endnote w:type="continuationSeparator" w:id="0">
    <w:p w14:paraId="19D42E7C" w14:textId="77777777" w:rsidR="00A66D30" w:rsidRDefault="00A66D30" w:rsidP="006D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9194" w14:textId="77777777" w:rsidR="006D6E1E" w:rsidRDefault="006D6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BA79" w14:textId="77777777" w:rsidR="006D6E1E" w:rsidRDefault="006D6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12CC" w14:textId="77777777" w:rsidR="006D6E1E" w:rsidRDefault="006D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3E82" w14:textId="77777777" w:rsidR="00A66D30" w:rsidRDefault="00A66D30" w:rsidP="006D6E1E">
      <w:pPr>
        <w:spacing w:after="0" w:line="240" w:lineRule="auto"/>
      </w:pPr>
      <w:r>
        <w:separator/>
      </w:r>
    </w:p>
  </w:footnote>
  <w:footnote w:type="continuationSeparator" w:id="0">
    <w:p w14:paraId="6E8A1B8A" w14:textId="77777777" w:rsidR="00A66D30" w:rsidRDefault="00A66D30" w:rsidP="006D6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73E7" w14:textId="79B3F9DF" w:rsidR="006D6E1E" w:rsidRDefault="00A66D30">
    <w:pPr>
      <w:pStyle w:val="Header"/>
    </w:pPr>
    <w:r>
      <w:rPr>
        <w:noProof/>
      </w:rPr>
      <w:pict w14:anchorId="0885D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614927"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F82C" w14:textId="4087BC16" w:rsidR="006D6E1E" w:rsidRDefault="00A66D30">
    <w:pPr>
      <w:pStyle w:val="Header"/>
    </w:pPr>
    <w:r>
      <w:rPr>
        <w:noProof/>
      </w:rPr>
      <w:pict w14:anchorId="32478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614928"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2594" w14:textId="12629A65" w:rsidR="006D6E1E" w:rsidRDefault="00A66D30">
    <w:pPr>
      <w:pStyle w:val="Header"/>
    </w:pPr>
    <w:r>
      <w:rPr>
        <w:noProof/>
      </w:rPr>
      <w:pict w14:anchorId="6BC9E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614926"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04"/>
    <w:rsid w:val="0009274C"/>
    <w:rsid w:val="00142427"/>
    <w:rsid w:val="0014707C"/>
    <w:rsid w:val="001E55F8"/>
    <w:rsid w:val="002D6D8F"/>
    <w:rsid w:val="00424571"/>
    <w:rsid w:val="0045738F"/>
    <w:rsid w:val="004C0E48"/>
    <w:rsid w:val="00501805"/>
    <w:rsid w:val="00585D32"/>
    <w:rsid w:val="00684B81"/>
    <w:rsid w:val="00696158"/>
    <w:rsid w:val="006B3F04"/>
    <w:rsid w:val="006D6E1E"/>
    <w:rsid w:val="007172A1"/>
    <w:rsid w:val="00743121"/>
    <w:rsid w:val="007F729F"/>
    <w:rsid w:val="00866B3E"/>
    <w:rsid w:val="009C652E"/>
    <w:rsid w:val="009E663A"/>
    <w:rsid w:val="009F4DE7"/>
    <w:rsid w:val="00A17C17"/>
    <w:rsid w:val="00A65848"/>
    <w:rsid w:val="00A66D30"/>
    <w:rsid w:val="00AB1B8D"/>
    <w:rsid w:val="00BB02F4"/>
    <w:rsid w:val="00ED12C8"/>
    <w:rsid w:val="00EF688E"/>
    <w:rsid w:val="00FD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5275"/>
  <w15:chartTrackingRefBased/>
  <w15:docId w15:val="{125C60BF-D6E1-449E-A713-D82B091F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63A"/>
    <w:rPr>
      <w:color w:val="0563C1" w:themeColor="hyperlink"/>
      <w:u w:val="single"/>
    </w:rPr>
  </w:style>
  <w:style w:type="character" w:styleId="UnresolvedMention">
    <w:name w:val="Unresolved Mention"/>
    <w:basedOn w:val="DefaultParagraphFont"/>
    <w:uiPriority w:val="99"/>
    <w:semiHidden/>
    <w:unhideWhenUsed/>
    <w:rsid w:val="009E663A"/>
    <w:rPr>
      <w:color w:val="605E5C"/>
      <w:shd w:val="clear" w:color="auto" w:fill="E1DFDD"/>
    </w:rPr>
  </w:style>
  <w:style w:type="paragraph" w:styleId="NormalWeb">
    <w:name w:val="Normal (Web)"/>
    <w:basedOn w:val="Normal"/>
    <w:uiPriority w:val="99"/>
    <w:unhideWhenUsed/>
    <w:rsid w:val="00BB02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6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1E"/>
  </w:style>
  <w:style w:type="paragraph" w:styleId="Footer">
    <w:name w:val="footer"/>
    <w:basedOn w:val="Normal"/>
    <w:link w:val="FooterChar"/>
    <w:uiPriority w:val="99"/>
    <w:unhideWhenUsed/>
    <w:rsid w:val="006D6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ea.gov/sites/default/files/2020-06/Fentanyl-2020_0.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assmed.edu/news/news-archives/2022/05/what-is-fentanyl-and-why-is-it-behind-the-deadly-surge-in-us-drug-overdos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betts</dc:creator>
  <cp:keywords/>
  <dc:description/>
  <cp:lastModifiedBy>Wilhelm_Sabrina</cp:lastModifiedBy>
  <cp:revision>2</cp:revision>
  <dcterms:created xsi:type="dcterms:W3CDTF">2022-11-02T02:23:00Z</dcterms:created>
  <dcterms:modified xsi:type="dcterms:W3CDTF">2022-11-02T02:23:00Z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057c2562-7cfd-426e-9384-0f3f718c36ee</vt:lpwstr>
  </property>
</Properties>
</file>