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FB99B" w14:textId="77777777" w:rsidR="00D326FE" w:rsidRDefault="00E95D7B">
      <w:pPr>
        <w:spacing w:after="40"/>
        <w:jc w:val="center"/>
      </w:pPr>
      <w:r>
        <w:rPr>
          <w:b/>
          <w:bCs/>
          <w:sz w:val="26"/>
          <w:szCs w:val="26"/>
        </w:rPr>
        <w:t>CASS LAKE VILLAGE</w:t>
      </w:r>
    </w:p>
    <w:p w14:paraId="61AFB99C" w14:textId="77777777" w:rsidR="00D326FE" w:rsidRDefault="00E95D7B">
      <w:pPr>
        <w:spacing w:after="40"/>
        <w:jc w:val="center"/>
      </w:pPr>
      <w:r>
        <w:rPr>
          <w:sz w:val="22"/>
          <w:szCs w:val="22"/>
        </w:rPr>
        <w:t>West Bloomfield Township, Oakland County, Michigan</w:t>
      </w:r>
    </w:p>
    <w:p w14:paraId="61AFB99D" w14:textId="77777777" w:rsidR="00D326FE" w:rsidRDefault="00E95D7B">
      <w:pPr>
        <w:spacing w:after="200"/>
        <w:jc w:val="center"/>
      </w:pPr>
      <w:r>
        <w:rPr>
          <w:b/>
          <w:bCs/>
          <w:sz w:val="24"/>
          <w:szCs w:val="24"/>
        </w:rPr>
        <w:t>MINUTES OF THE REGULAR MEETING OF THE VILLAGE COUNCIL</w:t>
      </w:r>
    </w:p>
    <w:p w14:paraId="61AFB99E" w14:textId="77777777" w:rsidR="00D326FE" w:rsidRDefault="00E95D7B">
      <w:pPr>
        <w:spacing w:after="200"/>
      </w:pPr>
      <w:r>
        <w:rPr>
          <w:i/>
          <w:iCs/>
          <w:sz w:val="19"/>
          <w:szCs w:val="19"/>
        </w:rPr>
        <w:t>A DRAFT prepared from the automated (Gemini Notes) transcript of the meeting. This draft is provided to the Council for review and correction of any errors before the Clerk finalizes and signs the official minutes, consistent with Charter Sec. 5.4(a)(2). Passages the source transcript rendered ambiguously or garbled are flagged in highlighted text below and must be confirmed by the Clerk, Chair, or affected Council member before adoption.</w:t>
      </w:r>
    </w:p>
    <w:p w14:paraId="61AFB99F" w14:textId="77777777" w:rsidR="00D326FE" w:rsidRDefault="00E95D7B">
      <w:pPr>
        <w:spacing w:after="60"/>
      </w:pPr>
      <w:r>
        <w:rPr>
          <w:b/>
          <w:bCs/>
          <w:sz w:val="22"/>
          <w:szCs w:val="22"/>
        </w:rPr>
        <w:t xml:space="preserve">Date: </w:t>
      </w:r>
      <w:r>
        <w:rPr>
          <w:sz w:val="22"/>
          <w:szCs w:val="22"/>
        </w:rPr>
        <w:t>September 8, 2026</w:t>
      </w:r>
    </w:p>
    <w:p w14:paraId="61AFB9A0" w14:textId="77777777" w:rsidR="00D326FE" w:rsidRDefault="00E95D7B">
      <w:pPr>
        <w:spacing w:after="60"/>
      </w:pPr>
      <w:r>
        <w:rPr>
          <w:b/>
          <w:bCs/>
          <w:sz w:val="22"/>
          <w:szCs w:val="22"/>
        </w:rPr>
        <w:t xml:space="preserve">Time: </w:t>
      </w:r>
      <w:r>
        <w:rPr>
          <w:sz w:val="22"/>
          <w:szCs w:val="22"/>
        </w:rPr>
        <w:t>7:05 p.m. EDT (call to order) – 9:03 p.m. EDT (adjournment)</w:t>
      </w:r>
    </w:p>
    <w:p w14:paraId="61AFB9A1" w14:textId="77777777" w:rsidR="00D326FE" w:rsidRDefault="00E95D7B">
      <w:pPr>
        <w:spacing w:after="60"/>
      </w:pPr>
      <w:r>
        <w:rPr>
          <w:b/>
          <w:bCs/>
          <w:sz w:val="22"/>
          <w:szCs w:val="22"/>
        </w:rPr>
        <w:t xml:space="preserve">Location: </w:t>
      </w:r>
      <w:r>
        <w:rPr>
          <w:sz w:val="22"/>
          <w:szCs w:val="22"/>
        </w:rPr>
        <w:t>4927 Greer Road, West Bloomfield, MI 48324</w:t>
      </w:r>
    </w:p>
    <w:p w14:paraId="61AFB9A2" w14:textId="77777777" w:rsidR="00D326FE" w:rsidRDefault="00E95D7B">
      <w:pPr>
        <w:spacing w:after="200"/>
      </w:pPr>
      <w:r>
        <w:rPr>
          <w:b/>
          <w:bCs/>
          <w:sz w:val="22"/>
          <w:szCs w:val="22"/>
        </w:rPr>
        <w:t xml:space="preserve">Notice: </w:t>
      </w:r>
      <w:r>
        <w:rPr>
          <w:sz w:val="22"/>
          <w:szCs w:val="22"/>
        </w:rPr>
        <w:t>This meeting was noticed and open to the public in accordance with the Michigan Open Meetings Act, MCL 15.261 et seq.</w:t>
      </w:r>
    </w:p>
    <w:p w14:paraId="61AFB9A3" w14:textId="77777777" w:rsidR="00D326FE" w:rsidRDefault="00E95D7B">
      <w:pPr>
        <w:spacing w:before="240" w:after="100"/>
      </w:pPr>
      <w:r>
        <w:rPr>
          <w:b/>
          <w:bCs/>
          <w:sz w:val="22"/>
          <w:szCs w:val="22"/>
          <w:u w:val="single"/>
        </w:rPr>
        <w:t>1. Call to Order and Roll Call</w:t>
      </w:r>
    </w:p>
    <w:p w14:paraId="61AFB9A4" w14:textId="77777777" w:rsidR="00D326FE" w:rsidRDefault="00E95D7B">
      <w:pPr>
        <w:spacing w:after="120"/>
      </w:pPr>
      <w:r>
        <w:rPr>
          <w:sz w:val="22"/>
          <w:szCs w:val="22"/>
        </w:rPr>
        <w:t>The meeting was called to order at approximately 7:05 p.m. by President Michael Johnson. The Clerk called the roll.</w:t>
      </w:r>
    </w:p>
    <w:p w14:paraId="61AFB9A5" w14:textId="77777777" w:rsidR="00D326FE" w:rsidRDefault="00E95D7B">
      <w:pPr>
        <w:spacing w:after="100"/>
      </w:pPr>
      <w:r>
        <w:rPr>
          <w:b/>
          <w:bCs/>
          <w:sz w:val="22"/>
          <w:szCs w:val="22"/>
        </w:rPr>
        <w:t xml:space="preserve">Council Members Present (roll call, all answered present): </w:t>
      </w:r>
    </w:p>
    <w:p w14:paraId="61AFB9A6" w14:textId="77777777" w:rsidR="00D326FE" w:rsidRDefault="00E95D7B">
      <w:pPr>
        <w:spacing w:after="100"/>
        <w:ind w:left="450"/>
      </w:pPr>
      <w:r>
        <w:rPr>
          <w:sz w:val="22"/>
          <w:szCs w:val="22"/>
        </w:rPr>
        <w:t>•  Michael Johnson (President)</w:t>
      </w:r>
    </w:p>
    <w:p w14:paraId="61AFB9A7" w14:textId="77777777" w:rsidR="00D326FE" w:rsidRDefault="00E95D7B">
      <w:pPr>
        <w:spacing w:after="100"/>
        <w:ind w:left="450"/>
      </w:pPr>
      <w:r>
        <w:rPr>
          <w:sz w:val="22"/>
          <w:szCs w:val="22"/>
        </w:rPr>
        <w:t>•  Christopher LaDuke</w:t>
      </w:r>
    </w:p>
    <w:p w14:paraId="61AFB9A8" w14:textId="77777777" w:rsidR="00D326FE" w:rsidRDefault="00E95D7B">
      <w:pPr>
        <w:spacing w:after="100"/>
        <w:ind w:left="450"/>
      </w:pPr>
      <w:r>
        <w:rPr>
          <w:sz w:val="22"/>
          <w:szCs w:val="22"/>
        </w:rPr>
        <w:t>•  Robert Redner</w:t>
      </w:r>
    </w:p>
    <w:p w14:paraId="61AFB9A9" w14:textId="77777777" w:rsidR="00D326FE" w:rsidRDefault="00E95D7B">
      <w:pPr>
        <w:spacing w:after="100"/>
        <w:ind w:left="450"/>
      </w:pPr>
      <w:r>
        <w:rPr>
          <w:sz w:val="22"/>
          <w:szCs w:val="22"/>
        </w:rPr>
        <w:t>•  Cathy O'Connell (Treasurer)</w:t>
      </w:r>
    </w:p>
    <w:p w14:paraId="61AFB9AA" w14:textId="77777777" w:rsidR="00D326FE" w:rsidRDefault="00E95D7B">
      <w:pPr>
        <w:spacing w:after="100"/>
        <w:ind w:left="450"/>
      </w:pPr>
      <w:r>
        <w:rPr>
          <w:sz w:val="22"/>
          <w:szCs w:val="22"/>
        </w:rPr>
        <w:t>•  Kenneth Russell</w:t>
      </w:r>
    </w:p>
    <w:p w14:paraId="61AFB9AB" w14:textId="77777777" w:rsidR="00D326FE" w:rsidRDefault="00E95D7B">
      <w:pPr>
        <w:spacing w:after="100"/>
        <w:ind w:left="450"/>
      </w:pPr>
      <w:r>
        <w:rPr>
          <w:sz w:val="22"/>
          <w:szCs w:val="22"/>
        </w:rPr>
        <w:t>•  Brik Pardo</w:t>
      </w:r>
    </w:p>
    <w:p w14:paraId="61AFB9AC" w14:textId="77777777" w:rsidR="00D326FE" w:rsidRDefault="00E95D7B">
      <w:pPr>
        <w:spacing w:after="100"/>
        <w:ind w:left="450"/>
      </w:pPr>
      <w:r>
        <w:rPr>
          <w:sz w:val="22"/>
          <w:szCs w:val="22"/>
        </w:rPr>
        <w:t>•  Joshua Bartow</w:t>
      </w:r>
    </w:p>
    <w:p w14:paraId="61AFB9AD" w14:textId="77777777" w:rsidR="00D326FE" w:rsidRDefault="00E95D7B">
      <w:pPr>
        <w:spacing w:after="120"/>
      </w:pPr>
      <w:r>
        <w:rPr>
          <w:sz w:val="22"/>
          <w:szCs w:val="22"/>
        </w:rPr>
        <w:t>Also Present: Marc Edelstein (Clerk); Village Assistant Attorney Joellen Shortley of Rosati Schultz Joppich &amp; Amtsbuechler PC (RSJA); and members of the public.</w:t>
      </w:r>
    </w:p>
    <w:p w14:paraId="61AFB9AE" w14:textId="77777777" w:rsidR="00D326FE" w:rsidRDefault="00E95D7B">
      <w:pPr>
        <w:spacing w:before="240" w:after="100"/>
      </w:pPr>
      <w:r>
        <w:rPr>
          <w:b/>
          <w:bCs/>
          <w:sz w:val="22"/>
          <w:szCs w:val="22"/>
          <w:u w:val="single"/>
        </w:rPr>
        <w:t>2. Pledge of Allegiance</w:t>
      </w:r>
    </w:p>
    <w:p w14:paraId="61AFB9AF" w14:textId="77777777" w:rsidR="00D326FE" w:rsidRDefault="00E95D7B">
      <w:pPr>
        <w:spacing w:after="120"/>
      </w:pPr>
      <w:r>
        <w:rPr>
          <w:sz w:val="22"/>
          <w:szCs w:val="22"/>
        </w:rPr>
        <w:t>The Council and attendees recited the Pledge of Allegiance.</w:t>
      </w:r>
    </w:p>
    <w:p w14:paraId="61AFB9B0" w14:textId="77777777" w:rsidR="00D326FE" w:rsidRDefault="00E95D7B">
      <w:pPr>
        <w:spacing w:before="240" w:after="100"/>
      </w:pPr>
      <w:r>
        <w:rPr>
          <w:b/>
          <w:bCs/>
          <w:sz w:val="22"/>
          <w:szCs w:val="22"/>
          <w:u w:val="single"/>
        </w:rPr>
        <w:t>3. Approval of Agenda</w:t>
      </w:r>
    </w:p>
    <w:p w14:paraId="61AFB9B1" w14:textId="77777777" w:rsidR="00D326FE" w:rsidRDefault="00E95D7B">
      <w:pPr>
        <w:spacing w:after="120"/>
      </w:pPr>
      <w:r>
        <w:rPr>
          <w:sz w:val="22"/>
          <w:szCs w:val="22"/>
        </w:rPr>
        <w:t>The Council discussed adding a standing “Approval of the Agenda” item to all future meetings, to occur immediately following Call to Order and Pledge, so that Council members may add items they were unaware of when the Clerk prepared the agenda.</w:t>
      </w:r>
    </w:p>
    <w:p w14:paraId="61AFB9B2" w14:textId="77777777" w:rsidR="00D326FE" w:rsidRDefault="00E95D7B">
      <w:pPr>
        <w:spacing w:after="120"/>
      </w:pPr>
      <w:r>
        <w:rPr>
          <w:sz w:val="22"/>
          <w:szCs w:val="22"/>
        </w:rPr>
        <w:t>On motion made by Michael Johnson and seconded by Christopher LaDuke, the Council voted unanimously (aye) to amend tonight's agenda to (a) add “Approval of the Agenda” as a standing item following Item 4, and (b) add a new Item 14, “Review of Bridge Plans and Permit Application,” following prior Item 13, at the request of Council Member Joshua Bartow.</w:t>
      </w:r>
    </w:p>
    <w:p w14:paraId="61AFB9B3" w14:textId="77777777" w:rsidR="00D326FE" w:rsidRDefault="00E95D7B">
      <w:pPr>
        <w:spacing w:after="120"/>
      </w:pPr>
      <w:r>
        <w:rPr>
          <w:sz w:val="22"/>
          <w:szCs w:val="22"/>
        </w:rPr>
        <w:t>On motion made by Michael Johnson and seconded by Kenneth Russell, the Council voted unanimously (aye) to approve the agenda as amended.</w:t>
      </w:r>
    </w:p>
    <w:p w14:paraId="61AFB9B4" w14:textId="77777777" w:rsidR="00D326FE" w:rsidRDefault="00E95D7B">
      <w:pPr>
        <w:spacing w:after="120"/>
      </w:pPr>
      <w:r>
        <w:rPr>
          <w:sz w:val="22"/>
          <w:szCs w:val="22"/>
        </w:rPr>
        <w:t>The Council agreed, as a point of order going forward, to open a brief public comment period on each substantive agenda item as it is taken up, rather than only at the end of the meeting.</w:t>
      </w:r>
    </w:p>
    <w:p w14:paraId="61AFB9B5" w14:textId="77777777" w:rsidR="00D326FE" w:rsidRDefault="00E95D7B">
      <w:pPr>
        <w:spacing w:before="240" w:after="100"/>
      </w:pPr>
      <w:r>
        <w:rPr>
          <w:b/>
          <w:bCs/>
          <w:sz w:val="22"/>
          <w:szCs w:val="22"/>
          <w:u w:val="single"/>
        </w:rPr>
        <w:t>4. Approval of Minutes</w:t>
      </w:r>
    </w:p>
    <w:p w14:paraId="61AFB9B6" w14:textId="77777777" w:rsidR="00D326FE" w:rsidRDefault="00E95D7B">
      <w:pPr>
        <w:spacing w:after="120"/>
      </w:pPr>
      <w:r>
        <w:rPr>
          <w:sz w:val="22"/>
          <w:szCs w:val="22"/>
        </w:rPr>
        <w:lastRenderedPageBreak/>
        <w:t>(a) Minutes of the first organizational meeting (August 25, 2026). The Council discussed two corrections: (1) Item 5 (Election of Village President) did not identify who nominated Michael Johnson as President, though a later item correctly reflects who nominated the Vice President — the minutes are to be corrected to reflect that Christopher LaDuke made the nomination; and (2) a wording correction changing “Americans” to “America” in the Pledge of Allegiance reference, and a correction of a pronoun/tense re</w:t>
      </w:r>
      <w:r>
        <w:rPr>
          <w:sz w:val="22"/>
          <w:szCs w:val="22"/>
        </w:rPr>
        <w:t>ference on the second page.</w:t>
      </w:r>
    </w:p>
    <w:p w14:paraId="61AFB9B7" w14:textId="77777777" w:rsidR="00D326FE" w:rsidRDefault="00E95D7B">
      <w:pPr>
        <w:spacing w:after="120"/>
      </w:pPr>
      <w:r>
        <w:rPr>
          <w:sz w:val="22"/>
          <w:szCs w:val="22"/>
        </w:rPr>
        <w:t xml:space="preserve">On motion made by Christopher LaDuke and seconded by Cathy O'Connell, the Council voted unanimously (aye) to amend the August 25, </w:t>
      </w:r>
      <w:proofErr w:type="gramStart"/>
      <w:r>
        <w:rPr>
          <w:sz w:val="22"/>
          <w:szCs w:val="22"/>
        </w:rPr>
        <w:t>2026</w:t>
      </w:r>
      <w:proofErr w:type="gramEnd"/>
      <w:r>
        <w:rPr>
          <w:sz w:val="22"/>
          <w:szCs w:val="22"/>
        </w:rPr>
        <w:t xml:space="preserve"> minutes as discussed (nomination attribution and wording corrections).</w:t>
      </w:r>
    </w:p>
    <w:p w14:paraId="61AFB9B8" w14:textId="77777777" w:rsidR="00D326FE" w:rsidRDefault="00E95D7B">
      <w:pPr>
        <w:spacing w:after="120"/>
      </w:pPr>
      <w:r>
        <w:rPr>
          <w:sz w:val="22"/>
          <w:szCs w:val="22"/>
        </w:rPr>
        <w:t xml:space="preserve">On motion made by Michael Johnson and seconded by Cathy O'Connell, the Council voted unanimously (aye) to approve </w:t>
      </w:r>
      <w:proofErr w:type="gramStart"/>
      <w:r>
        <w:rPr>
          <w:sz w:val="22"/>
          <w:szCs w:val="22"/>
        </w:rPr>
        <w:t>the August</w:t>
      </w:r>
      <w:proofErr w:type="gramEnd"/>
      <w:r>
        <w:rPr>
          <w:sz w:val="22"/>
          <w:szCs w:val="22"/>
        </w:rPr>
        <w:t xml:space="preserve"> 25, </w:t>
      </w:r>
      <w:proofErr w:type="gramStart"/>
      <w:r>
        <w:rPr>
          <w:sz w:val="22"/>
          <w:szCs w:val="22"/>
        </w:rPr>
        <w:t>2026</w:t>
      </w:r>
      <w:proofErr w:type="gramEnd"/>
      <w:r>
        <w:rPr>
          <w:sz w:val="22"/>
          <w:szCs w:val="22"/>
        </w:rPr>
        <w:t xml:space="preserve"> minutes as amended.</w:t>
      </w:r>
    </w:p>
    <w:p w14:paraId="61AFB9B9" w14:textId="77777777" w:rsidR="00D326FE" w:rsidRDefault="00E95D7B">
      <w:pPr>
        <w:spacing w:after="120"/>
      </w:pPr>
      <w:r>
        <w:rPr>
          <w:sz w:val="22"/>
          <w:szCs w:val="22"/>
        </w:rPr>
        <w:t>Note: During this discussion, a Council member raised that the CLCA Homeowners Association also maintains accounts with EverBank and asked whether EverBank should be added as an approved Village depository. The Council agreed this should be taken up as a separate motion at a future meeting (see Action Item list).</w:t>
      </w:r>
    </w:p>
    <w:p w14:paraId="61AFB9BA" w14:textId="77777777" w:rsidR="00D326FE" w:rsidRDefault="00E95D7B">
      <w:pPr>
        <w:spacing w:after="120"/>
      </w:pPr>
      <w:r>
        <w:rPr>
          <w:sz w:val="22"/>
          <w:szCs w:val="22"/>
        </w:rPr>
        <w:t xml:space="preserve">(b) Minutes of the September 3, </w:t>
      </w:r>
      <w:proofErr w:type="gramStart"/>
      <w:r>
        <w:rPr>
          <w:sz w:val="22"/>
          <w:szCs w:val="22"/>
        </w:rPr>
        <w:t>2026</w:t>
      </w:r>
      <w:proofErr w:type="gramEnd"/>
      <w:r>
        <w:rPr>
          <w:sz w:val="22"/>
          <w:szCs w:val="22"/>
        </w:rPr>
        <w:t xml:space="preserve"> special meeting (interim temporary budget work session).</w:t>
      </w:r>
    </w:p>
    <w:p w14:paraId="61AFB9BB" w14:textId="77777777" w:rsidR="00D326FE" w:rsidRDefault="00E95D7B">
      <w:pPr>
        <w:spacing w:after="120"/>
      </w:pPr>
      <w:r>
        <w:rPr>
          <w:sz w:val="22"/>
          <w:szCs w:val="22"/>
        </w:rPr>
        <w:t xml:space="preserve">On motion made by Michael Johnson and seconded by Christopher LaDuke, the Council voted unanimously (aye) to approve the September 3, </w:t>
      </w:r>
      <w:proofErr w:type="gramStart"/>
      <w:r>
        <w:rPr>
          <w:sz w:val="22"/>
          <w:szCs w:val="22"/>
        </w:rPr>
        <w:t>2026</w:t>
      </w:r>
      <w:proofErr w:type="gramEnd"/>
      <w:r>
        <w:rPr>
          <w:sz w:val="22"/>
          <w:szCs w:val="22"/>
        </w:rPr>
        <w:t xml:space="preserve"> special meeting minutes as written.</w:t>
      </w:r>
    </w:p>
    <w:p w14:paraId="61AFB9BC" w14:textId="77777777" w:rsidR="00D326FE" w:rsidRDefault="00E95D7B">
      <w:pPr>
        <w:spacing w:before="240" w:after="100"/>
      </w:pPr>
      <w:r>
        <w:rPr>
          <w:b/>
          <w:bCs/>
          <w:sz w:val="22"/>
          <w:szCs w:val="22"/>
          <w:u w:val="single"/>
        </w:rPr>
        <w:t>5. Adoption of Written Rules of Procedure</w:t>
      </w:r>
    </w:p>
    <w:p w14:paraId="61AFB9BD" w14:textId="77777777" w:rsidR="00D326FE" w:rsidRDefault="00E95D7B">
      <w:pPr>
        <w:spacing w:after="120"/>
      </w:pPr>
      <w:r>
        <w:rPr>
          <w:sz w:val="22"/>
          <w:szCs w:val="22"/>
        </w:rPr>
        <w:t xml:space="preserve">The Council noted that the Village Attorney's office is revising the proposed written rules of procedure and recommended postponing adoption until the revisions are complete and can be </w:t>
      </w:r>
      <w:proofErr w:type="gramStart"/>
      <w:r>
        <w:rPr>
          <w:sz w:val="22"/>
          <w:szCs w:val="22"/>
        </w:rPr>
        <w:t>reviewed as a whole</w:t>
      </w:r>
      <w:proofErr w:type="gramEnd"/>
      <w:r>
        <w:rPr>
          <w:sz w:val="22"/>
          <w:szCs w:val="22"/>
        </w:rPr>
        <w:t>.</w:t>
      </w:r>
    </w:p>
    <w:p w14:paraId="61AFB9BE" w14:textId="77777777" w:rsidR="00D326FE" w:rsidRDefault="00E95D7B">
      <w:pPr>
        <w:spacing w:after="120"/>
      </w:pPr>
      <w:r>
        <w:rPr>
          <w:sz w:val="22"/>
          <w:szCs w:val="22"/>
        </w:rPr>
        <w:t>On motion made by Michael Johnson and seconded by Christopher LaDuke, the Council voted unanimously (aye) to table adoption of the written rules of procedure to the next meeting.</w:t>
      </w:r>
    </w:p>
    <w:p w14:paraId="61AFB9BF" w14:textId="77777777" w:rsidR="00D326FE" w:rsidRDefault="00E95D7B">
      <w:pPr>
        <w:spacing w:before="240" w:after="100"/>
      </w:pPr>
      <w:r>
        <w:rPr>
          <w:b/>
          <w:bCs/>
          <w:sz w:val="22"/>
          <w:szCs w:val="22"/>
          <w:u w:val="single"/>
        </w:rPr>
        <w:t>6. Resolution Amending Public Hearing Date for Interim Temporary Budget</w:t>
      </w:r>
    </w:p>
    <w:p w14:paraId="61AFB9C0" w14:textId="77777777" w:rsidR="00D326FE" w:rsidRDefault="00E95D7B">
      <w:pPr>
        <w:spacing w:after="120"/>
      </w:pPr>
      <w:r>
        <w:rPr>
          <w:sz w:val="22"/>
          <w:szCs w:val="22"/>
        </w:rPr>
        <w:t xml:space="preserve">The Clerk explained that the public hearing on the proposed 60-day interim temporary budget, originally contemplated for September 10, 2026, must be rescheduled because the Village is required to publish notice in The Beacon (the newspaper of record), which publishes biweekly, and there is insufficient time to meet the 10-day advance notice requirement under Charter Section 7.3(a) before September 10. The Council discussed that the next available Beacon publication date is approximately September 23, 2026, </w:t>
      </w:r>
      <w:r>
        <w:rPr>
          <w:sz w:val="22"/>
          <w:szCs w:val="22"/>
        </w:rPr>
        <w:t>and that at least 10 days must elapse after publication before the hearing may be held. The proposed new public hearing date is Monday, October 12, 2026, at 7:00 p.m.</w:t>
      </w:r>
    </w:p>
    <w:p w14:paraId="61AFB9C1" w14:textId="77777777" w:rsidR="00D326FE" w:rsidRDefault="00E95D7B">
      <w:pPr>
        <w:spacing w:after="120"/>
      </w:pPr>
      <w:r>
        <w:rPr>
          <w:sz w:val="22"/>
          <w:szCs w:val="22"/>
        </w:rPr>
        <w:t>On motion made by Michael Johnson and seconded by Cathy O'Connell, the Council voted unanimously (aye) to adopt the resolution amending the public hearing date for the interim temporary budget to October 12, 2026, at 7:00 p.m., as written.</w:t>
      </w:r>
    </w:p>
    <w:p w14:paraId="61AFB9C2" w14:textId="77777777" w:rsidR="00D326FE" w:rsidRDefault="00E95D7B">
      <w:pPr>
        <w:spacing w:before="240" w:after="100"/>
      </w:pPr>
      <w:r>
        <w:rPr>
          <w:b/>
          <w:bCs/>
          <w:sz w:val="22"/>
          <w:szCs w:val="22"/>
          <w:u w:val="single"/>
        </w:rPr>
        <w:t>7. Designation of Proposed Interim Temporary Budget</w:t>
      </w:r>
    </w:p>
    <w:p w14:paraId="61AFB9C3" w14:textId="77777777" w:rsidR="00D326FE" w:rsidRDefault="00E95D7B">
      <w:pPr>
        <w:spacing w:after="120"/>
      </w:pPr>
      <w:r>
        <w:rPr>
          <w:sz w:val="22"/>
          <w:szCs w:val="22"/>
        </w:rPr>
        <w:t xml:space="preserve">Clerk Marc Edelstein introduced the proposed 60-day interim temporary budget developed at the September 3, </w:t>
      </w:r>
      <w:proofErr w:type="gramStart"/>
      <w:r>
        <w:rPr>
          <w:sz w:val="22"/>
          <w:szCs w:val="22"/>
        </w:rPr>
        <w:t>2026</w:t>
      </w:r>
      <w:proofErr w:type="gramEnd"/>
      <w:r>
        <w:rPr>
          <w:sz w:val="22"/>
          <w:szCs w:val="22"/>
        </w:rPr>
        <w:t xml:space="preserve"> special meeting. The Council discussed that this budget is not tax-funded; the sole source of revenue for the initial 60-day period is a gift from the CLCA Homeowners Association, initially proposed at $104,480. It was clarified for the public and newer attendees that, unlike an HOA, the Village has no legal authority to spend any funds, or sign any contract requiring payment, until a budget appropriation for that specific purpose exists — adopting a line item in this budget only authorizes future spen</w:t>
      </w:r>
      <w:r>
        <w:rPr>
          <w:sz w:val="22"/>
          <w:szCs w:val="22"/>
        </w:rPr>
        <w:t>ding up to that amount and does not itself approve any specific contract or expenditure. Individual contracts and expenditures require separate Council votes.</w:t>
      </w:r>
    </w:p>
    <w:p w14:paraId="61AFB9C4" w14:textId="77777777" w:rsidR="00D326FE" w:rsidRDefault="00E95D7B">
      <w:pPr>
        <w:spacing w:after="120"/>
      </w:pPr>
      <w:r>
        <w:rPr>
          <w:sz w:val="22"/>
          <w:szCs w:val="22"/>
        </w:rPr>
        <w:t xml:space="preserve">Discussion covered: reduced anticipated publication costs (since the Village learned it need only publish a summary rather than the full text of certain ordinances); a request from a resident for clarification on the September 3rd special meeting's notice (confirmed to have been properly noticed under Charter Section </w:t>
      </w:r>
      <w:r>
        <w:rPr>
          <w:sz w:val="22"/>
          <w:szCs w:val="22"/>
        </w:rPr>
        <w:lastRenderedPageBreak/>
        <w:t>5.1(g) with at least 18 hours' notice, and reflected in the minutes of the August 25 meeting); and a discussion of whether to include a line item for a village planning/zoning consultant (estimated at approximately $20,000) now, versus waiting for the next 60-day budget cycle. The Council determined that omitting the line item now would prevent the Village from being able to sign a planning consultant contract until a subsequent budget hearing, potentially delaying progress on temporary zoning ordinances an</w:t>
      </w:r>
      <w:r>
        <w:rPr>
          <w:sz w:val="22"/>
          <w:szCs w:val="22"/>
        </w:rPr>
        <w:t>d the state-mandated Master Plan, and determined it was prudent to include the authorization now (without committing to spend it).</w:t>
      </w:r>
    </w:p>
    <w:p w14:paraId="61AFB9C5" w14:textId="77777777" w:rsidR="00D326FE" w:rsidRDefault="00E95D7B">
      <w:pPr>
        <w:spacing w:after="120"/>
      </w:pPr>
      <w:r>
        <w:rPr>
          <w:sz w:val="22"/>
          <w:szCs w:val="22"/>
        </w:rPr>
        <w:t>On motion made by Michael Johnson and seconded by Christopher LaDuke, the Council voted unanimously (aye) to amend the proposed interim temporary budget to add a line item of $20,000 for “Village ordinance planning consultant,” and to increase the amount to be accepted as a gift from the CLCA Homeowners Association from $104,480 to $124,480 accordingly.</w:t>
      </w:r>
    </w:p>
    <w:p w14:paraId="61AFB9C6" w14:textId="77777777" w:rsidR="00D326FE" w:rsidRDefault="00E95D7B">
      <w:pPr>
        <w:spacing w:after="120"/>
      </w:pPr>
      <w:r>
        <w:rPr>
          <w:sz w:val="22"/>
          <w:szCs w:val="22"/>
        </w:rPr>
        <w:t xml:space="preserve">On motion made by Michael Johnson and seconded by Christopher LaDuke, the Council voted unanimously (aye) to approve the interim temporary budget as amended, for purposes of bringing it forward to the October 12, </w:t>
      </w:r>
      <w:proofErr w:type="gramStart"/>
      <w:r>
        <w:rPr>
          <w:sz w:val="22"/>
          <w:szCs w:val="22"/>
        </w:rPr>
        <w:t>2026</w:t>
      </w:r>
      <w:proofErr w:type="gramEnd"/>
      <w:r>
        <w:rPr>
          <w:sz w:val="22"/>
          <w:szCs w:val="22"/>
        </w:rPr>
        <w:t xml:space="preserve"> public hearing.</w:t>
      </w:r>
    </w:p>
    <w:p w14:paraId="61AFB9C7" w14:textId="77777777" w:rsidR="00D326FE" w:rsidRDefault="00E95D7B">
      <w:pPr>
        <w:spacing w:before="240" w:after="100"/>
      </w:pPr>
      <w:r>
        <w:rPr>
          <w:b/>
          <w:bCs/>
          <w:sz w:val="22"/>
          <w:szCs w:val="22"/>
          <w:u w:val="single"/>
        </w:rPr>
        <w:t>8. Formalizing Appointment of Assistant Village Attorney</w:t>
      </w:r>
    </w:p>
    <w:p w14:paraId="61AFB9C8" w14:textId="77777777" w:rsidR="00D326FE" w:rsidRDefault="00E95D7B">
      <w:pPr>
        <w:spacing w:after="120"/>
      </w:pPr>
      <w:r>
        <w:rPr>
          <w:sz w:val="22"/>
          <w:szCs w:val="22"/>
        </w:rPr>
        <w:t xml:space="preserve">Assistant Attorney Joellen Shortley (Rosati Schultz Joppich &amp; Amtsbuechler PC) clarified that while the Council previously approved her individually to assist Village Attorney Gerald Fisher, the Council had not formally approved her firm, RSJA, as the Village's assistant village attorney of record. She explained that this arrangement gives the Village access to the full RSJA firm (including additional attorneys as needed for specialized matters) at the same rate previously </w:t>
      </w:r>
      <w:proofErr w:type="gramStart"/>
      <w:r>
        <w:rPr>
          <w:sz w:val="22"/>
          <w:szCs w:val="22"/>
        </w:rPr>
        <w:t>discussed, and</w:t>
      </w:r>
      <w:proofErr w:type="gramEnd"/>
      <w:r>
        <w:rPr>
          <w:sz w:val="22"/>
          <w:szCs w:val="22"/>
        </w:rPr>
        <w:t xml:space="preserve"> requested that the Council approve the firm's retention letter rather than adopting a separate resolution.</w:t>
      </w:r>
    </w:p>
    <w:p w14:paraId="61AFB9C9" w14:textId="77777777" w:rsidR="00D326FE" w:rsidRDefault="00E95D7B">
      <w:pPr>
        <w:spacing w:after="120"/>
      </w:pPr>
      <w:r>
        <w:rPr>
          <w:sz w:val="22"/>
          <w:szCs w:val="22"/>
        </w:rPr>
        <w:t>On motion made by Christopher LaDuke and seconded by Cathy O'Connell, the Council voted unanimously (aye) to approve the retention letter for Rosati Schultz Joppich &amp; Amtsbuechler PC (RSJA) as assistant Village Attorney, and to authorize President Michael Johnson to sign it.</w:t>
      </w:r>
    </w:p>
    <w:p w14:paraId="61AFB9CA" w14:textId="77777777" w:rsidR="00D326FE" w:rsidRDefault="00E95D7B">
      <w:pPr>
        <w:spacing w:before="240" w:after="100"/>
      </w:pPr>
      <w:r>
        <w:rPr>
          <w:b/>
          <w:bCs/>
          <w:sz w:val="22"/>
          <w:szCs w:val="22"/>
          <w:u w:val="single"/>
        </w:rPr>
        <w:t>9. Discussion of Village Bank Account Setup</w:t>
      </w:r>
    </w:p>
    <w:p w14:paraId="61AFB9CB" w14:textId="77777777" w:rsidR="00D326FE" w:rsidRDefault="00E95D7B">
      <w:pPr>
        <w:spacing w:after="120"/>
      </w:pPr>
      <w:r>
        <w:rPr>
          <w:sz w:val="22"/>
          <w:szCs w:val="22"/>
        </w:rPr>
        <w:t xml:space="preserve">Treasurer Cathy O'Connell reported on efforts to open a municipal bank account. She reported that Chase Bank requires a federal Employer Identification Number (EIN), and that a check with LARA (the Michigan Department of Licensing and Regulatory Affairs) did not turn up a clear registration requirement or process applicable to a newly formed village; LARA staff indicated a business specialist would need to be scheduled. Joellen Shortley suggested that showing the bank the adopted Charter (which establishes </w:t>
      </w:r>
      <w:r>
        <w:rPr>
          <w:sz w:val="22"/>
          <w:szCs w:val="22"/>
        </w:rPr>
        <w:t>the Village's date of formation) may be sufficient in lieu of other registration documents. A question was raised, and remains open, as to whether the Village Charter has been filed with the Michigan Secretary of State — Attorney Gerald Fisher was previously asked to confirm this.</w:t>
      </w:r>
    </w:p>
    <w:p w14:paraId="61AFB9CC" w14:textId="77777777" w:rsidR="00D326FE" w:rsidRDefault="00E95D7B">
      <w:pPr>
        <w:spacing w:after="120"/>
      </w:pPr>
      <w:r>
        <w:rPr>
          <w:sz w:val="22"/>
          <w:szCs w:val="22"/>
        </w:rPr>
        <w:t>The Council discussed and agreed that opening the account requires only the President's and Treasurer's participation (rather than a formal designation of a “secretary of the bank accounts” role, as CLCA HOA had used).</w:t>
      </w:r>
    </w:p>
    <w:p w14:paraId="61AFB9CD" w14:textId="77777777" w:rsidR="00D326FE" w:rsidRDefault="00E95D7B">
      <w:pPr>
        <w:spacing w:after="120"/>
      </w:pPr>
      <w:r>
        <w:rPr>
          <w:sz w:val="22"/>
          <w:szCs w:val="22"/>
        </w:rPr>
        <w:t>On motion made by Kenneth Russell and seconded by Cathy O'Connell, the Council voted unanimously (aye) to designate the Treasurer (Cathy O'Connell), President (Michael Johnson), and Clerk (Marc Edelstein) as authorized signers on the Village bank account.</w:t>
      </w:r>
    </w:p>
    <w:p w14:paraId="61AFB9CE" w14:textId="77777777" w:rsidR="00D326FE" w:rsidRDefault="00E95D7B">
      <w:pPr>
        <w:spacing w:after="120"/>
      </w:pPr>
      <w:r>
        <w:rPr>
          <w:sz w:val="22"/>
          <w:szCs w:val="22"/>
        </w:rPr>
        <w:t>The Council agreed that additional internal procedures will be needed, including a policy on the number of signatures required above a certain dollar threshold, a credit card policy, and a payment policy, to be developed and brought back for adoption.</w:t>
      </w:r>
    </w:p>
    <w:p w14:paraId="61AFB9CF" w14:textId="77777777" w:rsidR="00D326FE" w:rsidRDefault="00E95D7B">
      <w:pPr>
        <w:spacing w:after="120"/>
      </w:pPr>
      <w:r>
        <w:rPr>
          <w:sz w:val="22"/>
          <w:szCs w:val="22"/>
        </w:rPr>
        <w:t>On motion made by Michael Johnson and seconded by Cathy O'Connell, the Council voted unanimously (aye) for the Village to accept a gift of $124,480 from the CLCA Homeowners Association, to be used to open the Village's bank account in advance of formal budget adoption.</w:t>
      </w:r>
    </w:p>
    <w:p w14:paraId="61AFB9D0" w14:textId="77777777" w:rsidR="00D326FE" w:rsidRDefault="00E95D7B">
      <w:pPr>
        <w:spacing w:after="120"/>
      </w:pPr>
      <w:r>
        <w:rPr>
          <w:sz w:val="22"/>
          <w:szCs w:val="22"/>
        </w:rPr>
        <w:t>It was noted the HOA can only transfer $104,480 of this amount immediately; the Treasurer indicated the HOA will provide the remaining balance at its next meeting.</w:t>
      </w:r>
    </w:p>
    <w:p w14:paraId="61AFB9D1" w14:textId="77777777" w:rsidR="00D326FE" w:rsidRDefault="00E95D7B">
      <w:pPr>
        <w:spacing w:before="240" w:after="100"/>
      </w:pPr>
      <w:r>
        <w:rPr>
          <w:b/>
          <w:bCs/>
          <w:sz w:val="22"/>
          <w:szCs w:val="22"/>
          <w:u w:val="single"/>
        </w:rPr>
        <w:lastRenderedPageBreak/>
        <w:t>10. Update on Intergovernmental Agreement — West Bloomfield Township</w:t>
      </w:r>
    </w:p>
    <w:p w14:paraId="61AFB9D2" w14:textId="77777777" w:rsidR="00D326FE" w:rsidRDefault="00E95D7B">
      <w:pPr>
        <w:spacing w:after="120"/>
      </w:pPr>
      <w:r>
        <w:rPr>
          <w:sz w:val="22"/>
          <w:szCs w:val="22"/>
        </w:rPr>
        <w:t>This was a discussion item; no motion was made. Attorney Gerald Fisher is drafting an outline of the Village's proposed intergovernmental agreement with West Bloomfield Township, but the Council has decided not to share the draft with the Township until the Village decides which municipality will provide building department/inspection services, since that decision affects the agreement's scope.</w:t>
      </w:r>
    </w:p>
    <w:p w14:paraId="61AFB9D3" w14:textId="77777777" w:rsidR="00D326FE" w:rsidRDefault="00E95D7B">
      <w:pPr>
        <w:spacing w:after="120"/>
      </w:pPr>
      <w:r>
        <w:rPr>
          <w:sz w:val="22"/>
          <w:szCs w:val="22"/>
        </w:rPr>
        <w:t>Robert Redner reported that Orchard Lake and Keego Harbor have both acknowledged the Village's inquiry and are taking the matter to their respective councils on dates not yet known. West Bloomfield Township previously refused, in an earlier negotiation, to “decouple” planning review from building permit issuance — meaning permits for work outside an existing building footprint would still be subject to West Bloomfield's own planning department review, undermining the Village's zoning autonomy. This was cons</w:t>
      </w:r>
      <w:r>
        <w:rPr>
          <w:sz w:val="22"/>
          <w:szCs w:val="22"/>
        </w:rPr>
        <w:t>idered a deal-breaker by the Council. However, Christopher LaDuke reported that West Bloomfield's Supervisor indicated an openness to providing only building department/inspection services (decoupled from planning) if the Village simply provides copies of approved permits to the Township's assessing department for reassessment purposes; this has not yet been formally pursued.</w:t>
      </w:r>
    </w:p>
    <w:p w14:paraId="61AFB9D4" w14:textId="77777777" w:rsidR="00D326FE" w:rsidRDefault="00E95D7B">
      <w:pPr>
        <w:spacing w:after="120"/>
      </w:pPr>
      <w:r>
        <w:rPr>
          <w:sz w:val="22"/>
          <w:szCs w:val="22"/>
        </w:rPr>
        <w:t xml:space="preserve">It was noted that, as a matter of state law, until the Village applies for and receives authority to operate its own building department, the State of Michigan Construction Code Division serves as the Village's building department by default (though not as its planning authority — no building permit can be approved without an underlying zoning/planning ordinance framework in place, which is the reason for the current 90-day construction moratorium). Regardless of which entity (Village, State, Keego Harbor, </w:t>
      </w:r>
      <w:r>
        <w:rPr>
          <w:sz w:val="22"/>
          <w:szCs w:val="22"/>
        </w:rPr>
        <w:t xml:space="preserve">Orchard Lake, or West Bloomfield) issues </w:t>
      </w:r>
      <w:proofErr w:type="gramStart"/>
      <w:r>
        <w:rPr>
          <w:sz w:val="22"/>
          <w:szCs w:val="22"/>
        </w:rPr>
        <w:t>permits</w:t>
      </w:r>
      <w:proofErr w:type="gramEnd"/>
      <w:r>
        <w:rPr>
          <w:sz w:val="22"/>
          <w:szCs w:val="22"/>
        </w:rPr>
        <w:t xml:space="preserve"> or </w:t>
      </w:r>
      <w:proofErr w:type="gramStart"/>
      <w:r>
        <w:rPr>
          <w:sz w:val="22"/>
          <w:szCs w:val="22"/>
        </w:rPr>
        <w:t>performs</w:t>
      </w:r>
      <w:proofErr w:type="gramEnd"/>
      <w:r>
        <w:rPr>
          <w:sz w:val="22"/>
          <w:szCs w:val="22"/>
        </w:rPr>
        <w:t xml:space="preserve"> inspections, the Village retains full control of planning and zoning.</w:t>
      </w:r>
    </w:p>
    <w:p w14:paraId="61AFB9D5" w14:textId="77777777" w:rsidR="00D326FE" w:rsidRDefault="00E95D7B">
      <w:pPr>
        <w:spacing w:after="120"/>
      </w:pPr>
      <w:r>
        <w:rPr>
          <w:sz w:val="22"/>
          <w:szCs w:val="22"/>
        </w:rPr>
        <w:t>The Council also discussed tax collection as an additional topic to include in the West Bloomfield intergovernmental agreement (see Item 11 note on tax collection below) and agreed that any percentage/fee for the Township to collect Village taxes should be decided by negotiation, informed by cost research on municipal tax software (BS&amp;A).</w:t>
      </w:r>
    </w:p>
    <w:p w14:paraId="61AFB9D6" w14:textId="77777777" w:rsidR="00D326FE" w:rsidRDefault="00E95D7B">
      <w:pPr>
        <w:spacing w:before="240" w:after="100"/>
      </w:pPr>
      <w:r>
        <w:rPr>
          <w:b/>
          <w:bCs/>
          <w:sz w:val="22"/>
          <w:szCs w:val="22"/>
          <w:u w:val="single"/>
        </w:rPr>
        <w:t>11. Discussion: Path to Act 51 Certification and Constitutional Revenue Sharing</w:t>
      </w:r>
    </w:p>
    <w:p w14:paraId="61AFB9D7" w14:textId="77777777" w:rsidR="00D326FE" w:rsidRDefault="00E95D7B">
      <w:pPr>
        <w:spacing w:after="120"/>
      </w:pPr>
      <w:r>
        <w:rPr>
          <w:sz w:val="22"/>
          <w:szCs w:val="22"/>
        </w:rPr>
        <w:t>This was a discussion item; no motion was made. Key points raised:</w:t>
      </w:r>
    </w:p>
    <w:p w14:paraId="61AFB9D8" w14:textId="77777777" w:rsidR="00D326FE" w:rsidRDefault="00E95D7B">
      <w:pPr>
        <w:spacing w:after="100"/>
        <w:ind w:left="450"/>
      </w:pPr>
      <w:r>
        <w:rPr>
          <w:sz w:val="22"/>
          <w:szCs w:val="22"/>
        </w:rPr>
        <w:t>•  Act 51 (state road funding) requires: (1) formal rededication/annexation of the Village's roads with the Michigan Secretary of State and acceptance by the Village, including certification of total road mileage broken down by major vs. local miles (the Village's roads appear to be entirely local/residential); (2) registration and inspection compliance for all Village bridges; and (3) an accurate, certifiable population figure, since both Act 51 road funding and constitutional revenue sharing are distribut</w:t>
      </w:r>
      <w:r>
        <w:rPr>
          <w:sz w:val="22"/>
          <w:szCs w:val="22"/>
        </w:rPr>
        <w:t>ed on a per-capita basis.</w:t>
      </w:r>
    </w:p>
    <w:p w14:paraId="61AFB9D9" w14:textId="77777777" w:rsidR="00D326FE" w:rsidRDefault="00E95D7B">
      <w:pPr>
        <w:spacing w:after="100"/>
        <w:ind w:left="450"/>
      </w:pPr>
      <w:r>
        <w:rPr>
          <w:sz w:val="22"/>
          <w:szCs w:val="22"/>
        </w:rPr>
        <w:t>•  Population is the biggest open question. The Village cannot use current population estimates informally; it may need either a special U.S. Census Bureau count (estimated cost of $40,000–$50,000, with an uncertain and possibly closed application window given that the 2030 census process begins in 2028) or may be able to rely on 2020 census data apportioned to the Village's specific area, particularly if West Bloomfield Township agrees on the population split. A private estimate previously prepared (by a c</w:t>
      </w:r>
      <w:r>
        <w:rPr>
          <w:sz w:val="22"/>
          <w:szCs w:val="22"/>
        </w:rPr>
        <w:t>onsultant referred to as “Ed Hug”) put the Village's population at approximately 437; the Clerk agreed to ask how that figure was derived.</w:t>
      </w:r>
    </w:p>
    <w:p w14:paraId="61AFB9DA" w14:textId="77777777" w:rsidR="00D326FE" w:rsidRDefault="00E95D7B">
      <w:pPr>
        <w:spacing w:after="100"/>
        <w:ind w:left="450"/>
      </w:pPr>
      <w:r>
        <w:rPr>
          <w:sz w:val="22"/>
          <w:szCs w:val="22"/>
        </w:rPr>
        <w:t>•  A preliminary, unofficial estimate (developed by the Clerk using an AI research tool) suggested the Village may be leaving roughly $120,000/year (at a population of ~450) up to $160,000/year (at a population of ~650) in combined Act 51 road funding and constitutional revenue sharing on the table, split roughly 50/50 between road funding and general administrative revenue sharing. Obtaining a certified road mileage survey (needed to qualify) could cost on the order of $100,000, which the Council discussed</w:t>
      </w:r>
      <w:r>
        <w:rPr>
          <w:sz w:val="22"/>
          <w:szCs w:val="22"/>
        </w:rPr>
        <w:t xml:space="preserve"> weighing against the annual revenue at stake.</w:t>
      </w:r>
    </w:p>
    <w:p w14:paraId="61AFB9DB" w14:textId="77777777" w:rsidR="00D326FE" w:rsidRDefault="00E95D7B">
      <w:pPr>
        <w:spacing w:after="100"/>
        <w:ind w:left="450"/>
      </w:pPr>
      <w:r>
        <w:rPr>
          <w:sz w:val="22"/>
          <w:szCs w:val="22"/>
        </w:rPr>
        <w:t xml:space="preserve">•  The consultant (“Ed Hug”) advised he was highly confident (“99.9%”) the Village would ultimately qualify for Act 51 funds, but could not guarantee it, and suggested engaging the Village's state legislators (state representative and state senator) to help navigate the Michigan Department of </w:t>
      </w:r>
      <w:r>
        <w:rPr>
          <w:sz w:val="22"/>
          <w:szCs w:val="22"/>
        </w:rPr>
        <w:lastRenderedPageBreak/>
        <w:t xml:space="preserve">Transportation (MDOT) certification process, since MDOT ultimately administers Act 51 funds. The consultant indicated the standards for “local” roads (which describes </w:t>
      </w:r>
      <w:proofErr w:type="gramStart"/>
      <w:r>
        <w:rPr>
          <w:sz w:val="22"/>
          <w:szCs w:val="22"/>
        </w:rPr>
        <w:t>all of</w:t>
      </w:r>
      <w:proofErr w:type="gramEnd"/>
      <w:r>
        <w:rPr>
          <w:sz w:val="22"/>
          <w:szCs w:val="22"/>
        </w:rPr>
        <w:t xml:space="preserve"> the Village's roads) are less stringent than for major roads.</w:t>
      </w:r>
    </w:p>
    <w:p w14:paraId="61AFB9DC" w14:textId="77777777" w:rsidR="00D326FE" w:rsidRDefault="00E95D7B">
      <w:pPr>
        <w:spacing w:after="100"/>
        <w:ind w:left="450"/>
      </w:pPr>
      <w:r>
        <w:rPr>
          <w:sz w:val="22"/>
          <w:szCs w:val="22"/>
        </w:rPr>
        <w:t>•  A question was raised about possible downsides to formally rededicating roads to public use, noting that Lake Angelus is one of only two communities in southeast Michigan that has not rededicated its roads to the public; the Council agreed to ask the Village Attorney (whose firm also represents Lake Angelus) why, and to identify any downside before proceeding.</w:t>
      </w:r>
    </w:p>
    <w:p w14:paraId="61AFB9DD" w14:textId="77777777" w:rsidR="00D326FE" w:rsidRDefault="00E95D7B">
      <w:pPr>
        <w:spacing w:after="100"/>
        <w:ind w:left="450"/>
      </w:pPr>
      <w:r>
        <w:rPr>
          <w:sz w:val="22"/>
          <w:szCs w:val="22"/>
        </w:rPr>
        <w:t>•  For constitutional revenue sharing specifically, the Village must separately notify the Michigan Department of Treasury's Revenue Sharing and Grants Division that the Charter has been approved (this begins the revenue-sharing enrollment process), provide Clerk and Treasurer contact information and a copy of the Charter, obtain an EIN, and provide a certified population figure. On an ongoing/annual basis, the Village must file Form F-65 (an annual financial report) and provide its annual independent audit</w:t>
      </w:r>
      <w:r>
        <w:rPr>
          <w:sz w:val="22"/>
          <w:szCs w:val="22"/>
        </w:rPr>
        <w:t xml:space="preserve"> to remain eligible.</w:t>
      </w:r>
    </w:p>
    <w:p w14:paraId="61AFB9DE" w14:textId="77777777" w:rsidR="00D326FE" w:rsidRDefault="00E95D7B">
      <w:pPr>
        <w:spacing w:before="100" w:after="120"/>
      </w:pPr>
      <w:r>
        <w:rPr>
          <w:sz w:val="22"/>
          <w:szCs w:val="22"/>
        </w:rPr>
        <w:t>The Clerk agreed to assemble a consolidated list of open questions for the Village's state representative and state senator (population/census methodology; Act 51 mileage and bridge standards for local roads; and the road-rededication question), for the Council's review before that outreach happens.</w:t>
      </w:r>
    </w:p>
    <w:p w14:paraId="61AFB9DF" w14:textId="77777777" w:rsidR="00D326FE" w:rsidRDefault="00E95D7B">
      <w:pPr>
        <w:spacing w:before="240" w:after="100"/>
      </w:pPr>
      <w:r>
        <w:rPr>
          <w:b/>
          <w:bCs/>
          <w:sz w:val="22"/>
          <w:szCs w:val="22"/>
          <w:u w:val="single"/>
        </w:rPr>
        <w:t>12. Municipal Software / IT Platform Comparison (Update Only — No Action Taken)</w:t>
      </w:r>
    </w:p>
    <w:p w14:paraId="61AFB9E0" w14:textId="77777777" w:rsidR="00D326FE" w:rsidRDefault="00E95D7B">
      <w:pPr>
        <w:spacing w:after="120"/>
      </w:pPr>
      <w:r>
        <w:rPr>
          <w:sz w:val="22"/>
          <w:szCs w:val="22"/>
        </w:rPr>
        <w:t>This was an informational update; the Council cannot vote to purchase any software until a budget is adopted. The Clerk reported obtaining a same-day quote from one municipal fund-accounting software vendor: a “Basic Core” package (general ledger, accounts payable, accounts receivable) at $7,320/year plus $8,000 one-time implementation; optional add-on modules include an “Automation Workbench” ($1,000/year) and “Fixed Assets” depreciation tracking ($900/year). A fuller package including all modules and setu</w:t>
      </w:r>
      <w:r>
        <w:rPr>
          <w:sz w:val="22"/>
          <w:szCs w:val="22"/>
        </w:rPr>
        <w:t>p was quoted at approximately $11,200–$11,300 for the first year and approximately $10,300/year thereafter. A separate permit/project-management platform (“Gov Pilot” style, allowing online permit applications) was quoted at roughly $10,000/year, but the Council was skeptical this is cost-justified given the Village's low permit volume. The Council also discussed that a content-management module bundled with the accounting system (enabling online facility reservations and fee payments that post automaticall</w:t>
      </w:r>
      <w:r>
        <w:rPr>
          <w:sz w:val="22"/>
          <w:szCs w:val="22"/>
        </w:rPr>
        <w:t>y to the general ledger) may be preferable to separate, disconnected systems. No decision will be made until further research is complete and a budget is in place.</w:t>
      </w:r>
    </w:p>
    <w:p w14:paraId="61AFB9E1" w14:textId="77777777" w:rsidR="00D326FE" w:rsidRDefault="00E95D7B">
      <w:pPr>
        <w:spacing w:before="240" w:after="100"/>
      </w:pPr>
      <w:r>
        <w:rPr>
          <w:b/>
          <w:bCs/>
          <w:sz w:val="22"/>
          <w:szCs w:val="22"/>
          <w:u w:val="single"/>
        </w:rPr>
        <w:t>13. Village Website Provider (Update Only — No Action Taken)</w:t>
      </w:r>
    </w:p>
    <w:p w14:paraId="61AFB9E2" w14:textId="77777777" w:rsidR="00D326FE" w:rsidRDefault="00E95D7B">
      <w:pPr>
        <w:spacing w:after="120"/>
      </w:pPr>
      <w:r>
        <w:rPr>
          <w:sz w:val="22"/>
          <w:szCs w:val="22"/>
        </w:rPr>
        <w:t>The Council reviewed a content management system quoted at approximately $90/month, pre-templated for small municipalities with sections for the Clerk's office, meeting agendas and minutes, the building department, and facility rental (including online fee payment and a calendar). Whether this should be a standalone website tool or bundled with the broader IT/accounting platform selected under Item 12 remains under evaluation. Separately, the Clerk indicated intent to bring forward, once a budget is adopted</w:t>
      </w:r>
      <w:r>
        <w:rPr>
          <w:sz w:val="22"/>
          <w:szCs w:val="22"/>
        </w:rPr>
        <w:t>, a motion to establish official village.gov-style or similar email addresses for all officials (quoted at $7/user/month), to ensure Village correspondence is retained institutionally rather than in personal accounts.</w:t>
      </w:r>
    </w:p>
    <w:p w14:paraId="61AFB9E3" w14:textId="77777777" w:rsidR="00D326FE" w:rsidRDefault="00E95D7B">
      <w:pPr>
        <w:spacing w:before="240" w:after="100"/>
      </w:pPr>
      <w:r>
        <w:rPr>
          <w:b/>
          <w:bCs/>
          <w:sz w:val="22"/>
          <w:szCs w:val="22"/>
          <w:u w:val="single"/>
        </w:rPr>
        <w:t>14. Review of Bridge Plans and Permit — CLCA / Anlaan Bridge Project</w:t>
      </w:r>
    </w:p>
    <w:p w14:paraId="61AFB9E4" w14:textId="77777777" w:rsidR="00D326FE" w:rsidRDefault="00E95D7B">
      <w:pPr>
        <w:spacing w:after="120"/>
      </w:pPr>
      <w:r>
        <w:rPr>
          <w:sz w:val="22"/>
          <w:szCs w:val="22"/>
        </w:rPr>
        <w:t>Council Member Joshua Bartow presented on behalf of the CLCA Homeowners Association, which is undertaking a bridge replacement project within the Village (contractor: Anlaan). Mr. Bartow disclosed that he serves as CLCA's liaison for this project. The Council and Attorney Joellen Shortley discussed the Charter's conflict-of-interest provision (Charter Section 5.6) and confirmed it applies to gifts, discounts, or improper benefits from parties doing business with the Village, and does not appear to bar Mr. B</w:t>
      </w:r>
      <w:r>
        <w:rPr>
          <w:sz w:val="22"/>
          <w:szCs w:val="22"/>
        </w:rPr>
        <w:t>artow's participation, since he has no personal financial interest in the CLCA/Anlaan contract and is not a party to it. Out of caution, the Council agreed Mr. Bartow would present the item and abstain from voting on the CLCA permit application, though he was not required to abstain from the vote to approve the permit templates themselves.</w:t>
      </w:r>
    </w:p>
    <w:p w14:paraId="61AFB9E6" w14:textId="77777777" w:rsidR="00D326FE" w:rsidRDefault="00E95D7B">
      <w:pPr>
        <w:spacing w:after="120"/>
      </w:pPr>
      <w:r>
        <w:rPr>
          <w:sz w:val="22"/>
          <w:szCs w:val="22"/>
        </w:rPr>
        <w:lastRenderedPageBreak/>
        <w:t>The Village has not previously had standardized forms for building/construction permit applications and approvals. The proposed forms mirror those previously used by West Bloomfield Township for the Village's prior (Greer Road) bridge project.</w:t>
      </w:r>
    </w:p>
    <w:p w14:paraId="61AFB9E7" w14:textId="77777777" w:rsidR="00D326FE" w:rsidRDefault="00E95D7B">
      <w:pPr>
        <w:spacing w:after="120"/>
      </w:pPr>
      <w:r>
        <w:rPr>
          <w:sz w:val="22"/>
          <w:szCs w:val="22"/>
        </w:rPr>
        <w:t>On motion made by Kenneth Russell and seconded by Cathy O'Connell, the Council voted unanimously (aye) to approve a “Bridge Replacement Permit Submission Form” and a “Bridge Replacement Permit Approval Form” as standard Village templates for future bridge-related permit applications.</w:t>
      </w:r>
    </w:p>
    <w:p w14:paraId="61AFB9E8" w14:textId="77777777" w:rsidR="00D326FE" w:rsidRDefault="00E95D7B">
      <w:pPr>
        <w:spacing w:after="120"/>
      </w:pPr>
      <w:r>
        <w:rPr>
          <w:sz w:val="22"/>
          <w:szCs w:val="22"/>
        </w:rPr>
        <w:t>The Council then reviewed the completed CLCA/Anlaan application and supporting plans. Mr. Bartow presented: a detailed construction timeline (start on or about September 14, 2026, pending DTE utility coordination, with the bridge open to traffic by December 24, 2026; final asphalt paving deferred to spring 2027 due to statewide asphalt plant seasonal closures, with temporary gravel approaches in the interim); grading similar to existing conditions (approximately 6.7% decline on the east approach, slightly l</w:t>
      </w:r>
      <w:r>
        <w:rPr>
          <w:sz w:val="22"/>
          <w:szCs w:val="22"/>
        </w:rPr>
        <w:t>ess steep than today); no impact to neighboring driveways; a crowned bridge deck with a 0.5% grade to the east for drainage; underside clearance above water of approximately 4.7 inches at the low point (less than the approximately 10 inches achieved at the prior Greer Road bridge, due to insufficient land on the east side to regrade further without disturbing hundreds of additional feet of roadway); a “tub girder” design similar to the Greer Road bridge, with the old timber trestle support structure removed</w:t>
      </w:r>
      <w:r>
        <w:rPr>
          <w:sz w:val="22"/>
          <w:szCs w:val="22"/>
        </w:rPr>
        <w:t xml:space="preserve"> entirely; an approved EGLE (Michigan Department of Environment, Great Lakes, and Energy) permit allowing minor shoreline/abutment encroachment (approximately 3 feet on each side) to preserve the bridge's overall length; and engineering plans stamped and digitally signed by a licensed engineer confirming the design meets current state and national (MDOT/AASHTO) bridge design standards, consistent with the Village's Road and Bridge Construction Ordinance (No. 2026-1).</w:t>
      </w:r>
    </w:p>
    <w:p w14:paraId="61AFB9E9" w14:textId="77777777" w:rsidR="00D326FE" w:rsidRDefault="00E95D7B">
      <w:pPr>
        <w:spacing w:after="120"/>
      </w:pPr>
      <w:r>
        <w:rPr>
          <w:sz w:val="22"/>
          <w:szCs w:val="22"/>
        </w:rPr>
        <w:t>On motion made by Kenneth Russell and seconded by Michael Johnson, the Council voted to approve the CLCA/Anlaan permit application for the bridge replacement project, based on the engineer's stamped plans and the approved EGLE permit, by a vote of 6 Yeas, 0 Nays, 1 Abstention (Joshua Bartow).</w:t>
      </w:r>
    </w:p>
    <w:p w14:paraId="61AFB9EA" w14:textId="77777777" w:rsidR="00D326FE" w:rsidRDefault="00E95D7B">
      <w:pPr>
        <w:spacing w:after="120"/>
      </w:pPr>
      <w:r>
        <w:rPr>
          <w:sz w:val="22"/>
          <w:szCs w:val="22"/>
        </w:rPr>
        <w:t>The Clerk was directed to issue the signed/approved permit to CLCA promptly given the imminent construction start date.</w:t>
      </w:r>
    </w:p>
    <w:p w14:paraId="61AFB9EB" w14:textId="77777777" w:rsidR="00D326FE" w:rsidRDefault="00E95D7B">
      <w:pPr>
        <w:spacing w:before="240" w:after="100"/>
      </w:pPr>
      <w:r>
        <w:rPr>
          <w:b/>
          <w:bCs/>
          <w:sz w:val="22"/>
          <w:szCs w:val="22"/>
          <w:u w:val="single"/>
        </w:rPr>
        <w:t>15. Old Business</w:t>
      </w:r>
    </w:p>
    <w:p w14:paraId="61AFB9EC" w14:textId="77777777" w:rsidR="00D326FE" w:rsidRDefault="00E95D7B">
      <w:pPr>
        <w:spacing w:after="120"/>
      </w:pPr>
      <w:r>
        <w:rPr>
          <w:sz w:val="22"/>
          <w:szCs w:val="22"/>
        </w:rPr>
        <w:t xml:space="preserve">(a) Village seal. The Council reviewed a proposed Village seal design prepared by Council Member Joshua Bartow. While well received, the Council agreed it would prefer to involve residents in the design/selection process (e.g., a community input or design contest) rather than adopt a design unilaterally, and </w:t>
      </w:r>
      <w:proofErr w:type="gramStart"/>
      <w:r>
        <w:rPr>
          <w:sz w:val="22"/>
          <w:szCs w:val="22"/>
        </w:rPr>
        <w:t>to revisit</w:t>
      </w:r>
      <w:proofErr w:type="gramEnd"/>
      <w:r>
        <w:rPr>
          <w:sz w:val="22"/>
          <w:szCs w:val="22"/>
        </w:rPr>
        <w:t xml:space="preserve"> at a future meeting.</w:t>
      </w:r>
    </w:p>
    <w:p w14:paraId="61AFB9ED" w14:textId="77777777" w:rsidR="00D326FE" w:rsidRDefault="00E95D7B">
      <w:pPr>
        <w:spacing w:after="120"/>
      </w:pPr>
      <w:r>
        <w:rPr>
          <w:sz w:val="22"/>
          <w:szCs w:val="22"/>
        </w:rPr>
        <w:t>(b) Planning Commission meeting schedule. The Planning Commission's first meeting is scheduled for September 16, 2026, at 7:00 p.m. Notice/distribution of that meeting is still being finalized.</w:t>
      </w:r>
    </w:p>
    <w:p w14:paraId="61AFB9EE" w14:textId="77777777" w:rsidR="00D326FE" w:rsidRDefault="00E95D7B">
      <w:pPr>
        <w:spacing w:after="120"/>
      </w:pPr>
      <w:r>
        <w:rPr>
          <w:sz w:val="22"/>
          <w:szCs w:val="22"/>
        </w:rPr>
        <w:t>(c) Building department transition status. West Bloomfield Township has agreed that any building permit it had already approved prior to the Village's incorporation (e.g., a specific residence currently under construction) will be inspected through to completion by the Township. However, the Township will not accept, review, or approve any new permit applications or variance requests for property within the Village, since its ordinances no longer apply within Village boundaries.</w:t>
      </w:r>
    </w:p>
    <w:p w14:paraId="61AFB9EF" w14:textId="77777777" w:rsidR="00D326FE" w:rsidRDefault="00E95D7B">
      <w:pPr>
        <w:spacing w:before="240" w:after="100"/>
      </w:pPr>
      <w:r>
        <w:rPr>
          <w:b/>
          <w:bCs/>
          <w:sz w:val="22"/>
          <w:szCs w:val="22"/>
          <w:u w:val="single"/>
        </w:rPr>
        <w:t>16. New Business</w:t>
      </w:r>
    </w:p>
    <w:p w14:paraId="61AFB9F0" w14:textId="77777777" w:rsidR="00D326FE" w:rsidRDefault="00E95D7B">
      <w:pPr>
        <w:spacing w:after="120"/>
      </w:pPr>
      <w:r>
        <w:rPr>
          <w:sz w:val="22"/>
          <w:szCs w:val="22"/>
        </w:rPr>
        <w:t>The following items were raised for discussion by resident Daniel Krauss and are being tracked as open questions/action items rather than voted on tonight (see the accompanying Action Item Timeline for detail and ownership):</w:t>
      </w:r>
    </w:p>
    <w:p w14:paraId="61AFB9F1" w14:textId="77777777" w:rsidR="00D326FE" w:rsidRDefault="00E95D7B">
      <w:pPr>
        <w:spacing w:after="100"/>
        <w:ind w:left="450"/>
      </w:pPr>
      <w:r>
        <w:rPr>
          <w:sz w:val="22"/>
          <w:szCs w:val="22"/>
        </w:rPr>
        <w:t>•  Continued participation in the West Bloomfield library system (confirmed part of existing intergovernmental arrangements; taxes continue to be paid for this).</w:t>
      </w:r>
    </w:p>
    <w:p w14:paraId="61AFB9F2" w14:textId="77777777" w:rsidR="00D326FE" w:rsidRDefault="00E95D7B">
      <w:pPr>
        <w:spacing w:after="100"/>
        <w:ind w:left="450"/>
      </w:pPr>
      <w:r>
        <w:rPr>
          <w:sz w:val="22"/>
          <w:szCs w:val="22"/>
        </w:rPr>
        <w:t>•  Jurisdiction over water/lake incidents (boating incidents, water level complaints) appears to fall to Oakland County (Sheriff's Marine Unit / DNR), not local police; to be confirmed.</w:t>
      </w:r>
    </w:p>
    <w:p w14:paraId="61AFB9F3" w14:textId="77777777" w:rsidR="00D326FE" w:rsidRDefault="00E95D7B">
      <w:pPr>
        <w:spacing w:after="100"/>
        <w:ind w:left="450"/>
      </w:pPr>
      <w:r>
        <w:rPr>
          <w:sz w:val="22"/>
          <w:szCs w:val="22"/>
        </w:rPr>
        <w:lastRenderedPageBreak/>
        <w:t>•  Utility right-of-way easements over Village roads and property, and whether existing right-of-way agreements will transfer to the Village once its roads are formally dedicated (tied to the Act 51 road-rededication process discussed under Item 11).</w:t>
      </w:r>
    </w:p>
    <w:p w14:paraId="61AFB9F4" w14:textId="77777777" w:rsidR="00D326FE" w:rsidRDefault="00E95D7B">
      <w:pPr>
        <w:spacing w:after="100"/>
        <w:ind w:left="450"/>
      </w:pPr>
      <w:r>
        <w:rPr>
          <w:sz w:val="22"/>
          <w:szCs w:val="22"/>
        </w:rPr>
        <w:t>•  Getting the Village correctly recognized in county and third-party mapping/address databases (e.g., so deliveries and mapping services show “Cass Lake Village” rather than defaulting to Orchard Lake or West Bloomfield); USPS coordination is underway using a letter template previously prepared by Brik Pardo.</w:t>
      </w:r>
    </w:p>
    <w:p w14:paraId="61AFB9F5" w14:textId="77777777" w:rsidR="00D326FE" w:rsidRDefault="00E95D7B">
      <w:pPr>
        <w:spacing w:after="100"/>
        <w:ind w:left="450"/>
      </w:pPr>
      <w:r>
        <w:rPr>
          <w:sz w:val="22"/>
          <w:szCs w:val="22"/>
        </w:rPr>
        <w:t>•  Whether to pursue involvement with the West Bloomfield Cable Commission (possible access to low-cost/used broadcast equipment and a local cable channel/</w:t>
      </w:r>
      <w:proofErr w:type="gramStart"/>
      <w:r>
        <w:rPr>
          <w:sz w:val="22"/>
          <w:szCs w:val="22"/>
        </w:rPr>
        <w:t>feed) —</w:t>
      </w:r>
      <w:proofErr w:type="gramEnd"/>
      <w:r>
        <w:rPr>
          <w:sz w:val="22"/>
          <w:szCs w:val="22"/>
        </w:rPr>
        <w:t xml:space="preserve"> benefit still being evaluated.</w:t>
      </w:r>
    </w:p>
    <w:p w14:paraId="61AFB9F6" w14:textId="77777777" w:rsidR="00D326FE" w:rsidRDefault="00E95D7B">
      <w:pPr>
        <w:spacing w:after="100"/>
        <w:ind w:left="450"/>
      </w:pPr>
      <w:r>
        <w:rPr>
          <w:sz w:val="22"/>
          <w:szCs w:val="22"/>
        </w:rPr>
        <w:t>•  Michigan Municipal League (MML) membership (~$500/year) cannot be finalized until the Village's Charter is filed with the Michigan Secretary of State; MML training resources were described as valuable by other municipal officials.</w:t>
      </w:r>
    </w:p>
    <w:p w14:paraId="61AFB9F7" w14:textId="77777777" w:rsidR="00D326FE" w:rsidRDefault="00E95D7B">
      <w:pPr>
        <w:spacing w:after="100"/>
        <w:ind w:left="450"/>
      </w:pPr>
      <w:r>
        <w:rPr>
          <w:sz w:val="22"/>
          <w:szCs w:val="22"/>
        </w:rPr>
        <w:t>•  Confirming with the Michigan Secretary of State's office whether/how the Charter's adoption has been filed or recorded (this affects the EIN application, bank setup, and MML eligibility).</w:t>
      </w:r>
    </w:p>
    <w:p w14:paraId="61AFB9F8" w14:textId="77777777" w:rsidR="00D326FE" w:rsidRDefault="00E95D7B">
      <w:pPr>
        <w:spacing w:after="100"/>
        <w:ind w:left="450"/>
      </w:pPr>
      <w:r>
        <w:rPr>
          <w:sz w:val="22"/>
          <w:szCs w:val="22"/>
        </w:rPr>
        <w:t>•  Whether the Village may continue using CLCA's existing PO Box for official Village mail (CLCA has agreed informally to forward Village-addressed mail) versus opening a separate PO Box in the Village's own name.</w:t>
      </w:r>
    </w:p>
    <w:p w14:paraId="61AFB9F9" w14:textId="77777777" w:rsidR="00D326FE" w:rsidRDefault="00E95D7B">
      <w:pPr>
        <w:spacing w:after="100"/>
        <w:ind w:left="450"/>
      </w:pPr>
      <w:r>
        <w:rPr>
          <w:sz w:val="22"/>
          <w:szCs w:val="22"/>
        </w:rPr>
        <w:t>•  Updating the entryway road sign to read “Cass Lake Village” — lower priority, likely to be tabled pending budget/funding.</w:t>
      </w:r>
    </w:p>
    <w:p w14:paraId="61AFB9FA" w14:textId="77777777" w:rsidR="00D326FE" w:rsidRDefault="00E95D7B">
      <w:pPr>
        <w:spacing w:after="100"/>
        <w:ind w:left="450"/>
      </w:pPr>
      <w:r>
        <w:rPr>
          <w:sz w:val="22"/>
          <w:szCs w:val="22"/>
        </w:rPr>
        <w:t>•  Availability of the HOA clubhouse and parking area for Village use — confirmed available, but subject to the same reservation form and fee as any other renter.</w:t>
      </w:r>
    </w:p>
    <w:p w14:paraId="61AFB9FB" w14:textId="77777777" w:rsidR="00D326FE" w:rsidRDefault="00E95D7B">
      <w:pPr>
        <w:spacing w:after="100"/>
        <w:ind w:left="450"/>
      </w:pPr>
      <w:r>
        <w:rPr>
          <w:sz w:val="22"/>
          <w:szCs w:val="22"/>
        </w:rPr>
        <w:t>•  Village website domain — castlakevillage.com is registered and currently points to the existing HOA site; it will be redirected/rebuilt once a website platform is selected under Item 13. Consider also securing related domain variants (e.g., .org, .gov).</w:t>
      </w:r>
    </w:p>
    <w:p w14:paraId="61AFB9FC" w14:textId="77777777" w:rsidR="00D326FE" w:rsidRDefault="00E95D7B">
      <w:pPr>
        <w:spacing w:before="240" w:after="100"/>
      </w:pPr>
      <w:r>
        <w:rPr>
          <w:b/>
          <w:bCs/>
          <w:sz w:val="22"/>
          <w:szCs w:val="22"/>
          <w:u w:val="single"/>
        </w:rPr>
        <w:t>17. Public Comment</w:t>
      </w:r>
    </w:p>
    <w:p w14:paraId="61AFB9FD" w14:textId="77777777" w:rsidR="00D326FE" w:rsidRDefault="00E95D7B">
      <w:pPr>
        <w:spacing w:after="120"/>
      </w:pPr>
      <w:r>
        <w:rPr>
          <w:sz w:val="22"/>
          <w:szCs w:val="22"/>
        </w:rPr>
        <w:t xml:space="preserve">Public comment was invited at multiple points during the meeting on specific agenda items; no additional </w:t>
      </w:r>
      <w:proofErr w:type="gramStart"/>
      <w:r>
        <w:rPr>
          <w:sz w:val="22"/>
          <w:szCs w:val="22"/>
        </w:rPr>
        <w:t>general public</w:t>
      </w:r>
      <w:proofErr w:type="gramEnd"/>
      <w:r>
        <w:rPr>
          <w:sz w:val="22"/>
          <w:szCs w:val="22"/>
        </w:rPr>
        <w:t xml:space="preserve"> comment was offered at this time.</w:t>
      </w:r>
    </w:p>
    <w:p w14:paraId="61AFB9FE" w14:textId="77777777" w:rsidR="00D326FE" w:rsidRDefault="00E95D7B">
      <w:pPr>
        <w:spacing w:before="240" w:after="100"/>
      </w:pPr>
      <w:r>
        <w:rPr>
          <w:b/>
          <w:bCs/>
          <w:sz w:val="22"/>
          <w:szCs w:val="22"/>
          <w:u w:val="single"/>
        </w:rPr>
        <w:t>18. Adjournment</w:t>
      </w:r>
    </w:p>
    <w:p w14:paraId="61AFB9FF" w14:textId="77777777" w:rsidR="00D326FE" w:rsidRDefault="00E95D7B">
      <w:pPr>
        <w:spacing w:after="120"/>
      </w:pPr>
      <w:r>
        <w:rPr>
          <w:sz w:val="22"/>
          <w:szCs w:val="22"/>
        </w:rPr>
        <w:t>On motion made by Michael Johnson and seconded by Brik Pardo, the Council voted unanimously (aye) to adjourn the meeting. The meeting was adjourned at approximately 9:03 p.m.</w:t>
      </w:r>
    </w:p>
    <w:p w14:paraId="61AFBA00" w14:textId="77777777" w:rsidR="00D326FE" w:rsidRDefault="00E95D7B">
      <w:pPr>
        <w:spacing w:before="300" w:after="200"/>
      </w:pPr>
      <w:r>
        <w:rPr>
          <w:sz w:val="22"/>
          <w:szCs w:val="22"/>
        </w:rPr>
        <w:t>Respectfully submitted,</w:t>
      </w:r>
    </w:p>
    <w:p w14:paraId="61AFBA01" w14:textId="77777777" w:rsidR="00D326FE" w:rsidRDefault="00E95D7B">
      <w:pPr>
        <w:spacing w:after="40"/>
      </w:pPr>
      <w:r>
        <w:rPr>
          <w:sz w:val="22"/>
          <w:szCs w:val="22"/>
        </w:rPr>
        <w:t>_____________________________</w:t>
      </w:r>
    </w:p>
    <w:p w14:paraId="61AFBA02" w14:textId="77777777" w:rsidR="00D326FE" w:rsidRDefault="00E95D7B">
      <w:pPr>
        <w:spacing w:after="300"/>
      </w:pPr>
      <w:r>
        <w:rPr>
          <w:sz w:val="22"/>
          <w:szCs w:val="22"/>
        </w:rPr>
        <w:t>Marc Edelstein, Clerk</w:t>
      </w:r>
    </w:p>
    <w:p w14:paraId="61AFBA03" w14:textId="77777777" w:rsidR="00D326FE" w:rsidRDefault="00E95D7B">
      <w:pPr>
        <w:spacing w:after="120"/>
      </w:pPr>
      <w:r>
        <w:rPr>
          <w:sz w:val="22"/>
          <w:szCs w:val="22"/>
        </w:rPr>
        <w:t>Minutes approved by the Village Council on: _____________________</w:t>
      </w:r>
    </w:p>
    <w:sectPr w:rsidR="00D326FE">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49AC"/>
    <w:multiLevelType w:val="hybridMultilevel"/>
    <w:tmpl w:val="7C74FCFC"/>
    <w:lvl w:ilvl="0" w:tplc="0EE84F3C">
      <w:start w:val="1"/>
      <w:numFmt w:val="bullet"/>
      <w:lvlText w:val="●"/>
      <w:lvlJc w:val="left"/>
      <w:pPr>
        <w:ind w:left="720" w:hanging="360"/>
      </w:pPr>
    </w:lvl>
    <w:lvl w:ilvl="1" w:tplc="4200512C">
      <w:start w:val="1"/>
      <w:numFmt w:val="bullet"/>
      <w:lvlText w:val="○"/>
      <w:lvlJc w:val="left"/>
      <w:pPr>
        <w:ind w:left="1440" w:hanging="360"/>
      </w:pPr>
    </w:lvl>
    <w:lvl w:ilvl="2" w:tplc="944461EC">
      <w:start w:val="1"/>
      <w:numFmt w:val="bullet"/>
      <w:lvlText w:val="■"/>
      <w:lvlJc w:val="left"/>
      <w:pPr>
        <w:ind w:left="2160" w:hanging="360"/>
      </w:pPr>
    </w:lvl>
    <w:lvl w:ilvl="3" w:tplc="1E6C95CA">
      <w:start w:val="1"/>
      <w:numFmt w:val="bullet"/>
      <w:lvlText w:val="●"/>
      <w:lvlJc w:val="left"/>
      <w:pPr>
        <w:ind w:left="2880" w:hanging="360"/>
      </w:pPr>
    </w:lvl>
    <w:lvl w:ilvl="4" w:tplc="D27201F6">
      <w:start w:val="1"/>
      <w:numFmt w:val="bullet"/>
      <w:lvlText w:val="○"/>
      <w:lvlJc w:val="left"/>
      <w:pPr>
        <w:ind w:left="3600" w:hanging="360"/>
      </w:pPr>
    </w:lvl>
    <w:lvl w:ilvl="5" w:tplc="78086C8A">
      <w:start w:val="1"/>
      <w:numFmt w:val="bullet"/>
      <w:lvlText w:val="■"/>
      <w:lvlJc w:val="left"/>
      <w:pPr>
        <w:ind w:left="4320" w:hanging="360"/>
      </w:pPr>
    </w:lvl>
    <w:lvl w:ilvl="6" w:tplc="4AD89162">
      <w:start w:val="1"/>
      <w:numFmt w:val="bullet"/>
      <w:lvlText w:val="●"/>
      <w:lvlJc w:val="left"/>
      <w:pPr>
        <w:ind w:left="5040" w:hanging="360"/>
      </w:pPr>
    </w:lvl>
    <w:lvl w:ilvl="7" w:tplc="ED50B278">
      <w:start w:val="1"/>
      <w:numFmt w:val="bullet"/>
      <w:lvlText w:val="●"/>
      <w:lvlJc w:val="left"/>
      <w:pPr>
        <w:ind w:left="5760" w:hanging="360"/>
      </w:pPr>
    </w:lvl>
    <w:lvl w:ilvl="8" w:tplc="12C2FFEA">
      <w:start w:val="1"/>
      <w:numFmt w:val="bullet"/>
      <w:lvlText w:val="●"/>
      <w:lvlJc w:val="left"/>
      <w:pPr>
        <w:ind w:left="6480" w:hanging="360"/>
      </w:pPr>
    </w:lvl>
  </w:abstractNum>
  <w:num w:numId="1" w16cid:durableId="7339675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6FE"/>
    <w:rsid w:val="00C2250A"/>
    <w:rsid w:val="00C66137"/>
    <w:rsid w:val="00D326FE"/>
    <w:rsid w:val="00E9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B99B"/>
  <w15:docId w15:val="{9D2FF678-B33F-44F7-8F76-C514A89F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3891</Words>
  <Characters>22134</Characters>
  <Application>Microsoft Office Word</Application>
  <DocSecurity>0</DocSecurity>
  <Lines>310</Lines>
  <Paragraphs>104</Paragraphs>
  <ScaleCrop>false</ScaleCrop>
  <Company/>
  <LinksUpToDate>false</LinksUpToDate>
  <CharactersWithSpaces>25982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Marc Edelstein</cp:lastModifiedBy>
  <cp:revision>2</cp:revision>
  <dcterms:created xsi:type="dcterms:W3CDTF">2026-09-12T22:30:00Z</dcterms:created>
  <dcterms:modified xsi:type="dcterms:W3CDTF">2026-09-13T23:19:00Z</dcterms:modified>
</cp:coreProperties>
</file>