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828800" cy="18288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The Springs Community Church</w:t>
        <w:br w:type="textWrapping"/>
        <w:t xml:space="preserve">By-Laws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THE SPRINGS COMMUNITY CHURCH</w:t>
        <w:br w:type="textWrapping"/>
        <w:t xml:space="preserve">BY-LAWS</w:t>
        <w:br w:type="textWrapping"/>
      </w:r>
      <w:r w:rsidDel="00000000" w:rsidR="00000000" w:rsidRPr="00000000">
        <w:rPr>
          <w:rtl w:val="0"/>
        </w:rPr>
        <w:br w:type="textWrapping"/>
        <w:t xml:space="preserve">--------------------------------------</w:t>
        <w:br w:type="textWrapping"/>
      </w:r>
      <w:r w:rsidDel="00000000" w:rsidR="00000000" w:rsidRPr="00000000">
        <w:rPr>
          <w:b w:val="1"/>
          <w:rtl w:val="0"/>
        </w:rPr>
        <w:t xml:space="preserve">ARTICLE I: NAME AND PURPOSE</w:t>
      </w:r>
      <w:r w:rsidDel="00000000" w:rsidR="00000000" w:rsidRPr="00000000">
        <w:rPr>
          <w:rtl w:val="0"/>
        </w:rPr>
        <w:br w:type="textWrapping"/>
        <w:t xml:space="preserve">--------------------------------------</w:t>
        <w:br w:type="textWrapping"/>
      </w:r>
      <w:r w:rsidDel="00000000" w:rsidR="00000000" w:rsidRPr="00000000">
        <w:rPr>
          <w:b w:val="1"/>
          <w:i w:val="1"/>
          <w:rtl w:val="0"/>
        </w:rPr>
        <w:t xml:space="preserve">Section 1. Name</w:t>
      </w:r>
      <w:r w:rsidDel="00000000" w:rsidR="00000000" w:rsidRPr="00000000">
        <w:rPr>
          <w:rtl w:val="0"/>
        </w:rPr>
        <w:br w:type="textWrapping"/>
        <w:t xml:space="preserve">The name of this organization shall be The Springs Community Church (hereinafter referred to as “the Church”).</w:t>
        <w:br w:type="textWrapping"/>
        <w:br w:type="textWrapping"/>
      </w:r>
      <w:r w:rsidDel="00000000" w:rsidR="00000000" w:rsidRPr="00000000">
        <w:rPr>
          <w:b w:val="1"/>
          <w:i w:val="1"/>
          <w:rtl w:val="0"/>
        </w:rPr>
        <w:t xml:space="preserve">Section 2. Purpose</w:t>
      </w:r>
      <w:r w:rsidDel="00000000" w:rsidR="00000000" w:rsidRPr="00000000">
        <w:rPr>
          <w:rtl w:val="0"/>
        </w:rPr>
        <w:br w:type="textWrapping"/>
        <w:t xml:space="preserve">The purpose of the Church is to glorify God by:</w:t>
        <w:br w:type="textWrapping"/>
        <w:t xml:space="preserve">1. Worshiping Him in spirit and truth.</w:t>
        <w:br w:type="textWrapping"/>
        <w:t xml:space="preserve">2. Proclaiming the Gospel of Jesus Christ to the community and beyond.</w:t>
        <w:br w:type="textWrapping"/>
        <w:t xml:space="preserve">3. Nurturing spiritual growth through discipleship, teaching, and fellowship.</w:t>
        <w:br w:type="textWrapping"/>
        <w:t xml:space="preserve">4. Demonstrating Christ’s love through acts of service and compassion.</w:t>
        <w:br w:type="textWrapping"/>
        <w:t xml:space="preserve">5. Strengthening families and building a thriving community of believers.</w:t>
        <w:br w:type="textWrapping"/>
        <w:t xml:space="preserve">6. Functioning as a Christian church organized exclusively for religious, educational, and charitable purposes, in accordance with Section 501(c)(3) of the Internal Revenue Code.</w:t>
        <w:br w:type="textWrapping"/>
        <w:br w:type="textWrapping"/>
        <w:t xml:space="preserve">--------------------------------------</w:t>
        <w:br w:type="textWrapping"/>
      </w:r>
      <w:r w:rsidDel="00000000" w:rsidR="00000000" w:rsidRPr="00000000">
        <w:rPr>
          <w:b w:val="1"/>
          <w:rtl w:val="0"/>
        </w:rPr>
        <w:t xml:space="preserve">ARTICLE II: STATEMENT OF FAITH</w:t>
      </w:r>
      <w:r w:rsidDel="00000000" w:rsidR="00000000" w:rsidRPr="00000000">
        <w:rPr>
          <w:rtl w:val="0"/>
        </w:rPr>
        <w:br w:type="textWrapping"/>
        <w:t xml:space="preserve">--------------------------------------</w:t>
        <w:br w:type="textWrapping"/>
        <w:t xml:space="preserve">The Church affirms the foundational tenets of Christian faith as outlined in the Bible, including belief in:</w:t>
        <w:br w:type="textWrapping"/>
        <w:t xml:space="preserve">1. The Trinity – God the Father, Son, and Holy Spirit.</w:t>
        <w:br w:type="textWrapping"/>
        <w:t xml:space="preserve">2. The authority and inerrancy of Scripture.</w:t>
        <w:br w:type="textWrapping"/>
        <w:t xml:space="preserve">3. Salvation by grace through faith in Jesus Christ.</w:t>
        <w:br w:type="textWrapping"/>
        <w:t xml:space="preserve">4. The resurrection of Jesus Christ and His return.</w:t>
        <w:br w:type="textWrapping"/>
        <w:t xml:space="preserve">5. The Great Commission to make disciples of all nations.</w:t>
        <w:br w:type="textWrapping"/>
        <w:br w:type="textWrapping"/>
        <w:t xml:space="preserve">--------------------------------------</w:t>
        <w:br w:type="textWrapping"/>
      </w:r>
      <w:r w:rsidDel="00000000" w:rsidR="00000000" w:rsidRPr="00000000">
        <w:rPr>
          <w:b w:val="1"/>
          <w:rtl w:val="0"/>
        </w:rPr>
        <w:t xml:space="preserve">ARTICLE III: MEMBERSHIP</w:t>
      </w:r>
      <w:r w:rsidDel="00000000" w:rsidR="00000000" w:rsidRPr="00000000">
        <w:rPr>
          <w:rtl w:val="0"/>
        </w:rPr>
        <w:br w:type="textWrapping"/>
        <w:t xml:space="preserve">--------------------------------------</w:t>
        <w:br w:type="textWrapping"/>
      </w:r>
      <w:r w:rsidDel="00000000" w:rsidR="00000000" w:rsidRPr="00000000">
        <w:rPr>
          <w:b w:val="1"/>
          <w:i w:val="1"/>
          <w:rtl w:val="0"/>
        </w:rPr>
        <w:t xml:space="preserve">Section 1. Eligibility</w:t>
      </w:r>
      <w:r w:rsidDel="00000000" w:rsidR="00000000" w:rsidRPr="00000000">
        <w:rPr>
          <w:rtl w:val="0"/>
        </w:rPr>
        <w:br w:type="textWrapping"/>
        <w:t xml:space="preserve">Membership is open to any individual who:</w:t>
        <w:br w:type="textWrapping"/>
        <w:t xml:space="preserve">1. Professes faith in Jesus Christ as Lord and Savior.</w:t>
        <w:br w:type="textWrapping"/>
        <w:t xml:space="preserve">2. Is baptized by immersion or other accepted biblical method.</w:t>
        <w:br w:type="textWrapping"/>
        <w:t xml:space="preserve">3. Agrees to abide by the Church’s Statement of Faith and these By-Laws.</w:t>
        <w:br w:type="textWrapping"/>
        <w:br w:type="textWrapping"/>
      </w:r>
      <w:r w:rsidDel="00000000" w:rsidR="00000000" w:rsidRPr="00000000">
        <w:rPr>
          <w:b w:val="1"/>
          <w:i w:val="1"/>
          <w:rtl w:val="0"/>
        </w:rPr>
        <w:t xml:space="preserve">Section 2. Responsibilities</w:t>
      </w:r>
      <w:r w:rsidDel="00000000" w:rsidR="00000000" w:rsidRPr="00000000">
        <w:rPr>
          <w:rtl w:val="0"/>
        </w:rPr>
        <w:br w:type="textWrapping"/>
        <w:t xml:space="preserve">Members are expected to:</w:t>
        <w:br w:type="textWrapping"/>
        <w:t xml:space="preserve">1. Regularly attend worship services.</w:t>
        <w:br w:type="textWrapping"/>
        <w:t xml:space="preserve">2. Participate in ministries and programs.</w:t>
        <w:br w:type="textWrapping"/>
        <w:t xml:space="preserve">3. Support the Church through time, talent, and treasure (tithes and offerings).</w:t>
        <w:br w:type="textWrapping"/>
        <w:t xml:space="preserve">4. Live in accordance with biblical principles.</w:t>
        <w:br w:type="textWrapping"/>
        <w:br w:type="textWrapping"/>
      </w:r>
      <w:r w:rsidDel="00000000" w:rsidR="00000000" w:rsidRPr="00000000">
        <w:rPr>
          <w:b w:val="1"/>
          <w:i w:val="1"/>
          <w:rtl w:val="0"/>
        </w:rPr>
        <w:t xml:space="preserve">Section 3. Termination of Membership</w:t>
      </w:r>
      <w:r w:rsidDel="00000000" w:rsidR="00000000" w:rsidRPr="00000000">
        <w:rPr>
          <w:rtl w:val="0"/>
        </w:rPr>
        <w:br w:type="textWrapping"/>
        <w:t xml:space="preserve">Membership may be terminated by:</w:t>
        <w:br w:type="textWrapping"/>
        <w:t xml:space="preserve">1. Personal request.</w:t>
        <w:br w:type="textWrapping"/>
        <w:t xml:space="preserve">2. Transfer to another church.</w:t>
        <w:br w:type="textWrapping"/>
        <w:t xml:space="preserve">3. Death.</w:t>
        <w:br w:type="textWrapping"/>
        <w:t xml:space="preserve">4. Church disciplinary action based on biblical guidelines (Matthew 18:15–17).</w:t>
        <w:br w:type="textWrapping"/>
        <w:br w:type="textWrapping"/>
        <w:t xml:space="preserve">--------------------------------------</w:t>
        <w:br w:type="textWrapping"/>
      </w:r>
      <w:r w:rsidDel="00000000" w:rsidR="00000000" w:rsidRPr="00000000">
        <w:rPr>
          <w:b w:val="1"/>
          <w:rtl w:val="0"/>
        </w:rPr>
        <w:t xml:space="preserve">ARTICLE IV: GOVERNANCE</w:t>
      </w:r>
      <w:r w:rsidDel="00000000" w:rsidR="00000000" w:rsidRPr="00000000">
        <w:rPr>
          <w:rtl w:val="0"/>
        </w:rPr>
        <w:br w:type="textWrapping"/>
        <w:t xml:space="preserve">--------------------------------------</w:t>
        <w:br w:type="textWrapping"/>
      </w:r>
      <w:r w:rsidDel="00000000" w:rsidR="00000000" w:rsidRPr="00000000">
        <w:rPr>
          <w:b w:val="1"/>
          <w:i w:val="1"/>
          <w:rtl w:val="0"/>
        </w:rPr>
        <w:t xml:space="preserve">Section 1. Leadership Structure</w:t>
      </w:r>
      <w:r w:rsidDel="00000000" w:rsidR="00000000" w:rsidRPr="00000000">
        <w:rPr>
          <w:rtl w:val="0"/>
        </w:rPr>
        <w:br w:type="textWrapping"/>
        <w:br w:type="textWrapping"/>
        <w:t xml:space="preserve">A. Elders</w:t>
        <w:br w:type="textWrapping"/>
        <w:t xml:space="preserve">Duties &amp; Responsibilities:</w:t>
        <w:br w:type="textWrapping"/>
        <w:t xml:space="preserve">- Guard doctrine and protect the church from false teaching (Titus 1:9).</w:t>
        <w:br w:type="textWrapping"/>
        <w:t xml:space="preserve">- Provide spiritual oversight and assist in setting policy for teaching, worship, and membership, supervising ministries with the Pastor.</w:t>
        <w:br w:type="textWrapping"/>
        <w:t xml:space="preserve">- Shepherd and mentor members (Acts 20:28).</w:t>
        <w:br w:type="textWrapping"/>
        <w:t xml:space="preserve">- Hold the Pastor accountable through support, correction, and encouragement.</w:t>
        <w:br w:type="textWrapping"/>
        <w:t xml:space="preserve">- Assist in church discipline (Matthew 18:15–17).</w:t>
        <w:br w:type="textWrapping"/>
        <w:t xml:space="preserve">- Pray for the church, including anointing and visiting the sick (James 5:14).</w:t>
        <w:br w:type="textWrapping"/>
        <w:br w:type="textWrapping"/>
        <w:t xml:space="preserve">Authority:</w:t>
        <w:br w:type="textWrapping"/>
        <w:t xml:space="preserve">- Govern spiritual matters and protect doctrinal purity.</w:t>
        <w:br w:type="textWrapping"/>
        <w:t xml:space="preserve">- Exercise authority collectively as a council.</w:t>
        <w:br w:type="textWrapping"/>
        <w:t xml:space="preserve">- May approve budgets, oversee hiring, and supervise pastoral transitions.</w:t>
        <w:br w:type="textWrapping"/>
        <w:br w:type="textWrapping"/>
        <w:t xml:space="preserve">B. Deacons</w:t>
        <w:br w:type="textWrapping"/>
        <w:t xml:space="preserve">Duties &amp; Responsibilities:</w:t>
        <w:br w:type="textWrapping"/>
        <w:t xml:space="preserve">- Meet practical needs of the church (Acts 6:1–6).</w:t>
        <w:br w:type="textWrapping"/>
        <w:t xml:space="preserve">- Support Elders and the Pastor by allowing them to focus on prayer and teaching.</w:t>
        <w:br w:type="textWrapping"/>
        <w:t xml:space="preserve">- Manage church resources and facilities.</w:t>
        <w:br w:type="textWrapping"/>
        <w:t xml:space="preserve">- Organize volunteers and oversee hospitality and benevolence ministries.</w:t>
        <w:br w:type="textWrapping"/>
        <w:br w:type="textWrapping"/>
        <w:t xml:space="preserve">Authority:</w:t>
        <w:br w:type="textWrapping"/>
        <w:t xml:space="preserve">- Limited to practical and service-oriented functions, under Elder oversight.</w:t>
        <w:br w:type="textWrapping"/>
        <w:br w:type="textWrapping"/>
        <w:t xml:space="preserve">C. Pastors</w:t>
        <w:br w:type="textWrapping"/>
        <w:t xml:space="preserve">Duties &amp; Responsibilities:</w:t>
        <w:br w:type="textWrapping"/>
        <w:t xml:space="preserve">- Preach and teach the Word of God (2 Timothy 4:2).</w:t>
        <w:br w:type="textWrapping"/>
        <w:t xml:space="preserve">- Cast vision and set spiritual direction for the church, and maintain and develop community affairs.</w:t>
        <w:br w:type="textWrapping"/>
        <w:t xml:space="preserve">- Shepherd the congregation and provide spiritual counseling (1 Peter 5:2).</w:t>
        <w:br w:type="textWrapping"/>
        <w:t xml:space="preserve">- Administer ordinances such as baptism and communion.</w:t>
        <w:br w:type="textWrapping"/>
        <w:t xml:space="preserve">- Lead worship services and oversee the order of service.</w:t>
        <w:br w:type="textWrapping"/>
        <w:t xml:space="preserve">- Train and equip leaders and volunteers (Ephesians 4:11–12).</w:t>
        <w:br w:type="textWrapping"/>
        <w:t xml:space="preserve">- Provide pastoral care, including hospital visits, funerals, and weddings.</w:t>
        <w:br w:type="textWrapping"/>
        <w:t xml:space="preserve">- Oversee staff and church operations.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br w:type="textWrapping"/>
        <w:t xml:space="preserve">Authority:</w:t>
        <w:br w:type="textWrapping"/>
        <w:t xml:space="preserve">- Authority to teach and interpret Scripture.</w:t>
        <w:br w:type="textWrapping"/>
        <w:t xml:space="preserve">- Authority to lead church operations in alignment with the church’s mission.</w:t>
        <w:br w:type="textWrapping"/>
        <w:t xml:space="preserve">- May have final say in spiritual and theological matters unless otherwise outlined by church governance.</w:t>
        <w:br w:type="textWrapping"/>
        <w:t xml:space="preserve">- Works collaboratively with the Elders and Deacons on major decisions.</w:t>
        <w:br w:type="textWrapping"/>
        <w:br w:type="textWrapping"/>
        <w:t xml:space="preserve">D. Executive Board</w:t>
        <w:br w:type="textWrapping"/>
        <w:t xml:space="preserve">- Consists of 3 to 7 members, selected from current Elders and Deacons.</w:t>
        <w:br w:type="textWrapping"/>
        <w:t xml:space="preserve">- Serves in both advisory and administrative capacities.</w:t>
        <w:br w:type="textWrapping"/>
        <w:t xml:space="preserve">- Members serve 3-year terms, with a maximum of 6 consecutive years.</w:t>
        <w:br w:type="textWrapping"/>
        <w:t xml:space="preserve">- Selected by a two-thirds (⅔) majority vote of the congregation at the annual meeting.</w:t>
        <w:br w:type="textWrapping"/>
        <w:br w:type="textWrapping"/>
      </w:r>
      <w:r w:rsidDel="00000000" w:rsidR="00000000" w:rsidRPr="00000000">
        <w:rPr>
          <w:b w:val="1"/>
          <w:i w:val="1"/>
          <w:rtl w:val="0"/>
        </w:rPr>
        <w:t xml:space="preserve">Section 2. Congregational Meetings</w:t>
      </w:r>
      <w:r w:rsidDel="00000000" w:rsidR="00000000" w:rsidRPr="00000000">
        <w:rPr>
          <w:rtl w:val="0"/>
        </w:rPr>
        <w:br w:type="textWrapping"/>
        <w:t xml:space="preserve">1. An annual meeting shall be held to review finances, elect leaders, and set ministry goals.</w:t>
        <w:br w:type="textWrapping"/>
        <w:t xml:space="preserve">2. Special meetings may be called by the Elders or upon written request by 10% of active members.</w:t>
        <w:br w:type="textWrapping"/>
        <w:br w:type="textWrapping"/>
      </w:r>
      <w:r w:rsidDel="00000000" w:rsidR="00000000" w:rsidRPr="00000000">
        <w:rPr>
          <w:b w:val="1"/>
          <w:i w:val="1"/>
          <w:rtl w:val="0"/>
        </w:rPr>
        <w:t xml:space="preserve">Section 3. Voting</w:t>
      </w:r>
      <w:r w:rsidDel="00000000" w:rsidR="00000000" w:rsidRPr="00000000">
        <w:rPr>
          <w:rtl w:val="0"/>
        </w:rPr>
        <w:br w:type="textWrapping"/>
        <w:t xml:space="preserve">1. Active members 18 years and older are eligible to vote.</w:t>
        <w:br w:type="textWrapping"/>
        <w:t xml:space="preserve">2. Voters must actively attend and support the church with tithes and offerings.</w:t>
        <w:br w:type="textWrapping"/>
        <w:t xml:space="preserve">3. A quorum of 25% of active members is required for all official votes.</w:t>
        <w:br w:type="textWrapping"/>
        <w:br w:type="textWrapping"/>
        <w:t xml:space="preserve">--------------------------------------</w:t>
        <w:br w:type="textWrapping"/>
      </w:r>
      <w:r w:rsidDel="00000000" w:rsidR="00000000" w:rsidRPr="00000000">
        <w:rPr>
          <w:b w:val="1"/>
          <w:rtl w:val="0"/>
        </w:rPr>
        <w:t xml:space="preserve">ARTICLE V: FINANCES</w:t>
      </w:r>
      <w:r w:rsidDel="00000000" w:rsidR="00000000" w:rsidRPr="00000000">
        <w:rPr>
          <w:rtl w:val="0"/>
        </w:rPr>
        <w:br w:type="textWrapping"/>
        <w:t xml:space="preserve">--------------------------------------</w:t>
        <w:br w:type="textWrapping"/>
      </w:r>
      <w:r w:rsidDel="00000000" w:rsidR="00000000" w:rsidRPr="00000000">
        <w:rPr>
          <w:b w:val="1"/>
          <w:i w:val="1"/>
          <w:rtl w:val="0"/>
        </w:rPr>
        <w:t xml:space="preserve">Section 1. Stewardship</w:t>
      </w:r>
      <w:r w:rsidDel="00000000" w:rsidR="00000000" w:rsidRPr="00000000">
        <w:rPr>
          <w:rtl w:val="0"/>
        </w:rPr>
        <w:br w:type="textWrapping"/>
        <w:t xml:space="preserve">- The church shall operate on a budget approved annually by the congregation.</w:t>
        <w:br w:type="textWrapping"/>
        <w:t xml:space="preserve">- Deacons manage finances to implement ministry objectives and all checks and disbursements of funds require two signatures.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i w:val="1"/>
          <w:rtl w:val="0"/>
        </w:rPr>
        <w:t xml:space="preserve">Section 2. Audits</w:t>
      </w:r>
      <w:r w:rsidDel="00000000" w:rsidR="00000000" w:rsidRPr="00000000">
        <w:rPr>
          <w:rtl w:val="0"/>
        </w:rPr>
        <w:br w:type="textWrapping"/>
        <w:t xml:space="preserve">- A financial review or audit shall occur every two years to ensure accountability.</w:t>
        <w:br w:type="textWrapping"/>
        <w:br w:type="textWrapping"/>
      </w:r>
      <w:r w:rsidDel="00000000" w:rsidR="00000000" w:rsidRPr="00000000">
        <w:rPr>
          <w:b w:val="1"/>
          <w:i w:val="1"/>
          <w:rtl w:val="0"/>
        </w:rPr>
        <w:t xml:space="preserve">Section 3. Dissolution</w:t>
      </w:r>
      <w:r w:rsidDel="00000000" w:rsidR="00000000" w:rsidRPr="00000000">
        <w:rPr>
          <w:rtl w:val="0"/>
        </w:rPr>
        <w:br w:type="textWrapping"/>
        <w:t xml:space="preserve">- Upon dissolution, all assets shall be distributed to one or more non-profits aligned with the Church’s purpose  that cannot benefit a church board member or leader (e.g., St. Jude’s).</w:t>
        <w:br w:type="textWrapping"/>
        <w:br w:type="textWrapping"/>
        <w:t xml:space="preserve">--------------------------------------</w:t>
        <w:br w:type="textWrapping"/>
      </w:r>
      <w:r w:rsidDel="00000000" w:rsidR="00000000" w:rsidRPr="00000000">
        <w:rPr>
          <w:b w:val="1"/>
          <w:rtl w:val="0"/>
        </w:rPr>
        <w:t xml:space="preserve">ARTICLE VI: MINISTRIES</w:t>
      </w:r>
      <w:r w:rsidDel="00000000" w:rsidR="00000000" w:rsidRPr="00000000">
        <w:rPr>
          <w:rtl w:val="0"/>
        </w:rPr>
        <w:br w:type="textWrapping"/>
        <w:t xml:space="preserve">--------------------------------------</w:t>
        <w:br w:type="textWrapping"/>
        <w:t xml:space="preserve">The Church shall establish ministries lead by elders and supported by deacons to fulfill its purpose, including but not limited to:</w:t>
        <w:br w:type="textWrapping"/>
        <w:t xml:space="preserve">1. Worship and Music</w:t>
        <w:br w:type="textWrapping"/>
        <w:t xml:space="preserve">2. Family and Community Outreach</w:t>
        <w:br w:type="textWrapping"/>
        <w:t xml:space="preserve">3. Discipleship and Education</w:t>
        <w:br w:type="textWrapping"/>
        <w:t xml:space="preserve">4. Missions and Evangelism</w:t>
        <w:br w:type="textWrapping"/>
        <w:br w:type="textWrapping"/>
        <w:t xml:space="preserve">--------------------------------------</w:t>
        <w:br w:type="textWrapping"/>
      </w:r>
      <w:r w:rsidDel="00000000" w:rsidR="00000000" w:rsidRPr="00000000">
        <w:rPr>
          <w:b w:val="1"/>
          <w:rtl w:val="0"/>
        </w:rPr>
        <w:t xml:space="preserve">ARTICLE VII: AMENDMENTS</w:t>
      </w:r>
      <w:r w:rsidDel="00000000" w:rsidR="00000000" w:rsidRPr="00000000">
        <w:rPr>
          <w:rtl w:val="0"/>
        </w:rPr>
        <w:br w:type="textWrapping"/>
        <w:t xml:space="preserve">--------------------------------------</w:t>
        <w:br w:type="textWrapping"/>
        <w:t xml:space="preserve">- By-Laws may be amended by a two-thirds (⅔) vote of active members at a meeting with 30-day written notice.</w:t>
        <w:br w:type="textWrapping"/>
        <w:br w:type="textWrapping"/>
        <w:t xml:space="preserve">--------------------------------------</w:t>
        <w:br w:type="textWrapping"/>
      </w:r>
      <w:r w:rsidDel="00000000" w:rsidR="00000000" w:rsidRPr="00000000">
        <w:rPr>
          <w:b w:val="1"/>
          <w:rtl w:val="0"/>
        </w:rPr>
        <w:t xml:space="preserve">ARTICLE VIII: MISCELLANEOUS</w:t>
      </w:r>
      <w:r w:rsidDel="00000000" w:rsidR="00000000" w:rsidRPr="00000000">
        <w:rPr>
          <w:rtl w:val="0"/>
        </w:rPr>
        <w:br w:type="textWrapping"/>
        <w:t xml:space="preserve">--------------------------------------</w:t>
        <w:br w:type="textWrapping"/>
      </w:r>
      <w:r w:rsidDel="00000000" w:rsidR="00000000" w:rsidRPr="00000000">
        <w:rPr>
          <w:b w:val="1"/>
          <w:i w:val="1"/>
          <w:rtl w:val="0"/>
        </w:rPr>
        <w:t xml:space="preserve">Section 1. Indemnification</w:t>
      </w:r>
      <w:r w:rsidDel="00000000" w:rsidR="00000000" w:rsidRPr="00000000">
        <w:rPr>
          <w:rtl w:val="0"/>
        </w:rPr>
        <w:br w:type="textWrapping"/>
        <w:t xml:space="preserve">- Church leaders and staff shall be indemnified for actions taken in good faith in their official roles.</w:t>
        <w:br w:type="textWrapping"/>
        <w:t xml:space="preserve">- Individuals acting outside the law on their own accord shall be personally liable.</w:t>
        <w:br w:type="textWrapping"/>
        <w:br w:type="textWrapping"/>
      </w:r>
      <w:r w:rsidDel="00000000" w:rsidR="00000000" w:rsidRPr="00000000">
        <w:rPr>
          <w:b w:val="1"/>
          <w:i w:val="1"/>
          <w:rtl w:val="0"/>
        </w:rPr>
        <w:t xml:space="preserve">Section 2. Non-Discrimination</w:t>
      </w:r>
      <w:r w:rsidDel="00000000" w:rsidR="00000000" w:rsidRPr="00000000">
        <w:rPr>
          <w:rtl w:val="0"/>
        </w:rPr>
        <w:br w:type="textWrapping"/>
        <w:t xml:space="preserve">- The Church welcomes all people regardless of race, ethnicity, or economic status, in accordance with the Gospel.</w:t>
        <w:br w:type="textWrapping"/>
        <w:br w:type="textWrapping"/>
        <w:t xml:space="preserve">--------------------------------------</w:t>
        <w:br w:type="textWrapping"/>
      </w:r>
      <w:r w:rsidDel="00000000" w:rsidR="00000000" w:rsidRPr="00000000">
        <w:rPr>
          <w:b w:val="1"/>
          <w:rtl w:val="0"/>
        </w:rPr>
        <w:t xml:space="preserve">ARTICLE IX: REMOVAL OF CHURCH LEADERSHIP</w:t>
      </w:r>
      <w:r w:rsidDel="00000000" w:rsidR="00000000" w:rsidRPr="00000000">
        <w:rPr>
          <w:rtl w:val="0"/>
        </w:rPr>
        <w:br w:type="textWrapping"/>
        <w:t xml:space="preserve">--------------------------------------</w:t>
        <w:br w:type="textWrapping"/>
      </w:r>
      <w:r w:rsidDel="00000000" w:rsidR="00000000" w:rsidRPr="00000000">
        <w:rPr>
          <w:b w:val="1"/>
          <w:i w:val="1"/>
          <w:rtl w:val="0"/>
        </w:rPr>
        <w:t xml:space="preserve">Section 1. General Principles</w:t>
      </w:r>
      <w:r w:rsidDel="00000000" w:rsidR="00000000" w:rsidRPr="00000000">
        <w:rPr>
          <w:rtl w:val="0"/>
        </w:rPr>
        <w:br w:type="textWrapping"/>
        <w:t xml:space="preserve">1. Leaders serve under the authority of Christ and the local church (Col. 1:18; 1 Pet. 5:2–3).</w:t>
        <w:br w:type="textWrapping"/>
        <w:t xml:space="preserve">2. Leaders must maintain biblical standards of integrity and doctrine (1 Tim. 3; Titus 1).</w:t>
        <w:br w:type="textWrapping"/>
        <w:t xml:space="preserve">3. Removal shall be biblical, fair, and protective of both the leader and the church.</w:t>
        <w:br w:type="textWrapping"/>
        <w:br w:type="textWrapping"/>
      </w:r>
      <w:r w:rsidDel="00000000" w:rsidR="00000000" w:rsidRPr="00000000">
        <w:rPr>
          <w:b w:val="1"/>
          <w:i w:val="1"/>
          <w:rtl w:val="0"/>
        </w:rPr>
        <w:t xml:space="preserve">Section 2. Grounds for Removal</w:t>
      </w:r>
      <w:r w:rsidDel="00000000" w:rsidR="00000000" w:rsidRPr="00000000">
        <w:rPr>
          <w:rtl w:val="0"/>
        </w:rPr>
        <w:br w:type="textWrapping"/>
        <w:t xml:space="preserve">A Pastor, Elder, or Deacon may be removed for:</w:t>
        <w:br w:type="textWrapping"/>
        <w:t xml:space="preserve">1. Doctrinal deviation.</w:t>
        <w:br w:type="textWrapping"/>
        <w:t xml:space="preserve">2. Moral failure or misconduct.</w:t>
        <w:br w:type="textWrapping"/>
        <w:t xml:space="preserve">3. Neglect of duty.</w:t>
        <w:br w:type="textWrapping"/>
        <w:t xml:space="preserve">4. Disorderly conduct or causing division.</w:t>
        <w:br w:type="textWrapping"/>
        <w:t xml:space="preserve">5. Physical or mental incapacity that hinders service.</w:t>
        <w:br w:type="textWrapping"/>
        <w:br w:type="textWrapping"/>
      </w:r>
      <w:r w:rsidDel="00000000" w:rsidR="00000000" w:rsidRPr="00000000">
        <w:rPr>
          <w:b w:val="1"/>
          <w:i w:val="1"/>
          <w:rtl w:val="0"/>
        </w:rPr>
        <w:t xml:space="preserve">Section 3. Removal Procedures</w:t>
      </w:r>
      <w:r w:rsidDel="00000000" w:rsidR="00000000" w:rsidRPr="00000000">
        <w:rPr>
          <w:rtl w:val="0"/>
        </w:rPr>
        <w:br w:type="textWrapping"/>
        <w:t xml:space="preserve">A. Pastor</w:t>
        <w:br w:type="textWrapping"/>
        <w:t xml:space="preserve">- Initiation: Written petition by majority of Elders or ⅓ of membership.</w:t>
        <w:br w:type="textWrapping"/>
        <w:t xml:space="preserve">- Investigation: Elders meet privately with the Pastor to seek restoration (Gal. 6:1).</w:t>
        <w:br w:type="textWrapping"/>
        <w:t xml:space="preserve">- Vote: Special meeting with 14-day notice; ⅔ voting members required for removal.</w:t>
        <w:br w:type="textWrapping"/>
        <w:t xml:space="preserve">- Appeal: Pastor may submit a written response but no appeal after the vote.</w:t>
        <w:br w:type="textWrapping"/>
        <w:br w:type="textWrapping"/>
        <w:t xml:space="preserve">B. Elder</w:t>
        <w:br w:type="textWrapping"/>
        <w:t xml:space="preserve">- Initiation: Majority of Elders (excluding the one in question) or 25% of voting members.</w:t>
        <w:br w:type="textWrapping"/>
        <w:t xml:space="preserve">- Investigation: Remaining Elders counsel and consider restoration.</w:t>
        <w:br w:type="textWrapping"/>
        <w:t xml:space="preserve">- Vote: Simple majority of members present at a duly called meeting.</w:t>
        <w:br w:type="textWrapping"/>
        <w:br w:type="textWrapping"/>
        <w:t xml:space="preserve">C. Deacon</w:t>
        <w:br w:type="textWrapping"/>
        <w:t xml:space="preserve">- Initiation: Elders may review for removal based on grounds in Section 2.</w:t>
        <w:br w:type="textWrapping"/>
        <w:t xml:space="preserve">- Decision: Two-thirds (⅔) vote of active Elders.</w:t>
        <w:br w:type="textWrapping"/>
        <w:t xml:space="preserve">- Notification: Written notice to the Deacon and church within 7 days.</w:t>
        <w:br w:type="textWrapping"/>
        <w:br w:type="textWrapping"/>
      </w:r>
      <w:r w:rsidDel="00000000" w:rsidR="00000000" w:rsidRPr="00000000">
        <w:rPr>
          <w:b w:val="1"/>
          <w:i w:val="1"/>
          <w:rtl w:val="0"/>
        </w:rPr>
        <w:t xml:space="preserve">Section 4. Restoration</w:t>
      </w:r>
      <w:r w:rsidDel="00000000" w:rsidR="00000000" w:rsidRPr="00000000">
        <w:rPr>
          <w:rtl w:val="0"/>
        </w:rPr>
        <w:br w:type="textWrapping"/>
        <w:t xml:space="preserve">- Goal is always repentance, reconciliation, and restoration.</w:t>
        <w:br w:type="textWrapping"/>
        <w:t xml:space="preserve">- A removed leader may be reinstated after demonstrating repentance and regaining trust with Elder and congregational approval.</w:t>
        <w:br w:type="textWrapping"/>
        <w:br w:type="textWrapping"/>
      </w:r>
      <w:r w:rsidDel="00000000" w:rsidR="00000000" w:rsidRPr="00000000">
        <w:rPr>
          <w:b w:val="1"/>
          <w:i w:val="1"/>
          <w:rtl w:val="0"/>
        </w:rPr>
        <w:t xml:space="preserve">Section 5. Confidentiality</w:t>
      </w:r>
      <w:r w:rsidDel="00000000" w:rsidR="00000000" w:rsidRPr="00000000">
        <w:rPr>
          <w:rtl w:val="0"/>
        </w:rPr>
        <w:br w:type="textWrapping"/>
        <w:t xml:space="preserve">- All proceedings regarding removal are strictly confidential, shared only with those directly involved.</w:t>
        <w:br w:type="textWrapping"/>
        <w:br w:type="textWrapping"/>
        <w:t xml:space="preserve">--------------------------------------</w:t>
        <w:br w:type="textWrapping"/>
        <w:t xml:space="preserve">Adopted by the Congregation of The Springs Community Church on [Date].</w:t>
        <w:br w:type="textWrapping"/>
        <w:br w:type="textWrapping"/>
        <w:t xml:space="preserve">Signatures</w:t>
        <w:br w:type="textWrapping"/>
        <w:t xml:space="preserve">Elder Chair: ___________________________</w:t>
        <w:br w:type="textWrapping"/>
        <w:t xml:space="preserve">Pastor: ___________________________</w:t>
        <w:br w:type="textWrapping"/>
        <w:t xml:space="preserve">Secretary: ___________________________</w:t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ARdUsfPwV+b1wiIAXnDkVZlVsA==">CgMxLjA4AHIhMWpmRnVpWUxOUDZ4eWVrSzRCMGw3MENBeFMwalQxcm1l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2025-07-31T04:00:00Z</dcterms:created>
  <dc:creator>python-docx</dc:creator>
</cp:coreProperties>
</file>