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rFonts w:ascii="Georgia" w:cs="Georgia" w:eastAsia="Georgia" w:hAnsi="Georgia"/>
          <w:b/>
          <w:bCs/>
          <w:color w:val="1B2A4A"/>
          <w:sz w:val="26"/>
          <w:szCs w:val="26"/>
        </w:rPr>
        <w:t xml:space="preserve">CITIZENS FOR AMY LEAHY</w:t>
      </w:r>
    </w:p>
    <w:p>
      <w:pPr>
        <w:spacing w:after="0"/>
        <w:jc w:val="center"/>
      </w:pPr>
      <w:r>
        <w:rPr>
          <w:rFonts w:ascii="Georgia" w:cs="Georgia" w:eastAsia="Georgia" w:hAnsi="Georgia"/>
          <w:color w:val="C5A55A"/>
          <w:sz w:val="18"/>
          <w:szCs w:val="18"/>
        </w:rPr>
        <w:t xml:space="preserve">Maryland State Senate, District 33</w:t>
      </w:r>
    </w:p>
    <w:p>
      <w:pPr>
        <w:spacing w:after="40"/>
        <w:jc w:val="center"/>
      </w:pPr>
      <w:r>
        <w:rPr>
          <w:rFonts w:ascii="Georgia" w:cs="Georgia" w:eastAsia="Georgia" w:hAnsi="Georgia"/>
          <w:color w:val="666666"/>
          <w:sz w:val="16"/>
          <w:szCs w:val="16"/>
        </w:rPr>
        <w:t xml:space="preserve">AmyLeahyfor33@gmail.com  |  410-409-2663  |  citizensforamyleahy.com</w:t>
      </w:r>
    </w:p>
    <w:p>
      <w:pPr>
        <w:pBdr>
          <w:bottom w:val="single" w:color="C5A55A" w:sz="6"/>
        </w:pBdr>
        <w:spacing w:after="140"/>
      </w:pPr>
    </w:p>
    <w:p>
      <w:pPr>
        <w:spacing w:after="40"/>
      </w:pPr>
      <w:r>
        <w:rPr>
          <w:rFonts w:ascii="Georgia" w:cs="Georgia" w:eastAsia="Georgia" w:hAnsi="Georgia"/>
          <w:b/>
          <w:bCs/>
          <w:color w:val="1B2A4A"/>
          <w:sz w:val="18"/>
          <w:szCs w:val="18"/>
        </w:rPr>
        <w:t xml:space="preserve">FOR IMMEDIATE RELEASE  |  July 14, 2026  |  Contact: 410-409-2663 / AmyLeahyfor33@gmail.com</w:t>
      </w:r>
    </w:p>
    <w:p>
      <w:pPr>
        <w:spacing w:after="100"/>
        <w:jc w:val="center"/>
      </w:pPr>
      <w:r>
        <w:rPr>
          <w:rFonts w:ascii="Georgia" w:cs="Georgia" w:eastAsia="Georgia" w:hAnsi="Georgia"/>
          <w:b/>
          <w:bCs/>
          <w:color w:val="1B2A4A"/>
          <w:sz w:val="26"/>
          <w:szCs w:val="26"/>
        </w:rPr>
        <w:t xml:space="preserve">Amy Leahy Calls for Energy Accountability as Maryland Ratepayers Shoulder Billions in Data Center Costs</w:t>
      </w:r>
    </w:p>
    <w:p>
      <w:pPr>
        <w:spacing w:after="180"/>
        <w:jc w:val="center"/>
      </w:pPr>
      <w:r>
        <w:rPr>
          <w:rFonts w:ascii="Georgia" w:cs="Georgia" w:eastAsia="Georgia" w:hAnsi="Georgia"/>
          <w:i/>
          <w:iCs/>
          <w:color w:val="555555"/>
          <w:sz w:val="20"/>
          <w:szCs w:val="20"/>
        </w:rPr>
        <w:t xml:space="preserve">District 33 candidate releases four-point energy plan as wholesale power prices surge 76% and Maryland families face $70/month increases</w:t>
      </w:r>
    </w:p>
    <w:p>
      <w:pPr>
        <w:spacing w:after="120" w:line="252"/>
      </w:pPr>
      <w:r>
        <w:rPr>
          <w:rFonts w:ascii="Georgia" w:cs="Georgia" w:eastAsia="Georgia" w:hAnsi="Georgia"/>
          <w:b/>
          <w:bCs/>
          <w:color w:val="1B2A4A"/>
          <w:sz w:val="21"/>
          <w:szCs w:val="21"/>
        </w:rPr>
        <w:t xml:space="preserve">SEVERNA PARK, MD</w:t>
      </w:r>
      <w:r>
        <w:rPr>
          <w:rFonts w:ascii="Georgia" w:cs="Georgia" w:eastAsia="Georgia" w:hAnsi="Georgia"/>
          <w:sz w:val="21"/>
          <w:szCs w:val="21"/>
        </w:rPr>
        <w:t xml:space="preserve"> — Amy Leahy, Republican candidate for Maryland State Senate in District 33, today called on state leaders to confront the real driver behind Maryland's surging electricity costs: a massive structural energy deficit made worse by billions of dollars in data center demand costs being passed to residential ratepayers.</w:t>
      </w:r>
    </w:p>
    <w:p>
      <w:pPr>
        <w:spacing w:after="120" w:line="252"/>
      </w:pPr>
      <w:r>
        <w:rPr>
          <w:rFonts w:ascii="Georgia" w:cs="Georgia" w:eastAsia="Georgia" w:hAnsi="Georgia"/>
          <w:sz w:val="21"/>
          <w:szCs w:val="21"/>
        </w:rPr>
        <w:t xml:space="preserve">Maryland's average residential electricity rate now stands at 22.07 cents per kilowatt-hour, 24% above the national average and the 15th highest in the nation. Wholesale power costs on the PJM regional grid surged 76% year over year in Q1 2026. PJM capacity auction prices exploded from $28.92 per megawatt-day in 2024 to $329.17 in 2026; the grid's independent market monitor attributed 63% of the increase directly to data center load. Average PJM families face an estimated $70/month increase by 2028.</w:t>
      </w:r>
    </w:p>
    <w:p>
      <w:pPr>
        <w:spacing w:after="120" w:line="252"/>
      </w:pPr>
      <w:r>
        <w:rPr>
          <w:rFonts w:ascii="Georgia" w:cs="Georgia" w:eastAsia="Georgia" w:hAnsi="Georgia"/>
          <w:sz w:val="21"/>
          <w:szCs w:val="21"/>
        </w:rPr>
        <w:t xml:space="preserve">"Maryland families are subsidizing private companies' electricity consumption, and Annapolis has done nothing to stop it," Leahy said. "Since 2018, Maryland has retired 6,000 megawatts of generation capacity and added only 1,600. We import 40% of our electricity from other states. That is not a plan; that is a failure of governance."</w:t>
      </w:r>
    </w:p>
    <w:p>
      <w:pPr>
        <w:spacing w:after="100" w:line="252"/>
      </w:pPr>
      <w:r>
        <w:rPr>
          <w:rFonts w:ascii="Georgia" w:cs="Georgia" w:eastAsia="Georgia" w:hAnsi="Georgia"/>
          <w:sz w:val="21"/>
          <w:szCs w:val="21"/>
        </w:rPr>
        <w:t xml:space="preserve">Leahy outlined a four-point energy plan grounded in nearly two decades of Anne Arundel County government experience:</w:t>
      </w:r>
    </w:p>
    <w:p>
      <w:pPr>
        <w:spacing w:after="80" w:line="252"/>
        <w:ind w:left="288"/>
      </w:pPr>
      <w:r>
        <w:rPr>
          <w:rFonts w:ascii="Georgia" w:cs="Georgia" w:eastAsia="Georgia" w:hAnsi="Georgia"/>
          <w:b/>
          <w:bCs/>
          <w:color w:val="1B2A4A"/>
          <w:sz w:val="21"/>
          <w:szCs w:val="21"/>
        </w:rPr>
        <w:t xml:space="preserve">1.  Require data centers to bring their own generation or pay the full cost of their grid impact. </w:t>
      </w:r>
      <w:r>
        <w:rPr>
          <w:rFonts w:ascii="Georgia" w:cs="Georgia" w:eastAsia="Georgia" w:hAnsi="Georgia"/>
          <w:sz w:val="21"/>
          <w:szCs w:val="21"/>
        </w:rPr>
        <w:t xml:space="preserve">PJM's own market monitor recommends this. Residential ratepayers should not serve as free insurance for private data center operations.</w:t>
      </w:r>
    </w:p>
    <w:p>
      <w:pPr>
        <w:spacing w:after="80" w:line="252"/>
        <w:ind w:left="288"/>
      </w:pPr>
      <w:r>
        <w:rPr>
          <w:rFonts w:ascii="Georgia" w:cs="Georgia" w:eastAsia="Georgia" w:hAnsi="Georgia"/>
          <w:b/>
          <w:bCs/>
          <w:color w:val="1B2A4A"/>
          <w:sz w:val="21"/>
          <w:szCs w:val="21"/>
        </w:rPr>
        <w:t xml:space="preserve">2.  Expand nuclear generation at Calvert Cliffs and position Maryland for early SMR deployment. </w:t>
      </w:r>
      <w:r>
        <w:rPr>
          <w:rFonts w:ascii="Georgia" w:cs="Georgia" w:eastAsia="Georgia" w:hAnsi="Georgia"/>
          <w:sz w:val="21"/>
          <w:szCs w:val="21"/>
        </w:rPr>
        <w:t xml:space="preserve">Calvert Cliffs produces 39% of Maryland's in-state electricity and nearly 80% of its emission-free power. A designated third reactor site was never built. Nuclear is the only zero-carbon, 24/7 baseload technology capable of closing Maryland's generation deficit.</w:t>
      </w:r>
    </w:p>
    <w:p>
      <w:pPr>
        <w:spacing w:after="80" w:line="252"/>
        <w:ind w:left="288"/>
      </w:pPr>
      <w:r>
        <w:rPr>
          <w:rFonts w:ascii="Georgia" w:cs="Georgia" w:eastAsia="Georgia" w:hAnsi="Georgia"/>
          <w:b/>
          <w:bCs/>
          <w:color w:val="1B2A4A"/>
          <w:sz w:val="21"/>
          <w:szCs w:val="21"/>
        </w:rPr>
        <w:t xml:space="preserve">3.  Accelerate generation interconnection and permitting. </w:t>
      </w:r>
      <w:r>
        <w:rPr>
          <w:rFonts w:ascii="Georgia" w:cs="Georgia" w:eastAsia="Georgia" w:hAnsi="Georgia"/>
          <w:sz w:val="21"/>
          <w:szCs w:val="21"/>
        </w:rPr>
        <w:t xml:space="preserve">PJM's backlog of queued generation projects stretches to 2022. Maryland should streamline state-level permitting for all generation types.</w:t>
      </w:r>
    </w:p>
    <w:p>
      <w:pPr>
        <w:spacing w:after="120" w:line="252"/>
        <w:ind w:left="288"/>
      </w:pPr>
      <w:r>
        <w:rPr>
          <w:rFonts w:ascii="Georgia" w:cs="Georgia" w:eastAsia="Georgia" w:hAnsi="Georgia"/>
          <w:b/>
          <w:bCs/>
          <w:color w:val="1B2A4A"/>
          <w:sz w:val="21"/>
          <w:szCs w:val="21"/>
        </w:rPr>
        <w:t xml:space="preserve">4.  Redirect RGGI revenues entirely to ratepayer relief and in-state generation investment. </w:t>
      </w:r>
      <w:r>
        <w:rPr>
          <w:rFonts w:ascii="Georgia" w:cs="Georgia" w:eastAsia="Georgia" w:hAnsi="Georgia"/>
          <w:sz w:val="21"/>
          <w:szCs w:val="21"/>
        </w:rPr>
        <w:t xml:space="preserve">Every dollar collected from Maryland energy consumers should produce measurable benefit for the people paying it.</w:t>
      </w:r>
    </w:p>
    <w:p>
      <w:pPr>
        <w:spacing w:after="120" w:line="252"/>
      </w:pPr>
      <w:r>
        <w:rPr>
          <w:rFonts w:ascii="Georgia" w:cs="Georgia" w:eastAsia="Georgia" w:hAnsi="Georgia"/>
          <w:sz w:val="21"/>
          <w:szCs w:val="21"/>
        </w:rPr>
        <w:t xml:space="preserve">"The question every Maryland voter should ask is simple: Efficient for whom?" Leahy said. "When Annapolis retires power plants without replacements, approves data centers without requiring them to provide their own electricity, and sends the bill to families in Severna Park and Odenton, that is not energy policy. That is cost-shifting, and residents deserve a senator who will stop it."</w:t>
      </w:r>
    </w:p>
    <w:p>
      <w:pPr>
        <w:spacing w:after="60" w:before="60"/>
        <w:jc w:val="center"/>
      </w:pPr>
      <w:r>
        <w:rPr>
          <w:rFonts w:ascii="Georgia" w:cs="Georgia" w:eastAsia="Georgia" w:hAnsi="Georgia"/>
          <w:b/>
          <w:bCs/>
          <w:color w:val="1B2A4A"/>
          <w:sz w:val="21"/>
          <w:szCs w:val="21"/>
        </w:rPr>
        <w:t xml:space="preserve">###</w:t>
      </w:r>
    </w:p>
    <w:p>
      <w:pPr>
        <w:spacing w:after="60" w:line="240"/>
      </w:pPr>
      <w:r>
        <w:rPr>
          <w:rFonts w:ascii="Georgia" w:cs="Georgia" w:eastAsia="Georgia" w:hAnsi="Georgia"/>
          <w:i/>
          <w:iCs/>
          <w:color w:val="555555"/>
          <w:sz w:val="18"/>
          <w:szCs w:val="18"/>
        </w:rPr>
        <w:t xml:space="preserve">Amy Leahy is a Republican candidate for Maryland State Senate, District 33 (Anne Arundel County). She brings nearly 20 years of experience in Anne Arundel County government spanning the budget office, recreation and parks, and constituent services. She is a National Night Out organizer and officer of the Greater Severna Park Council. Learn more at citizensforamyleahy.com.</w:t>
      </w:r>
    </w:p>
    <w:p>
      <w:pPr>
        <w:spacing w:after="0"/>
        <w:jc w:val="center"/>
      </w:pPr>
      <w:r>
        <w:rPr>
          <w:rFonts w:ascii="Georgia" w:cs="Georgia" w:eastAsia="Georgia" w:hAnsi="Georgia"/>
          <w:color w:val="999999"/>
          <w:sz w:val="16"/>
          <w:szCs w:val="16"/>
        </w:rPr>
        <w:t xml:space="preserve">Authority: Citizens for Amy Leahy, John W. Spencer, Treasurer</w:t>
      </w:r>
    </w:p>
    <w:sectPr>
      <w:pgSz w:w="12240" w:h="15840" w:orient="portrait"/>
      <w:pgMar w:top="720" w:right="1296" w:bottom="720"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1"/>
        <w:szCs w:val="21"/>
      </w:rPr>
    </w:rPrDefault>
    <w:pPrDefault>
      <w:pPr>
        <w:spacing w:after="80" w:line="252"/>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2026-07-14T12:48:18.956Z</dcterms:created>
  <dcterms:modified xsi:type="dcterms:W3CDTF">2026-07-14T12:48:18.956Z</dcterms:modified>
</cp:coreProperties>
</file>

<file path=docProps/custom.xml><?xml version="1.0" encoding="utf-8"?>
<Properties xmlns="http://schemas.openxmlformats.org/officeDocument/2006/custom-properties" xmlns:vt="http://schemas.openxmlformats.org/officeDocument/2006/docPropsVTypes"/>
</file>