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MAKE AI MOVIES</w:t>
      </w:r>
    </w:p>
    <w:p>
      <w:pPr>
        <w:jc w:val="center"/>
      </w:pPr>
      <w:r>
        <w:rPr>
          <w:b/>
          <w:sz w:val="32"/>
        </w:rPr>
        <w:t>CHILD SAFETY REGISTER AND ANNUAL REVIEW CHECKLIST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40"/>
        <w:gridCol w:w="5040"/>
      </w:tblGrid>
      <w:tr>
        <w:tc>
          <w:tcPr>
            <w:tcW w:type="dxa" w:w="5040"/>
          </w:tcPr>
          <w:p>
            <w:r>
              <w:rPr>
                <w:b/>
              </w:rPr>
              <w:t>Version:</w:t>
            </w:r>
          </w:p>
        </w:tc>
        <w:tc>
          <w:tcPr>
            <w:tcW w:type="dxa" w:w="5040"/>
          </w:tcPr>
          <w:p>
            <w:r>
              <w:t>1.0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Effective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Next Review Date:</w:t>
            </w:r>
          </w:p>
        </w:tc>
        <w:tc>
          <w:tcPr>
            <w:tcW w:type="dxa" w:w="5040"/>
          </w:tcPr>
          <w:p>
            <w:r>
              <w:t>[Insert Date]</w:t>
            </w:r>
          </w:p>
        </w:tc>
      </w:tr>
      <w:tr>
        <w:tc>
          <w:tcPr>
            <w:tcW w:type="dxa" w:w="5040"/>
          </w:tcPr>
          <w:p>
            <w:r>
              <w:rPr>
                <w:b/>
              </w:rPr>
              <w:t>Approved By:</w:t>
            </w:r>
          </w:p>
        </w:tc>
        <w:tc>
          <w:tcPr>
            <w:tcW w:type="dxa" w:w="5040"/>
          </w:tcPr>
          <w:p>
            <w:r>
              <w:t>[Insert Name/Position]</w:t>
            </w:r>
          </w:p>
        </w:tc>
      </w:tr>
    </w:tbl>
    <w:p/>
    <w:p>
      <w:pPr>
        <w:pStyle w:val="Heading1"/>
      </w:pPr>
      <w:r>
        <w:t>A. CHILD SAFETY DOCUMENT REGISTER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016"/>
        <w:gridCol w:w="2016"/>
        <w:gridCol w:w="2016"/>
        <w:gridCol w:w="2016"/>
        <w:gridCol w:w="2016"/>
      </w:tblGrid>
      <w:tr>
        <w:tc>
          <w:tcPr>
            <w:tcW w:type="dxa" w:w="2016"/>
          </w:tcPr>
          <w:p>
            <w:r>
              <w:rPr>
                <w:b/>
              </w:rPr>
              <w:t>Document</w:t>
            </w:r>
          </w:p>
        </w:tc>
        <w:tc>
          <w:tcPr>
            <w:tcW w:type="dxa" w:w="2016"/>
          </w:tcPr>
          <w:p>
            <w:r>
              <w:rPr>
                <w:b/>
              </w:rPr>
              <w:t>Version</w:t>
            </w:r>
          </w:p>
        </w:tc>
        <w:tc>
          <w:tcPr>
            <w:tcW w:type="dxa" w:w="2016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2016"/>
          </w:tcPr>
          <w:p>
            <w:r>
              <w:rPr>
                <w:b/>
              </w:rPr>
              <w:t>Last Review</w:t>
            </w:r>
          </w:p>
        </w:tc>
        <w:tc>
          <w:tcPr>
            <w:tcW w:type="dxa" w:w="2016"/>
          </w:tcPr>
          <w:p>
            <w:r>
              <w:rPr>
                <w:b/>
              </w:rPr>
              <w:t>Next Review</w:t>
            </w:r>
          </w:p>
        </w:tc>
      </w:tr>
      <w:tr>
        <w:tc>
          <w:tcPr>
            <w:tcW w:type="dxa" w:w="2016"/>
          </w:tcPr>
          <w:p>
            <w:r>
              <w:t>Child Safety and Wellbeing Policy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Staff and Contractor Code of Conduct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Child and Youth Risk Management Plan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Child Safety Incident and Concern Reporting Procedure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Incident Report Form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Parent/Carer Consent Form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Child and Youth Right to Be Safe Charter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AI Workshop Digital Safety Rules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Staff and Contractor Induction Checklist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  <w:tr>
        <w:tc>
          <w:tcPr>
            <w:tcW w:type="dxa" w:w="2016"/>
          </w:tcPr>
          <w:p>
            <w:r>
              <w:t>Reportable Conduct Response Procedure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  <w:tc>
          <w:tcPr>
            <w:tcW w:type="dxa" w:w="2016"/>
          </w:tcPr>
          <w:p>
            <w:r>
              <w:t>________________</w:t>
            </w:r>
          </w:p>
        </w:tc>
      </w:tr>
    </w:tbl>
    <w:p>
      <w:pPr>
        <w:pStyle w:val="Heading1"/>
      </w:pPr>
      <w:r>
        <w:t>B. ANNUAL CHILD SAFETY REVIEW</w:t>
      </w:r>
    </w:p>
    <w:p>
      <w:r>
        <w:t>☐ Leadership reviewed child safety responsibilities and resourcing.</w:t>
      </w:r>
    </w:p>
    <w:p>
      <w:r>
        <w:t>☐ Policies and procedures reviewed against current Queensland requirements and QFCC guidance.</w:t>
      </w:r>
    </w:p>
    <w:p>
      <w:r>
        <w:t>☐ Child safety risks reviewed for each program type.</w:t>
      </w:r>
    </w:p>
    <w:p>
      <w:r>
        <w:t>☐ New AI, digital and online tools assessed for child safety and privacy risks.</w:t>
      </w:r>
    </w:p>
    <w:p>
      <w:r>
        <w:t>☐ Staff and contractor induction records checked.</w:t>
      </w:r>
    </w:p>
    <w:p>
      <w:r>
        <w:t>☐ Required screening/clearance records checked, where applicable.</w:t>
      </w:r>
    </w:p>
    <w:p>
      <w:r>
        <w:t>☐ Child safety training needs reviewed.</w:t>
      </w:r>
    </w:p>
    <w:p>
      <w:r>
        <w:t>☐ Incidents, complaints and near misses reviewed for trends and lessons.</w:t>
      </w:r>
    </w:p>
    <w:p>
      <w:r>
        <w:t>☐ Feedback from children and young people considered.</w:t>
      </w:r>
    </w:p>
    <w:p>
      <w:r>
        <w:t>☐ Feedback from parents/carers considered.</w:t>
      </w:r>
    </w:p>
    <w:p>
      <w:r>
        <w:t>☐ Cultural safety and inclusion practices reviewed.</w:t>
      </w:r>
    </w:p>
    <w:p>
      <w:r>
        <w:t>☐ Photography, filming and consent practices reviewed.</w:t>
      </w:r>
    </w:p>
    <w:p>
      <w:r>
        <w:t>☐ Online communication practices reviewed.</w:t>
      </w:r>
    </w:p>
    <w:p>
      <w:r>
        <w:t>☐ Emergency procedures reviewed.</w:t>
      </w:r>
    </w:p>
    <w:p>
      <w:r>
        <w:t>☐ Risk controls updated where required.</w:t>
      </w:r>
    </w:p>
    <w:p>
      <w:r>
        <w:t>☐ Action plan assigned to responsible people with due dates.</w:t>
      </w:r>
    </w:p>
    <w:p>
      <w:pPr>
        <w:pStyle w:val="Heading1"/>
      </w:pPr>
      <w:r>
        <w:t>C. ACTION PLAN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Action Required</w:t>
            </w:r>
          </w:p>
        </w:tc>
        <w:tc>
          <w:tcPr>
            <w:tcW w:type="dxa" w:w="2520"/>
          </w:tcPr>
          <w:p>
            <w:r>
              <w:rPr>
                <w:b/>
              </w:rPr>
              <w:t>Responsible Person</w:t>
            </w:r>
          </w:p>
        </w:tc>
        <w:tc>
          <w:tcPr>
            <w:tcW w:type="dxa" w:w="2520"/>
          </w:tcPr>
          <w:p>
            <w:r>
              <w:rPr>
                <w:b/>
              </w:rPr>
              <w:t>Due Date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Completed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  <w:tr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  <w:tc>
          <w:tcPr>
            <w:tcW w:type="dxa" w:w="2520"/>
          </w:tcPr>
          <w:p>
            <w:r>
              <w:t xml:space="preserve"> </w:t>
            </w:r>
          </w:p>
        </w:tc>
      </w:tr>
    </w:tbl>
    <w:p>
      <w:r>
        <w:br/>
        <w:t>Review completed by: ____________________</w:t>
        <w:br/>
        <w:t>Date: ____________________</w:t>
        <w:br/>
        <w:t>Approved by: ____________________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