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08" w:rsidRDefault="00201A08" w:rsidP="00201A08">
      <w:pPr>
        <w:pStyle w:val="Title"/>
        <w:jc w:val="center"/>
        <w:rPr>
          <w:rStyle w:val="Strong"/>
          <w:rFonts w:ascii="Monotype Corsiva" w:hAnsi="Monotype Corsiva"/>
          <w:b w:val="0"/>
          <w:sz w:val="72"/>
        </w:rPr>
      </w:pPr>
      <w:r w:rsidRPr="00525896">
        <w:rPr>
          <w:rStyle w:val="Strong"/>
          <w:rFonts w:ascii="Monotype Corsiva" w:hAnsi="Monotype Corsiva"/>
          <w:b w:val="0"/>
          <w:sz w:val="72"/>
        </w:rPr>
        <w:t>Sunshine Siamese Cattery</w:t>
      </w:r>
    </w:p>
    <w:p w:rsidR="004A1D9F" w:rsidRDefault="004A1D9F" w:rsidP="004A1D9F">
      <w:pPr>
        <w:pStyle w:val="NoSpacing"/>
        <w:jc w:val="center"/>
        <w:rPr>
          <w:rStyle w:val="Emphasis"/>
          <w:rFonts w:ascii="Bookman Old Style" w:hAnsi="Bookman Old Style"/>
          <w:color w:val="C00000"/>
          <w:sz w:val="28"/>
          <w:szCs w:val="32"/>
        </w:rPr>
      </w:pPr>
      <w:r>
        <w:rPr>
          <w:rFonts w:ascii="Bookman Old Style" w:hAnsi="Bookman Old Style"/>
          <w:i/>
          <w:iCs/>
          <w:noProof/>
          <w:color w:val="C00000"/>
          <w:sz w:val="28"/>
          <w:szCs w:val="32"/>
        </w:rPr>
        <w:drawing>
          <wp:inline distT="0" distB="0" distL="0" distR="0">
            <wp:extent cx="2743200" cy="1866900"/>
            <wp:effectExtent l="190500" t="152400" r="171450" b="133350"/>
            <wp:docPr id="2" name="Picture 1"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6" cstate="print"/>
                    <a:stretch>
                      <a:fillRect/>
                    </a:stretch>
                  </pic:blipFill>
                  <pic:spPr>
                    <a:xfrm>
                      <a:off x="0" y="0"/>
                      <a:ext cx="2743200" cy="1866900"/>
                    </a:xfrm>
                    <a:prstGeom prst="rect">
                      <a:avLst/>
                    </a:prstGeom>
                    <a:ln>
                      <a:noFill/>
                    </a:ln>
                    <a:effectLst>
                      <a:outerShdw blurRad="190500" algn="tl" rotWithShape="0">
                        <a:srgbClr val="000000">
                          <a:alpha val="70000"/>
                        </a:srgbClr>
                      </a:outerShdw>
                    </a:effectLst>
                  </pic:spPr>
                </pic:pic>
              </a:graphicData>
            </a:graphic>
          </wp:inline>
        </w:drawing>
      </w:r>
    </w:p>
    <w:p w:rsidR="00F8589A" w:rsidRDefault="00F8589A" w:rsidP="004A1D9F">
      <w:pPr>
        <w:pStyle w:val="NoSpacing"/>
        <w:jc w:val="center"/>
        <w:rPr>
          <w:rStyle w:val="Emphasis"/>
          <w:rFonts w:ascii="Bookman Old Style" w:hAnsi="Bookman Old Style"/>
          <w:color w:val="C00000"/>
          <w:sz w:val="28"/>
          <w:szCs w:val="32"/>
        </w:rPr>
      </w:pPr>
    </w:p>
    <w:p w:rsidR="00201A08" w:rsidRPr="004A1D9F" w:rsidRDefault="00201A08" w:rsidP="004A1D9F">
      <w:pPr>
        <w:pStyle w:val="NoSpacing"/>
        <w:jc w:val="center"/>
        <w:rPr>
          <w:rStyle w:val="Emphasis"/>
          <w:rFonts w:ascii="Bookman Old Style" w:hAnsi="Bookman Old Style"/>
          <w:color w:val="C00000"/>
          <w:sz w:val="28"/>
          <w:szCs w:val="32"/>
        </w:rPr>
      </w:pPr>
      <w:r w:rsidRPr="004A1D9F">
        <w:rPr>
          <w:rStyle w:val="Emphasis"/>
          <w:rFonts w:ascii="Bookman Old Style" w:hAnsi="Bookman Old Style"/>
          <w:color w:val="C00000"/>
          <w:sz w:val="28"/>
          <w:szCs w:val="32"/>
        </w:rPr>
        <w:t>Traditional Cat Association Certified</w:t>
      </w:r>
    </w:p>
    <w:p w:rsidR="00201A08" w:rsidRPr="004A1D9F" w:rsidRDefault="00201A08" w:rsidP="00201A08">
      <w:pPr>
        <w:pStyle w:val="NoSpacing"/>
        <w:jc w:val="center"/>
        <w:rPr>
          <w:rStyle w:val="Emphasis"/>
          <w:rFonts w:ascii="Bookman Old Style" w:hAnsi="Bookman Old Style"/>
          <w:color w:val="0070C0"/>
          <w:sz w:val="28"/>
          <w:szCs w:val="32"/>
        </w:rPr>
      </w:pPr>
      <w:r w:rsidRPr="004A1D9F">
        <w:rPr>
          <w:rStyle w:val="Emphasis"/>
          <w:rFonts w:ascii="Bookman Old Style" w:hAnsi="Bookman Old Style"/>
          <w:color w:val="0070C0"/>
          <w:sz w:val="28"/>
          <w:szCs w:val="32"/>
        </w:rPr>
        <w:t>Registered Cattery Name: Sunshine</w:t>
      </w:r>
    </w:p>
    <w:p w:rsidR="00201A08" w:rsidRPr="004A1D9F" w:rsidRDefault="00201A08" w:rsidP="00201A08">
      <w:pPr>
        <w:pStyle w:val="NoSpacing"/>
        <w:jc w:val="center"/>
        <w:rPr>
          <w:rStyle w:val="Emphasis"/>
          <w:rFonts w:ascii="Bookman Old Style" w:hAnsi="Bookman Old Style"/>
          <w:color w:val="0070C0"/>
          <w:sz w:val="28"/>
          <w:szCs w:val="32"/>
        </w:rPr>
      </w:pPr>
      <w:r w:rsidRPr="004A1D9F">
        <w:rPr>
          <w:rStyle w:val="Emphasis"/>
          <w:rFonts w:ascii="Bookman Old Style" w:hAnsi="Bookman Old Style"/>
          <w:color w:val="0070C0"/>
          <w:sz w:val="28"/>
          <w:szCs w:val="32"/>
        </w:rPr>
        <w:t>Registration No.: 00939</w:t>
      </w:r>
    </w:p>
    <w:p w:rsidR="00201A08" w:rsidRPr="004A1D9F" w:rsidRDefault="00201A08" w:rsidP="00201A08">
      <w:pPr>
        <w:pStyle w:val="NoSpacing"/>
        <w:jc w:val="center"/>
        <w:rPr>
          <w:rStyle w:val="Emphasis"/>
          <w:rFonts w:ascii="Bookman Old Style" w:hAnsi="Bookman Old Style"/>
          <w:color w:val="C00000"/>
          <w:sz w:val="28"/>
          <w:szCs w:val="32"/>
        </w:rPr>
      </w:pPr>
      <w:r w:rsidRPr="004A1D9F">
        <w:rPr>
          <w:rStyle w:val="Emphasis"/>
          <w:rFonts w:ascii="Bookman Old Style" w:hAnsi="Bookman Old Style"/>
          <w:color w:val="C00000"/>
          <w:sz w:val="28"/>
          <w:szCs w:val="32"/>
        </w:rPr>
        <w:t>The International Cat Association Certified</w:t>
      </w:r>
    </w:p>
    <w:p w:rsidR="00201A08" w:rsidRPr="004A1D9F" w:rsidRDefault="00201A08" w:rsidP="00201A08">
      <w:pPr>
        <w:pStyle w:val="NoSpacing"/>
        <w:jc w:val="center"/>
        <w:rPr>
          <w:rStyle w:val="Emphasis"/>
          <w:rFonts w:ascii="Bookman Old Style" w:hAnsi="Bookman Old Style"/>
          <w:color w:val="0070C0"/>
          <w:sz w:val="28"/>
          <w:szCs w:val="32"/>
        </w:rPr>
      </w:pPr>
      <w:r w:rsidRPr="004A1D9F">
        <w:rPr>
          <w:rStyle w:val="Emphasis"/>
          <w:rFonts w:ascii="Bookman Old Style" w:hAnsi="Bookman Old Style"/>
          <w:color w:val="0070C0"/>
          <w:sz w:val="28"/>
          <w:szCs w:val="32"/>
        </w:rPr>
        <w:t xml:space="preserve">Registered Cattery Name: </w:t>
      </w:r>
      <w:proofErr w:type="spellStart"/>
      <w:r w:rsidRPr="004A1D9F">
        <w:rPr>
          <w:rStyle w:val="Emphasis"/>
          <w:rFonts w:ascii="Bookman Old Style" w:hAnsi="Bookman Old Style"/>
          <w:color w:val="0070C0"/>
          <w:sz w:val="28"/>
          <w:szCs w:val="32"/>
        </w:rPr>
        <w:t>SunshineLove</w:t>
      </w:r>
      <w:proofErr w:type="spellEnd"/>
    </w:p>
    <w:p w:rsidR="00201A08" w:rsidRDefault="00201A08" w:rsidP="00201A08">
      <w:pPr>
        <w:pStyle w:val="NoSpacing"/>
        <w:jc w:val="center"/>
        <w:rPr>
          <w:rStyle w:val="Emphasis"/>
          <w:rFonts w:ascii="Bookman Old Style" w:hAnsi="Bookman Old Style"/>
          <w:color w:val="0070C0"/>
          <w:sz w:val="28"/>
          <w:szCs w:val="32"/>
        </w:rPr>
      </w:pPr>
      <w:r w:rsidRPr="004A1D9F">
        <w:rPr>
          <w:rStyle w:val="Emphasis"/>
          <w:rFonts w:ascii="Bookman Old Style" w:hAnsi="Bookman Old Style"/>
          <w:color w:val="0070C0"/>
          <w:sz w:val="28"/>
          <w:szCs w:val="32"/>
        </w:rPr>
        <w:t>Registration No.: 104042</w:t>
      </w:r>
    </w:p>
    <w:p w:rsidR="00F8589A" w:rsidRPr="004A1D9F" w:rsidRDefault="00721FE4" w:rsidP="00F8589A">
      <w:pPr>
        <w:pStyle w:val="NoSpacing"/>
        <w:jc w:val="center"/>
        <w:rPr>
          <w:rStyle w:val="Emphasis"/>
          <w:rFonts w:ascii="Bookman Old Style" w:hAnsi="Bookman Old Style"/>
          <w:color w:val="0070C0"/>
          <w:sz w:val="28"/>
          <w:szCs w:val="32"/>
        </w:rPr>
      </w:pPr>
      <w:r>
        <w:rPr>
          <w:rFonts w:ascii="Bookman Old Style" w:hAnsi="Bookman Old Style"/>
          <w:i/>
          <w:iCs/>
          <w:noProof/>
          <w:color w:val="0070C0"/>
          <w:sz w:val="28"/>
          <w:szCs w:val="32"/>
        </w:rPr>
        <w:drawing>
          <wp:inline distT="0" distB="0" distL="0" distR="0">
            <wp:extent cx="1819275" cy="1419225"/>
            <wp:effectExtent l="95250" t="95250" r="104775" b="104775"/>
            <wp:docPr id="3" name="Picture 4" descr="T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A.jpg"/>
                    <pic:cNvPicPr/>
                  </pic:nvPicPr>
                  <pic:blipFill>
                    <a:blip r:embed="rId7" cstate="print"/>
                    <a:stretch>
                      <a:fillRect/>
                    </a:stretch>
                  </pic:blipFill>
                  <pic:spPr>
                    <a:xfrm>
                      <a:off x="0" y="0"/>
                      <a:ext cx="1818465" cy="141859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636322">
        <w:rPr>
          <w:rFonts w:ascii="Bookman Old Style" w:hAnsi="Bookman Old Style"/>
          <w:i/>
          <w:iCs/>
          <w:noProof/>
          <w:color w:val="0070C0"/>
          <w:sz w:val="28"/>
          <w:szCs w:val="32"/>
        </w:rPr>
        <w:drawing>
          <wp:inline distT="0" distB="0" distL="0" distR="0">
            <wp:extent cx="2638425" cy="1419225"/>
            <wp:effectExtent l="95250" t="95250" r="104775" b="104775"/>
            <wp:docPr id="1" name="Picture 3" descr="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A.jpg"/>
                    <pic:cNvPicPr/>
                  </pic:nvPicPr>
                  <pic:blipFill>
                    <a:blip r:embed="rId8" cstate="print"/>
                    <a:stretch>
                      <a:fillRect/>
                    </a:stretch>
                  </pic:blipFill>
                  <pic:spPr>
                    <a:xfrm>
                      <a:off x="0" y="0"/>
                      <a:ext cx="2638425" cy="141922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201A08" w:rsidRDefault="00201A08" w:rsidP="00525896">
      <w:pPr>
        <w:pStyle w:val="Default"/>
        <w:rPr>
          <w:rFonts w:asciiTheme="minorHAnsi" w:hAnsiTheme="minorHAnsi" w:cstheme="minorBidi"/>
          <w:color w:val="auto"/>
          <w:sz w:val="22"/>
          <w:szCs w:val="22"/>
        </w:rPr>
      </w:pPr>
    </w:p>
    <w:p w:rsidR="00F8589A" w:rsidRDefault="00F8589A" w:rsidP="00525896">
      <w:pPr>
        <w:pStyle w:val="Default"/>
        <w:rPr>
          <w:rFonts w:asciiTheme="minorHAnsi" w:hAnsiTheme="minorHAnsi" w:cstheme="minorBidi"/>
          <w:color w:val="auto"/>
          <w:sz w:val="22"/>
          <w:szCs w:val="22"/>
        </w:rPr>
      </w:pPr>
    </w:p>
    <w:p w:rsidR="00201A08" w:rsidRPr="00525896" w:rsidRDefault="00201A08" w:rsidP="00525896">
      <w:pPr>
        <w:pStyle w:val="Title"/>
        <w:jc w:val="center"/>
        <w:rPr>
          <w:rStyle w:val="Emphasis"/>
        </w:rPr>
      </w:pPr>
      <w:r w:rsidRPr="00525896">
        <w:rPr>
          <w:rStyle w:val="Emphasis"/>
        </w:rPr>
        <w:t>Sales Contract</w:t>
      </w:r>
    </w:p>
    <w:p w:rsidR="00C94F58" w:rsidRDefault="00201A08" w:rsidP="00721FE4">
      <w:pPr>
        <w:pStyle w:val="Default"/>
        <w:rPr>
          <w:rFonts w:ascii="Georgia" w:hAnsi="Georgia"/>
          <w:bCs/>
          <w:sz w:val="28"/>
          <w:szCs w:val="23"/>
        </w:rPr>
      </w:pPr>
      <w:r w:rsidRPr="004A1D9F">
        <w:rPr>
          <w:rFonts w:ascii="Georgia" w:hAnsi="Georgia"/>
          <w:bCs/>
          <w:sz w:val="28"/>
          <w:szCs w:val="23"/>
        </w:rPr>
        <w:t>Seller:</w:t>
      </w:r>
      <w:r w:rsidR="004A1D9F" w:rsidRPr="004A1D9F">
        <w:rPr>
          <w:rFonts w:ascii="Georgia" w:hAnsi="Georgia"/>
          <w:bCs/>
          <w:sz w:val="28"/>
          <w:szCs w:val="23"/>
        </w:rPr>
        <w:t xml:space="preserve"> </w:t>
      </w:r>
      <w:r w:rsidRPr="004A1D9F">
        <w:rPr>
          <w:rFonts w:ascii="Georgia" w:hAnsi="Georgia"/>
          <w:bCs/>
          <w:sz w:val="28"/>
          <w:szCs w:val="23"/>
        </w:rPr>
        <w:t xml:space="preserve"> Sh</w:t>
      </w:r>
      <w:r w:rsidR="004A1D9F">
        <w:rPr>
          <w:rFonts w:ascii="Georgia" w:hAnsi="Georgia"/>
          <w:bCs/>
          <w:sz w:val="28"/>
          <w:szCs w:val="23"/>
        </w:rPr>
        <w:t xml:space="preserve">annon “Sunshine” </w:t>
      </w:r>
      <w:proofErr w:type="spellStart"/>
      <w:r w:rsidR="004A1D9F">
        <w:rPr>
          <w:rFonts w:ascii="Georgia" w:hAnsi="Georgia"/>
          <w:bCs/>
          <w:sz w:val="28"/>
          <w:szCs w:val="23"/>
        </w:rPr>
        <w:t>Dahlke</w:t>
      </w:r>
      <w:proofErr w:type="spellEnd"/>
      <w:r w:rsidR="004A1D9F">
        <w:rPr>
          <w:rFonts w:ascii="Georgia" w:hAnsi="Georgia"/>
          <w:bCs/>
          <w:sz w:val="28"/>
          <w:szCs w:val="23"/>
        </w:rPr>
        <w:t xml:space="preserve"> </w:t>
      </w:r>
      <w:r w:rsidR="004A1D9F">
        <w:rPr>
          <w:rFonts w:ascii="Georgia" w:hAnsi="Georgia"/>
          <w:bCs/>
          <w:sz w:val="28"/>
          <w:szCs w:val="23"/>
        </w:rPr>
        <w:tab/>
        <w:t xml:space="preserve">       </w:t>
      </w:r>
      <w:r w:rsidRPr="004A1D9F">
        <w:rPr>
          <w:rFonts w:ascii="Georgia" w:hAnsi="Georgia"/>
          <w:bCs/>
          <w:sz w:val="28"/>
          <w:szCs w:val="23"/>
        </w:rPr>
        <w:t>Buyer:</w:t>
      </w:r>
      <w:r w:rsidR="004A1D9F" w:rsidRPr="004A1D9F">
        <w:rPr>
          <w:rFonts w:ascii="Georgia" w:hAnsi="Georgia"/>
          <w:bCs/>
          <w:sz w:val="28"/>
          <w:szCs w:val="23"/>
        </w:rPr>
        <w:t xml:space="preserve"> </w:t>
      </w:r>
      <w:r w:rsidRPr="004A1D9F">
        <w:rPr>
          <w:rFonts w:ascii="Georgia" w:hAnsi="Georgia"/>
          <w:bCs/>
          <w:sz w:val="28"/>
          <w:szCs w:val="23"/>
        </w:rPr>
        <w:t xml:space="preserve"> </w:t>
      </w:r>
    </w:p>
    <w:p w:rsidR="00721FE4" w:rsidRDefault="00721FE4" w:rsidP="00721FE4">
      <w:pPr>
        <w:pStyle w:val="Default"/>
        <w:rPr>
          <w:rFonts w:ascii="Georgia" w:hAnsi="Georgia"/>
          <w:bCs/>
          <w:sz w:val="28"/>
          <w:szCs w:val="23"/>
        </w:rPr>
      </w:pPr>
    </w:p>
    <w:p w:rsidR="00721FE4" w:rsidRDefault="00721FE4" w:rsidP="00721FE4">
      <w:pPr>
        <w:pStyle w:val="Default"/>
        <w:rPr>
          <w:rFonts w:ascii="Georgia" w:hAnsi="Georgia"/>
          <w:bCs/>
          <w:sz w:val="28"/>
          <w:szCs w:val="23"/>
        </w:rPr>
      </w:pPr>
    </w:p>
    <w:p w:rsidR="00721FE4" w:rsidRDefault="00721FE4" w:rsidP="00721FE4">
      <w:pPr>
        <w:pStyle w:val="Default"/>
        <w:rPr>
          <w:rFonts w:ascii="Georgia" w:hAnsi="Georgia"/>
          <w:bCs/>
          <w:sz w:val="28"/>
          <w:szCs w:val="23"/>
        </w:rPr>
      </w:pPr>
    </w:p>
    <w:p w:rsidR="00721FE4" w:rsidRDefault="00721FE4" w:rsidP="00721FE4">
      <w:pPr>
        <w:pStyle w:val="Default"/>
        <w:rPr>
          <w:rFonts w:ascii="Georgia" w:hAnsi="Georgia"/>
          <w:bCs/>
          <w:color w:val="0462C1"/>
          <w:sz w:val="28"/>
          <w:szCs w:val="23"/>
        </w:rPr>
      </w:pPr>
    </w:p>
    <w:p w:rsidR="00721FE4" w:rsidRDefault="00721FE4" w:rsidP="00201A08">
      <w:pPr>
        <w:pStyle w:val="Default"/>
        <w:rPr>
          <w:rFonts w:ascii="Georgia" w:hAnsi="Georgia"/>
          <w:bCs/>
          <w:sz w:val="28"/>
          <w:szCs w:val="23"/>
        </w:rPr>
      </w:pPr>
    </w:p>
    <w:p w:rsidR="00201A08" w:rsidRPr="004A1D9F" w:rsidRDefault="00201A08" w:rsidP="00201A08">
      <w:pPr>
        <w:pStyle w:val="Default"/>
        <w:rPr>
          <w:rFonts w:ascii="Georgia" w:hAnsi="Georgia"/>
          <w:color w:val="000000" w:themeColor="text1"/>
          <w:sz w:val="28"/>
          <w:szCs w:val="28"/>
        </w:rPr>
      </w:pPr>
      <w:r w:rsidRPr="004A1D9F">
        <w:rPr>
          <w:rFonts w:ascii="Georgia" w:hAnsi="Georgia"/>
          <w:bCs/>
          <w:sz w:val="28"/>
          <w:szCs w:val="23"/>
        </w:rPr>
        <w:lastRenderedPageBreak/>
        <w:t xml:space="preserve">Kitten Name (if any):  </w:t>
      </w:r>
    </w:p>
    <w:p w:rsidR="00201A08" w:rsidRPr="004A1D9F" w:rsidRDefault="00201A08" w:rsidP="00201A08">
      <w:pPr>
        <w:pStyle w:val="Default"/>
        <w:rPr>
          <w:rFonts w:ascii="Georgia" w:hAnsi="Georgia"/>
          <w:color w:val="FF99FF"/>
          <w:sz w:val="28"/>
          <w:szCs w:val="23"/>
        </w:rPr>
      </w:pPr>
      <w:r w:rsidRPr="004A1D9F">
        <w:rPr>
          <w:rFonts w:ascii="Georgia" w:hAnsi="Georgia"/>
          <w:bCs/>
          <w:sz w:val="28"/>
          <w:szCs w:val="23"/>
        </w:rPr>
        <w:t xml:space="preserve">Whelping Collar Color: </w:t>
      </w:r>
    </w:p>
    <w:p w:rsidR="00201A08" w:rsidRPr="004A1D9F" w:rsidRDefault="00201A08" w:rsidP="00201A08">
      <w:pPr>
        <w:pStyle w:val="Default"/>
        <w:rPr>
          <w:rFonts w:ascii="Georgia" w:hAnsi="Georgia"/>
          <w:sz w:val="28"/>
          <w:szCs w:val="23"/>
        </w:rPr>
      </w:pPr>
      <w:r w:rsidRPr="004A1D9F">
        <w:rPr>
          <w:rFonts w:ascii="Georgia" w:hAnsi="Georgia"/>
          <w:bCs/>
          <w:sz w:val="28"/>
          <w:szCs w:val="23"/>
        </w:rPr>
        <w:t>Date of Birth</w:t>
      </w:r>
      <w:r w:rsidR="004A1D9F">
        <w:rPr>
          <w:rFonts w:ascii="Georgia" w:hAnsi="Georgia"/>
          <w:bCs/>
          <w:sz w:val="28"/>
          <w:szCs w:val="23"/>
        </w:rPr>
        <w:t xml:space="preserve">:  </w:t>
      </w:r>
    </w:p>
    <w:p w:rsidR="00201A08" w:rsidRPr="004A1D9F" w:rsidRDefault="00201A08" w:rsidP="00201A08">
      <w:pPr>
        <w:pStyle w:val="Default"/>
        <w:rPr>
          <w:rFonts w:ascii="Georgia" w:hAnsi="Georgia"/>
          <w:sz w:val="28"/>
          <w:szCs w:val="23"/>
        </w:rPr>
      </w:pPr>
      <w:r w:rsidRPr="004A1D9F">
        <w:rPr>
          <w:rFonts w:ascii="Georgia" w:hAnsi="Georgia"/>
          <w:bCs/>
          <w:sz w:val="28"/>
          <w:szCs w:val="23"/>
        </w:rPr>
        <w:t xml:space="preserve">Breed:  </w:t>
      </w:r>
    </w:p>
    <w:p w:rsidR="00201A08" w:rsidRPr="004A1D9F" w:rsidRDefault="00201A08" w:rsidP="00201A08">
      <w:pPr>
        <w:pStyle w:val="Default"/>
        <w:rPr>
          <w:rFonts w:ascii="Georgia" w:hAnsi="Georgia"/>
          <w:sz w:val="28"/>
          <w:szCs w:val="23"/>
        </w:rPr>
      </w:pPr>
      <w:r w:rsidRPr="004A1D9F">
        <w:rPr>
          <w:rFonts w:ascii="Georgia" w:hAnsi="Georgia"/>
          <w:bCs/>
          <w:sz w:val="28"/>
          <w:szCs w:val="23"/>
        </w:rPr>
        <w:t xml:space="preserve">Sex:  </w:t>
      </w:r>
    </w:p>
    <w:p w:rsidR="00201A08" w:rsidRPr="004A1D9F" w:rsidRDefault="00201A08" w:rsidP="00201A08">
      <w:pPr>
        <w:pStyle w:val="Default"/>
        <w:rPr>
          <w:rFonts w:ascii="Georgia" w:hAnsi="Georgia"/>
          <w:sz w:val="28"/>
          <w:szCs w:val="23"/>
        </w:rPr>
      </w:pPr>
      <w:r w:rsidRPr="004A1D9F">
        <w:rPr>
          <w:rFonts w:ascii="Georgia" w:hAnsi="Georgia"/>
          <w:bCs/>
          <w:sz w:val="28"/>
          <w:szCs w:val="23"/>
        </w:rPr>
        <w:t xml:space="preserve">Color:  </w:t>
      </w:r>
    </w:p>
    <w:p w:rsidR="00201A08" w:rsidRPr="004A1D9F" w:rsidRDefault="00201A08" w:rsidP="00201A08">
      <w:pPr>
        <w:pStyle w:val="Default"/>
        <w:rPr>
          <w:rFonts w:ascii="Georgia" w:hAnsi="Georgia"/>
          <w:sz w:val="28"/>
          <w:szCs w:val="23"/>
        </w:rPr>
      </w:pPr>
      <w:r w:rsidRPr="004A1D9F">
        <w:rPr>
          <w:rFonts w:ascii="Georgia" w:hAnsi="Georgia"/>
          <w:bCs/>
          <w:sz w:val="28"/>
          <w:szCs w:val="23"/>
        </w:rPr>
        <w:t xml:space="preserve">Sire: </w:t>
      </w:r>
      <w:r w:rsidR="000702E6" w:rsidRPr="004A1D9F">
        <w:rPr>
          <w:rFonts w:ascii="Georgia" w:hAnsi="Georgia"/>
          <w:bCs/>
          <w:sz w:val="28"/>
          <w:szCs w:val="23"/>
        </w:rPr>
        <w:t xml:space="preserve"> </w:t>
      </w:r>
    </w:p>
    <w:p w:rsidR="00201A08" w:rsidRPr="004A1D9F" w:rsidRDefault="00201A08" w:rsidP="00201A08">
      <w:pPr>
        <w:pStyle w:val="Default"/>
        <w:rPr>
          <w:rFonts w:ascii="Georgia" w:hAnsi="Georgia"/>
          <w:sz w:val="28"/>
          <w:szCs w:val="23"/>
        </w:rPr>
      </w:pPr>
      <w:r w:rsidRPr="004A1D9F">
        <w:rPr>
          <w:rFonts w:ascii="Georgia" w:hAnsi="Georgia"/>
          <w:bCs/>
          <w:sz w:val="28"/>
          <w:szCs w:val="23"/>
        </w:rPr>
        <w:t>Registration Number:</w:t>
      </w:r>
      <w:r w:rsidR="000702E6" w:rsidRPr="004A1D9F">
        <w:rPr>
          <w:rFonts w:ascii="Georgia" w:hAnsi="Georgia"/>
          <w:bCs/>
          <w:sz w:val="28"/>
          <w:szCs w:val="23"/>
        </w:rPr>
        <w:t xml:space="preserve"> </w:t>
      </w:r>
      <w:r w:rsidRPr="004A1D9F">
        <w:rPr>
          <w:rFonts w:ascii="Georgia" w:hAnsi="Georgia"/>
          <w:bCs/>
          <w:sz w:val="28"/>
          <w:szCs w:val="23"/>
        </w:rPr>
        <w:t xml:space="preserve"> </w:t>
      </w:r>
    </w:p>
    <w:p w:rsidR="00201A08" w:rsidRPr="004A1D9F" w:rsidRDefault="00201A08" w:rsidP="00201A08">
      <w:pPr>
        <w:pStyle w:val="Default"/>
        <w:rPr>
          <w:rFonts w:ascii="Georgia" w:hAnsi="Georgia"/>
          <w:sz w:val="28"/>
          <w:szCs w:val="23"/>
        </w:rPr>
      </w:pPr>
      <w:r w:rsidRPr="004A1D9F">
        <w:rPr>
          <w:rFonts w:ascii="Georgia" w:hAnsi="Georgia"/>
          <w:bCs/>
          <w:sz w:val="28"/>
          <w:szCs w:val="23"/>
        </w:rPr>
        <w:t>Dam:</w:t>
      </w:r>
      <w:r w:rsidR="000702E6" w:rsidRPr="004A1D9F">
        <w:rPr>
          <w:rFonts w:ascii="Georgia" w:hAnsi="Georgia"/>
          <w:bCs/>
          <w:sz w:val="28"/>
          <w:szCs w:val="23"/>
        </w:rPr>
        <w:t xml:space="preserve"> </w:t>
      </w:r>
      <w:r w:rsidRPr="004A1D9F">
        <w:rPr>
          <w:rFonts w:ascii="Georgia" w:hAnsi="Georgia"/>
          <w:bCs/>
          <w:sz w:val="28"/>
          <w:szCs w:val="23"/>
        </w:rPr>
        <w:t xml:space="preserve"> </w:t>
      </w:r>
    </w:p>
    <w:p w:rsidR="00201A08" w:rsidRPr="004A1D9F" w:rsidRDefault="00201A08" w:rsidP="00201A08">
      <w:pPr>
        <w:pStyle w:val="Default"/>
        <w:rPr>
          <w:rFonts w:ascii="Georgia" w:hAnsi="Georgia"/>
          <w:sz w:val="28"/>
          <w:szCs w:val="23"/>
        </w:rPr>
      </w:pPr>
      <w:r w:rsidRPr="004A1D9F">
        <w:rPr>
          <w:rFonts w:ascii="Georgia" w:hAnsi="Georgia"/>
          <w:bCs/>
          <w:sz w:val="28"/>
          <w:szCs w:val="23"/>
        </w:rPr>
        <w:t xml:space="preserve">Registration Number: </w:t>
      </w:r>
      <w:r w:rsidR="000702E6" w:rsidRPr="004A1D9F">
        <w:rPr>
          <w:rFonts w:ascii="Georgia" w:hAnsi="Georgia"/>
          <w:bCs/>
          <w:sz w:val="28"/>
          <w:szCs w:val="23"/>
        </w:rPr>
        <w:t xml:space="preserve"> </w:t>
      </w:r>
    </w:p>
    <w:p w:rsidR="00201A08" w:rsidRDefault="00201A08" w:rsidP="00201A08">
      <w:pPr>
        <w:pStyle w:val="Default"/>
        <w:rPr>
          <w:rFonts w:ascii="Georgia" w:hAnsi="Georgia"/>
          <w:bCs/>
          <w:sz w:val="28"/>
          <w:szCs w:val="23"/>
        </w:rPr>
      </w:pPr>
      <w:r w:rsidRPr="004A1D9F">
        <w:rPr>
          <w:rFonts w:ascii="Georgia" w:hAnsi="Georgia"/>
          <w:bCs/>
          <w:sz w:val="28"/>
          <w:szCs w:val="23"/>
        </w:rPr>
        <w:t>Litter Registration Number:</w:t>
      </w:r>
      <w:r w:rsidR="000702E6" w:rsidRPr="004A1D9F">
        <w:rPr>
          <w:rFonts w:ascii="Georgia" w:hAnsi="Georgia"/>
          <w:bCs/>
          <w:sz w:val="28"/>
          <w:szCs w:val="23"/>
        </w:rPr>
        <w:t xml:space="preserve"> </w:t>
      </w:r>
      <w:r w:rsidRPr="004A1D9F">
        <w:rPr>
          <w:rFonts w:ascii="Georgia" w:hAnsi="Georgia"/>
          <w:bCs/>
          <w:sz w:val="28"/>
          <w:szCs w:val="23"/>
        </w:rPr>
        <w:t xml:space="preserve"> </w:t>
      </w:r>
    </w:p>
    <w:p w:rsidR="00F8589A" w:rsidRPr="004A1D9F" w:rsidRDefault="00F8589A" w:rsidP="00201A08">
      <w:pPr>
        <w:pStyle w:val="Default"/>
        <w:rPr>
          <w:rFonts w:ascii="Georgia" w:hAnsi="Georgia"/>
          <w:sz w:val="28"/>
          <w:szCs w:val="23"/>
        </w:rPr>
      </w:pPr>
    </w:p>
    <w:p w:rsidR="00201A08" w:rsidRPr="004A1D9F" w:rsidRDefault="00201A08" w:rsidP="00201A08">
      <w:pPr>
        <w:pStyle w:val="Default"/>
        <w:rPr>
          <w:rFonts w:ascii="Georgia" w:hAnsi="Georgia"/>
          <w:bCs/>
          <w:sz w:val="28"/>
          <w:szCs w:val="23"/>
        </w:rPr>
      </w:pPr>
      <w:r w:rsidRPr="004A1D9F">
        <w:rPr>
          <w:rFonts w:ascii="Georgia" w:hAnsi="Georgia"/>
          <w:bCs/>
          <w:sz w:val="28"/>
          <w:szCs w:val="23"/>
        </w:rPr>
        <w:t xml:space="preserve">Sold as: </w:t>
      </w:r>
      <w:r w:rsidRPr="004A1D9F">
        <w:rPr>
          <w:rFonts w:ascii="Georgia" w:hAnsi="Georgia"/>
          <w:bCs/>
          <w:i/>
          <w:iCs/>
          <w:sz w:val="28"/>
          <w:szCs w:val="23"/>
        </w:rPr>
        <w:t xml:space="preserve">PET (Without breeding rights) </w:t>
      </w:r>
      <w:r w:rsidRPr="004A1D9F">
        <w:rPr>
          <w:rFonts w:ascii="Georgia" w:hAnsi="Georgia"/>
          <w:bCs/>
          <w:i/>
          <w:iCs/>
          <w:sz w:val="28"/>
          <w:szCs w:val="23"/>
        </w:rPr>
        <w:tab/>
      </w:r>
      <w:r w:rsidRPr="004A1D9F">
        <w:rPr>
          <w:rFonts w:ascii="Georgia" w:hAnsi="Georgia"/>
          <w:bCs/>
          <w:i/>
          <w:iCs/>
          <w:sz w:val="28"/>
          <w:szCs w:val="23"/>
        </w:rPr>
        <w:tab/>
      </w:r>
      <w:r w:rsidR="00721FE4">
        <w:rPr>
          <w:rFonts w:ascii="Georgia" w:hAnsi="Georgia"/>
          <w:bCs/>
          <w:sz w:val="28"/>
          <w:szCs w:val="23"/>
        </w:rPr>
        <w:t xml:space="preserve">Price of Kitten: </w:t>
      </w:r>
      <w:r w:rsidRPr="004A1D9F">
        <w:rPr>
          <w:rFonts w:ascii="Georgia" w:hAnsi="Georgia"/>
          <w:bCs/>
          <w:sz w:val="28"/>
          <w:szCs w:val="23"/>
        </w:rPr>
        <w:t xml:space="preserve"> </w:t>
      </w:r>
    </w:p>
    <w:p w:rsidR="00201A08" w:rsidRPr="004A1D9F" w:rsidRDefault="00201A08" w:rsidP="00201A08">
      <w:pPr>
        <w:pStyle w:val="Default"/>
        <w:rPr>
          <w:rFonts w:ascii="Bradley Hand ITC" w:hAnsi="Bradley Hand ITC"/>
          <w:sz w:val="28"/>
          <w:szCs w:val="23"/>
        </w:rPr>
      </w:pPr>
    </w:p>
    <w:p w:rsidR="00201A08" w:rsidRPr="00F8589A" w:rsidRDefault="00201A08" w:rsidP="00201A08">
      <w:pPr>
        <w:pStyle w:val="Default"/>
        <w:rPr>
          <w:bCs/>
          <w:sz w:val="28"/>
          <w:szCs w:val="28"/>
        </w:rPr>
      </w:pPr>
      <w:r w:rsidRPr="00F8589A">
        <w:rPr>
          <w:bCs/>
          <w:sz w:val="28"/>
          <w:szCs w:val="28"/>
        </w:rPr>
        <w:t xml:space="preserve">Seller agrees to sell to Buyer said Kitten for the price of </w:t>
      </w:r>
      <w:r w:rsidR="00721FE4">
        <w:rPr>
          <w:bCs/>
          <w:sz w:val="28"/>
          <w:szCs w:val="28"/>
        </w:rPr>
        <w:t>____</w:t>
      </w:r>
      <w:r w:rsidRPr="00F8589A">
        <w:rPr>
          <w:bCs/>
          <w:sz w:val="28"/>
          <w:szCs w:val="28"/>
        </w:rPr>
        <w:t xml:space="preserve"> </w:t>
      </w:r>
    </w:p>
    <w:p w:rsidR="00201A08" w:rsidRPr="00F8589A" w:rsidRDefault="00201A08" w:rsidP="00201A08">
      <w:pPr>
        <w:pStyle w:val="Default"/>
        <w:rPr>
          <w:sz w:val="28"/>
          <w:szCs w:val="28"/>
        </w:rPr>
      </w:pPr>
      <w:r w:rsidRPr="00F8589A">
        <w:rPr>
          <w:bCs/>
          <w:sz w:val="28"/>
          <w:szCs w:val="28"/>
        </w:rPr>
        <w:t>Deposit in the am</w:t>
      </w:r>
      <w:r w:rsidR="00721FE4">
        <w:rPr>
          <w:bCs/>
          <w:sz w:val="28"/>
          <w:szCs w:val="28"/>
        </w:rPr>
        <w:t>ount of $100.00 was made on ____</w:t>
      </w:r>
      <w:r w:rsidRPr="00F8589A">
        <w:rPr>
          <w:bCs/>
          <w:sz w:val="28"/>
          <w:szCs w:val="28"/>
        </w:rPr>
        <w:t xml:space="preserve">. </w:t>
      </w:r>
      <w:r w:rsidR="00C01516">
        <w:rPr>
          <w:bCs/>
          <w:sz w:val="28"/>
          <w:szCs w:val="28"/>
        </w:rPr>
        <w:t xml:space="preserve"> The remainder of the balance due </w:t>
      </w:r>
      <w:proofErr w:type="gramStart"/>
      <w:r w:rsidR="00C01516">
        <w:rPr>
          <w:bCs/>
          <w:sz w:val="28"/>
          <w:szCs w:val="28"/>
        </w:rPr>
        <w:t xml:space="preserve">of </w:t>
      </w:r>
      <w:r w:rsidR="00721FE4">
        <w:rPr>
          <w:bCs/>
          <w:sz w:val="28"/>
          <w:szCs w:val="28"/>
        </w:rPr>
        <w:t xml:space="preserve"> _</w:t>
      </w:r>
      <w:proofErr w:type="gramEnd"/>
      <w:r w:rsidR="00721FE4">
        <w:rPr>
          <w:bCs/>
          <w:sz w:val="28"/>
          <w:szCs w:val="28"/>
        </w:rPr>
        <w:t>___</w:t>
      </w:r>
      <w:r w:rsidR="00C01516">
        <w:rPr>
          <w:bCs/>
          <w:sz w:val="28"/>
          <w:szCs w:val="28"/>
        </w:rPr>
        <w:t xml:space="preserve"> has also been paid in full on </w:t>
      </w:r>
      <w:r w:rsidR="00721FE4">
        <w:rPr>
          <w:bCs/>
          <w:sz w:val="28"/>
          <w:szCs w:val="28"/>
        </w:rPr>
        <w:t>____</w:t>
      </w:r>
      <w:r w:rsidR="00C01516">
        <w:rPr>
          <w:bCs/>
          <w:sz w:val="28"/>
          <w:szCs w:val="28"/>
        </w:rPr>
        <w:t xml:space="preserve"> and there is ZERO owed.</w:t>
      </w:r>
    </w:p>
    <w:p w:rsidR="00201A08" w:rsidRPr="00F8589A" w:rsidRDefault="00201A08" w:rsidP="00201A08">
      <w:pPr>
        <w:pStyle w:val="Default"/>
        <w:rPr>
          <w:bCs/>
          <w:sz w:val="28"/>
          <w:szCs w:val="28"/>
        </w:rPr>
      </w:pPr>
    </w:p>
    <w:p w:rsidR="00201A08" w:rsidRPr="00F8589A" w:rsidRDefault="00201A08" w:rsidP="00201A08">
      <w:pPr>
        <w:pStyle w:val="Default"/>
        <w:rPr>
          <w:bCs/>
          <w:sz w:val="28"/>
          <w:szCs w:val="28"/>
        </w:rPr>
      </w:pPr>
      <w:r w:rsidRPr="00F8589A">
        <w:rPr>
          <w:bCs/>
          <w:sz w:val="28"/>
          <w:szCs w:val="28"/>
        </w:rPr>
        <w:t>Health Guarantee:</w:t>
      </w:r>
    </w:p>
    <w:p w:rsidR="00201A08" w:rsidRPr="00F8589A" w:rsidRDefault="00201A08" w:rsidP="00201A08">
      <w:pPr>
        <w:pStyle w:val="Default"/>
        <w:rPr>
          <w:sz w:val="28"/>
          <w:szCs w:val="28"/>
        </w:rPr>
      </w:pPr>
    </w:p>
    <w:p w:rsidR="00201A08" w:rsidRPr="00F8589A" w:rsidRDefault="00201A08" w:rsidP="00201A08">
      <w:pPr>
        <w:pStyle w:val="Default"/>
        <w:rPr>
          <w:sz w:val="28"/>
          <w:szCs w:val="28"/>
        </w:rPr>
      </w:pPr>
      <w:r w:rsidRPr="00F8589A">
        <w:rPr>
          <w:bCs/>
          <w:sz w:val="28"/>
          <w:szCs w:val="28"/>
        </w:rPr>
        <w:t>Seller is transferring this Kitten to Buyer</w:t>
      </w:r>
      <w:r w:rsidR="004A1D9F" w:rsidRPr="00F8589A">
        <w:rPr>
          <w:bCs/>
          <w:sz w:val="28"/>
          <w:szCs w:val="28"/>
        </w:rPr>
        <w:t xml:space="preserve"> in good faith as a healthy, loved and </w:t>
      </w:r>
      <w:r w:rsidRPr="00F8589A">
        <w:rPr>
          <w:bCs/>
          <w:sz w:val="28"/>
          <w:szCs w:val="28"/>
        </w:rPr>
        <w:t xml:space="preserve">well cared for animal. </w:t>
      </w:r>
      <w:r w:rsidRPr="00F8589A">
        <w:rPr>
          <w:sz w:val="28"/>
          <w:szCs w:val="28"/>
        </w:rPr>
        <w:t xml:space="preserve"> </w:t>
      </w:r>
    </w:p>
    <w:p w:rsidR="00201A08" w:rsidRPr="00F8589A" w:rsidRDefault="00201A08" w:rsidP="00201A08">
      <w:pPr>
        <w:pStyle w:val="Default"/>
        <w:rPr>
          <w:sz w:val="28"/>
          <w:szCs w:val="28"/>
        </w:rPr>
      </w:pPr>
    </w:p>
    <w:p w:rsidR="00201A08" w:rsidRPr="00F8589A" w:rsidRDefault="00201A08" w:rsidP="00201A08">
      <w:pPr>
        <w:pStyle w:val="Default"/>
        <w:rPr>
          <w:bCs/>
          <w:sz w:val="28"/>
          <w:szCs w:val="28"/>
        </w:rPr>
      </w:pPr>
      <w:r w:rsidRPr="00F8589A">
        <w:rPr>
          <w:bCs/>
          <w:sz w:val="28"/>
          <w:szCs w:val="28"/>
        </w:rPr>
        <w:t xml:space="preserve">Kitten is guaranteed to be of sound health at the time of purchase. Buyer is encouraged to have Kitten checked by a certified veterinarian of Buyer’s own preference within a period of 72 hours after the date of transfer.  If, within this 72-hour period, Kitten is deemed by Buyer’s veterinarian to be unsuitable for health reasons, this Kitten will be returned to Seller at Buyer’s expense for a full refund of the original purchase price only. </w:t>
      </w:r>
    </w:p>
    <w:p w:rsidR="00201A08" w:rsidRPr="00F8589A" w:rsidRDefault="00201A08" w:rsidP="00201A08">
      <w:pPr>
        <w:pStyle w:val="Default"/>
        <w:rPr>
          <w:bCs/>
          <w:sz w:val="28"/>
          <w:szCs w:val="28"/>
        </w:rPr>
      </w:pPr>
    </w:p>
    <w:p w:rsidR="00F8589A" w:rsidRDefault="00F8589A" w:rsidP="00201A08">
      <w:pPr>
        <w:pStyle w:val="Default"/>
        <w:rPr>
          <w:bCs/>
          <w:sz w:val="28"/>
          <w:szCs w:val="28"/>
        </w:rPr>
      </w:pPr>
      <w:r w:rsidRPr="00F8589A">
        <w:rPr>
          <w:bCs/>
          <w:sz w:val="28"/>
          <w:szCs w:val="28"/>
        </w:rPr>
        <w:t>Kitten will be examined by Seller’s veterinarian pri</w:t>
      </w:r>
      <w:r>
        <w:rPr>
          <w:bCs/>
          <w:sz w:val="28"/>
          <w:szCs w:val="28"/>
        </w:rPr>
        <w:t xml:space="preserve">or to transferring to new owner, in addition to receiving their </w:t>
      </w:r>
      <w:r w:rsidR="00201A08" w:rsidRPr="00F8589A">
        <w:rPr>
          <w:bCs/>
          <w:sz w:val="28"/>
          <w:szCs w:val="28"/>
        </w:rPr>
        <w:t>first set of</w:t>
      </w:r>
      <w:r>
        <w:rPr>
          <w:bCs/>
          <w:sz w:val="28"/>
          <w:szCs w:val="28"/>
        </w:rPr>
        <w:t xml:space="preserve"> core vaccinations and wormer.  </w:t>
      </w:r>
      <w:r w:rsidR="00201A08" w:rsidRPr="00F8589A">
        <w:rPr>
          <w:bCs/>
          <w:sz w:val="28"/>
          <w:szCs w:val="28"/>
        </w:rPr>
        <w:t>Seller guarantees Kitten to be free from Feline Leukemia virus (</w:t>
      </w:r>
      <w:proofErr w:type="spellStart"/>
      <w:r w:rsidR="00201A08" w:rsidRPr="00F8589A">
        <w:rPr>
          <w:bCs/>
          <w:sz w:val="28"/>
          <w:szCs w:val="28"/>
        </w:rPr>
        <w:t>FeLV</w:t>
      </w:r>
      <w:proofErr w:type="spellEnd"/>
      <w:r w:rsidR="00201A08" w:rsidRPr="00F8589A">
        <w:rPr>
          <w:bCs/>
          <w:sz w:val="28"/>
          <w:szCs w:val="28"/>
        </w:rPr>
        <w:t>) and Feline Immunodeficiency virus (FIV) at the time of sale</w:t>
      </w:r>
      <w:r>
        <w:rPr>
          <w:bCs/>
          <w:sz w:val="28"/>
          <w:szCs w:val="28"/>
        </w:rPr>
        <w:t>.</w:t>
      </w:r>
    </w:p>
    <w:p w:rsidR="00F8589A" w:rsidRDefault="00F8589A" w:rsidP="00201A08">
      <w:pPr>
        <w:pStyle w:val="Default"/>
        <w:rPr>
          <w:bCs/>
          <w:sz w:val="28"/>
          <w:szCs w:val="28"/>
        </w:rPr>
      </w:pPr>
    </w:p>
    <w:p w:rsidR="00201A08" w:rsidRPr="00F8589A" w:rsidRDefault="00201A08" w:rsidP="00201A08">
      <w:pPr>
        <w:pStyle w:val="Default"/>
        <w:rPr>
          <w:bCs/>
          <w:sz w:val="28"/>
          <w:szCs w:val="28"/>
        </w:rPr>
      </w:pPr>
      <w:r w:rsidRPr="00F8589A">
        <w:rPr>
          <w:bCs/>
          <w:sz w:val="28"/>
          <w:szCs w:val="28"/>
        </w:rPr>
        <w:t xml:space="preserve">The Health Guarantee hereunder shall be null and void if Buyer has Kitten vaccinated with: </w:t>
      </w:r>
    </w:p>
    <w:p w:rsidR="00201A08" w:rsidRPr="00F8589A" w:rsidRDefault="00201A08" w:rsidP="00201A08">
      <w:pPr>
        <w:pStyle w:val="Default"/>
        <w:numPr>
          <w:ilvl w:val="0"/>
          <w:numId w:val="1"/>
        </w:numPr>
        <w:spacing w:after="66"/>
        <w:rPr>
          <w:sz w:val="28"/>
          <w:szCs w:val="28"/>
        </w:rPr>
      </w:pPr>
      <w:proofErr w:type="spellStart"/>
      <w:r w:rsidRPr="00F8589A">
        <w:rPr>
          <w:sz w:val="28"/>
          <w:szCs w:val="28"/>
        </w:rPr>
        <w:t>FeLV</w:t>
      </w:r>
      <w:proofErr w:type="spellEnd"/>
      <w:r w:rsidRPr="00F8589A">
        <w:rPr>
          <w:sz w:val="28"/>
          <w:szCs w:val="28"/>
        </w:rPr>
        <w:t xml:space="preserve"> or FIP vaccine; </w:t>
      </w:r>
    </w:p>
    <w:p w:rsidR="00201A08" w:rsidRPr="00F8589A" w:rsidRDefault="00201A08" w:rsidP="00201A08">
      <w:pPr>
        <w:pStyle w:val="Default"/>
        <w:numPr>
          <w:ilvl w:val="0"/>
          <w:numId w:val="1"/>
        </w:numPr>
        <w:spacing w:after="66"/>
        <w:rPr>
          <w:sz w:val="28"/>
          <w:szCs w:val="28"/>
        </w:rPr>
      </w:pPr>
      <w:r w:rsidRPr="00F8589A">
        <w:rPr>
          <w:sz w:val="28"/>
          <w:szCs w:val="28"/>
        </w:rPr>
        <w:t xml:space="preserve">Rabies vaccine other than </w:t>
      </w:r>
      <w:proofErr w:type="spellStart"/>
      <w:r w:rsidRPr="00F8589A">
        <w:rPr>
          <w:sz w:val="28"/>
          <w:szCs w:val="28"/>
        </w:rPr>
        <w:t>Merial</w:t>
      </w:r>
      <w:proofErr w:type="spellEnd"/>
      <w:r w:rsidRPr="00F8589A">
        <w:rPr>
          <w:sz w:val="28"/>
          <w:szCs w:val="28"/>
        </w:rPr>
        <w:t xml:space="preserve"> </w:t>
      </w:r>
      <w:proofErr w:type="spellStart"/>
      <w:r w:rsidRPr="00F8589A">
        <w:rPr>
          <w:sz w:val="28"/>
          <w:szCs w:val="28"/>
        </w:rPr>
        <w:t>Purevac</w:t>
      </w:r>
      <w:proofErr w:type="spellEnd"/>
      <w:r w:rsidRPr="00F8589A">
        <w:rPr>
          <w:sz w:val="28"/>
          <w:szCs w:val="28"/>
        </w:rPr>
        <w:t xml:space="preserve">; </w:t>
      </w:r>
    </w:p>
    <w:p w:rsidR="00201A08" w:rsidRPr="00F8589A" w:rsidRDefault="00201A08" w:rsidP="00201A08">
      <w:pPr>
        <w:pStyle w:val="Default"/>
        <w:numPr>
          <w:ilvl w:val="0"/>
          <w:numId w:val="1"/>
        </w:numPr>
        <w:rPr>
          <w:sz w:val="28"/>
          <w:szCs w:val="28"/>
        </w:rPr>
      </w:pPr>
      <w:r w:rsidRPr="00F8589A">
        <w:rPr>
          <w:bCs/>
          <w:sz w:val="28"/>
          <w:szCs w:val="28"/>
        </w:rPr>
        <w:lastRenderedPageBreak/>
        <w:t xml:space="preserve">Rabies vaccine and/or three-way vaccine administered at the same time or before surgery. </w:t>
      </w:r>
    </w:p>
    <w:p w:rsidR="00201A08" w:rsidRPr="00F8589A" w:rsidRDefault="00201A08" w:rsidP="00201A08">
      <w:pPr>
        <w:pStyle w:val="Default"/>
        <w:rPr>
          <w:sz w:val="28"/>
          <w:szCs w:val="28"/>
        </w:rPr>
      </w:pPr>
    </w:p>
    <w:p w:rsidR="004A1D9F" w:rsidRPr="00F8589A" w:rsidRDefault="004A1D9F" w:rsidP="004A1D9F">
      <w:pPr>
        <w:pStyle w:val="Default"/>
        <w:rPr>
          <w:bCs/>
          <w:sz w:val="28"/>
          <w:szCs w:val="28"/>
        </w:rPr>
      </w:pPr>
      <w:r w:rsidRPr="00F8589A">
        <w:rPr>
          <w:bCs/>
          <w:sz w:val="28"/>
          <w:szCs w:val="28"/>
        </w:rPr>
        <w:t xml:space="preserve">Kitten is guaranteed against congenital defects for </w:t>
      </w:r>
      <w:r w:rsidRPr="00F8589A">
        <w:rPr>
          <w:bCs/>
          <w:i/>
          <w:sz w:val="28"/>
          <w:szCs w:val="28"/>
        </w:rPr>
        <w:t>one year</w:t>
      </w:r>
      <w:r w:rsidRPr="00F8589A">
        <w:rPr>
          <w:bCs/>
          <w:sz w:val="28"/>
          <w:szCs w:val="28"/>
        </w:rPr>
        <w:t>. Should Kitten die within that time as a direct result of a congenital defect Kitten may be replaced upon receipt (hereinafter “Date of Return”) of (a) a signed document from a licensed veterinarian stating the exact cause of death (b) an autopsy report, (c) a copy of the health and shots records for the Kitten, (d) the cause of death is a direct and proximate cause of a genetic defect, (e) Buyer provides this information within 14 days from the date of death. Replacement will be made of a kitten of comparable quality and value at the discretion of the breeder. Seller will have six months from the date of return to provide Buyer with a comparable replacement if no comparable replacement is available at the date of return. Seller reserves the right to refund Buyer’s purchase price in lieu of replacement.</w:t>
      </w:r>
    </w:p>
    <w:p w:rsidR="004A1D9F" w:rsidRPr="00F8589A" w:rsidRDefault="004A1D9F" w:rsidP="004A1D9F">
      <w:pPr>
        <w:pStyle w:val="Default"/>
        <w:rPr>
          <w:bCs/>
          <w:sz w:val="28"/>
          <w:szCs w:val="28"/>
        </w:rPr>
      </w:pPr>
    </w:p>
    <w:p w:rsidR="004A1D9F" w:rsidRPr="00F8589A" w:rsidRDefault="004A1D9F" w:rsidP="004A1D9F">
      <w:pPr>
        <w:pStyle w:val="Default"/>
        <w:rPr>
          <w:bCs/>
          <w:i/>
          <w:sz w:val="28"/>
          <w:szCs w:val="28"/>
        </w:rPr>
      </w:pPr>
      <w:r w:rsidRPr="00F8589A">
        <w:rPr>
          <w:bCs/>
          <w:i/>
          <w:sz w:val="28"/>
          <w:szCs w:val="28"/>
        </w:rPr>
        <w:t>Under no circumstances will the Seller be responsible for any veterinarian costs associated with the Kitten.</w:t>
      </w:r>
    </w:p>
    <w:p w:rsidR="004A1D9F" w:rsidRPr="00F8589A" w:rsidRDefault="004A1D9F" w:rsidP="004A1D9F">
      <w:pPr>
        <w:pStyle w:val="Default"/>
        <w:rPr>
          <w:bCs/>
          <w:sz w:val="28"/>
          <w:szCs w:val="28"/>
        </w:rPr>
      </w:pPr>
    </w:p>
    <w:p w:rsidR="004A1D9F" w:rsidRPr="00F8589A" w:rsidRDefault="004A1D9F" w:rsidP="004A1D9F">
      <w:pPr>
        <w:pStyle w:val="Default"/>
        <w:rPr>
          <w:bCs/>
          <w:sz w:val="28"/>
          <w:szCs w:val="28"/>
        </w:rPr>
      </w:pPr>
      <w:r w:rsidRPr="00F8589A">
        <w:rPr>
          <w:bCs/>
          <w:sz w:val="28"/>
          <w:szCs w:val="28"/>
        </w:rPr>
        <w:t>De-Clawing:</w:t>
      </w:r>
    </w:p>
    <w:p w:rsidR="004A1D9F" w:rsidRPr="00F8589A" w:rsidRDefault="004A1D9F" w:rsidP="004A1D9F">
      <w:pPr>
        <w:pStyle w:val="Default"/>
        <w:rPr>
          <w:bCs/>
          <w:sz w:val="28"/>
          <w:szCs w:val="28"/>
        </w:rPr>
      </w:pPr>
    </w:p>
    <w:p w:rsidR="004A1D9F" w:rsidRPr="00F8589A" w:rsidRDefault="004A1D9F" w:rsidP="004A1D9F">
      <w:pPr>
        <w:pStyle w:val="Default"/>
        <w:rPr>
          <w:bCs/>
          <w:sz w:val="28"/>
          <w:szCs w:val="28"/>
        </w:rPr>
      </w:pPr>
      <w:r w:rsidRPr="00F8589A">
        <w:rPr>
          <w:bCs/>
          <w:sz w:val="28"/>
          <w:szCs w:val="28"/>
        </w:rPr>
        <w:t>Kitten should not be surgically de-clawed no undergo a tendon-cutting procedure.  If Buyer has Kitten de-clawed or has a tendon-cutting procedure the Health Guarantee hereunder shall be null and void.</w:t>
      </w:r>
    </w:p>
    <w:p w:rsidR="004A1D9F" w:rsidRPr="00F8589A" w:rsidRDefault="004A1D9F" w:rsidP="004A1D9F">
      <w:pPr>
        <w:pStyle w:val="Default"/>
        <w:rPr>
          <w:bCs/>
          <w:sz w:val="28"/>
          <w:szCs w:val="28"/>
        </w:rPr>
      </w:pPr>
    </w:p>
    <w:p w:rsidR="004A1D9F" w:rsidRPr="00F8589A" w:rsidRDefault="004A1D9F" w:rsidP="004A1D9F">
      <w:pPr>
        <w:pStyle w:val="Default"/>
        <w:rPr>
          <w:bCs/>
          <w:sz w:val="28"/>
          <w:szCs w:val="28"/>
        </w:rPr>
      </w:pPr>
      <w:r w:rsidRPr="00F8589A">
        <w:rPr>
          <w:bCs/>
          <w:sz w:val="28"/>
          <w:szCs w:val="28"/>
        </w:rPr>
        <w:t>Spay/Neuter:</w:t>
      </w:r>
    </w:p>
    <w:p w:rsidR="004A1D9F" w:rsidRPr="00F8589A" w:rsidRDefault="004A1D9F" w:rsidP="004A1D9F">
      <w:pPr>
        <w:pStyle w:val="Default"/>
        <w:rPr>
          <w:bCs/>
          <w:sz w:val="28"/>
          <w:szCs w:val="28"/>
        </w:rPr>
      </w:pPr>
    </w:p>
    <w:p w:rsidR="00C01516" w:rsidRPr="00721FE4" w:rsidRDefault="004A1D9F" w:rsidP="004A1D9F">
      <w:pPr>
        <w:pStyle w:val="Default"/>
        <w:rPr>
          <w:b/>
          <w:bCs/>
          <w:i/>
          <w:sz w:val="28"/>
          <w:szCs w:val="28"/>
        </w:rPr>
      </w:pPr>
      <w:r w:rsidRPr="00F8589A">
        <w:rPr>
          <w:bCs/>
          <w:sz w:val="28"/>
          <w:szCs w:val="28"/>
        </w:rPr>
        <w:t xml:space="preserve">This Kitten is intended to be a household pet and spaying and neutering is required to be done between four (4) months of age and no later than seven (7) months of age for females and (9) months of age for males.  Kittens should weigh at least 3-4 pounds before having surgery.  </w:t>
      </w:r>
      <w:r w:rsidRPr="00F8589A">
        <w:rPr>
          <w:b/>
          <w:bCs/>
          <w:i/>
          <w:sz w:val="28"/>
          <w:szCs w:val="28"/>
        </w:rPr>
        <w:t>Buyer agrees not to allow this Kitten to produce offspring.</w:t>
      </w:r>
    </w:p>
    <w:p w:rsidR="00C01516" w:rsidRDefault="00C01516" w:rsidP="004A1D9F">
      <w:pPr>
        <w:pStyle w:val="Default"/>
        <w:rPr>
          <w:bCs/>
          <w:sz w:val="28"/>
          <w:szCs w:val="28"/>
        </w:rPr>
      </w:pPr>
    </w:p>
    <w:p w:rsidR="004A1D9F" w:rsidRPr="00F8589A" w:rsidRDefault="004A1D9F" w:rsidP="004A1D9F">
      <w:pPr>
        <w:pStyle w:val="Default"/>
        <w:rPr>
          <w:bCs/>
          <w:sz w:val="28"/>
          <w:szCs w:val="28"/>
        </w:rPr>
      </w:pPr>
      <w:r w:rsidRPr="00F8589A">
        <w:rPr>
          <w:bCs/>
          <w:sz w:val="28"/>
          <w:szCs w:val="28"/>
        </w:rPr>
        <w:t>Proper Care:</w:t>
      </w:r>
    </w:p>
    <w:p w:rsidR="004A1D9F" w:rsidRPr="00F8589A" w:rsidRDefault="004A1D9F" w:rsidP="004A1D9F">
      <w:pPr>
        <w:pStyle w:val="Default"/>
        <w:rPr>
          <w:bCs/>
          <w:sz w:val="28"/>
          <w:szCs w:val="28"/>
        </w:rPr>
      </w:pPr>
    </w:p>
    <w:p w:rsidR="004A1D9F" w:rsidRPr="00F8589A" w:rsidRDefault="004A1D9F" w:rsidP="004A1D9F">
      <w:pPr>
        <w:pStyle w:val="Default"/>
        <w:rPr>
          <w:bCs/>
          <w:sz w:val="28"/>
          <w:szCs w:val="28"/>
        </w:rPr>
      </w:pPr>
      <w:r w:rsidRPr="00F8589A">
        <w:rPr>
          <w:bCs/>
          <w:sz w:val="28"/>
          <w:szCs w:val="28"/>
        </w:rPr>
        <w:t>Buyer agrees to provide proper housing, diet, fresh water, parasite control and general health care for Kitten, including the completion of immunizations plus yearly boosters and prompt veterinary care for any illness or condition requiring medication or surgery.</w:t>
      </w:r>
    </w:p>
    <w:p w:rsidR="004A1D9F" w:rsidRPr="00F8589A" w:rsidRDefault="004A1D9F" w:rsidP="004A1D9F">
      <w:pPr>
        <w:pStyle w:val="Default"/>
        <w:rPr>
          <w:bCs/>
          <w:sz w:val="28"/>
          <w:szCs w:val="28"/>
        </w:rPr>
      </w:pPr>
    </w:p>
    <w:p w:rsidR="004A1D9F" w:rsidRPr="00F8589A" w:rsidRDefault="004A1D9F" w:rsidP="004A1D9F">
      <w:pPr>
        <w:pStyle w:val="Default"/>
        <w:rPr>
          <w:bCs/>
          <w:sz w:val="28"/>
          <w:szCs w:val="28"/>
        </w:rPr>
      </w:pPr>
      <w:r w:rsidRPr="00F8589A">
        <w:rPr>
          <w:bCs/>
          <w:sz w:val="28"/>
          <w:szCs w:val="28"/>
        </w:rPr>
        <w:lastRenderedPageBreak/>
        <w:t>Kitten is to be kept inside and should not be caged except for a short-term confinement if necessary.</w:t>
      </w:r>
    </w:p>
    <w:p w:rsidR="004A1D9F" w:rsidRPr="00F8589A" w:rsidRDefault="004A1D9F" w:rsidP="004A1D9F">
      <w:pPr>
        <w:pStyle w:val="Default"/>
        <w:rPr>
          <w:bCs/>
          <w:sz w:val="28"/>
          <w:szCs w:val="28"/>
        </w:rPr>
      </w:pPr>
    </w:p>
    <w:p w:rsidR="004A1D9F" w:rsidRPr="00F8589A" w:rsidRDefault="004A1D9F" w:rsidP="004A1D9F">
      <w:pPr>
        <w:pStyle w:val="Default"/>
        <w:rPr>
          <w:bCs/>
          <w:sz w:val="28"/>
          <w:szCs w:val="28"/>
        </w:rPr>
      </w:pPr>
      <w:r w:rsidRPr="00F8589A">
        <w:rPr>
          <w:bCs/>
          <w:sz w:val="28"/>
          <w:szCs w:val="28"/>
        </w:rPr>
        <w:t>Kitten should be fed a premium kitten food for the first 12 months of their lives.</w:t>
      </w:r>
    </w:p>
    <w:p w:rsidR="004A1D9F" w:rsidRPr="00F8589A" w:rsidRDefault="004A1D9F" w:rsidP="004A1D9F">
      <w:pPr>
        <w:pStyle w:val="Default"/>
        <w:rPr>
          <w:bCs/>
          <w:sz w:val="28"/>
          <w:szCs w:val="28"/>
        </w:rPr>
      </w:pPr>
    </w:p>
    <w:p w:rsidR="004A1D9F" w:rsidRPr="00F8589A" w:rsidRDefault="004A1D9F" w:rsidP="004A1D9F">
      <w:pPr>
        <w:pStyle w:val="Default"/>
        <w:rPr>
          <w:bCs/>
          <w:sz w:val="28"/>
          <w:szCs w:val="28"/>
        </w:rPr>
      </w:pPr>
      <w:r w:rsidRPr="00F8589A">
        <w:rPr>
          <w:bCs/>
          <w:sz w:val="28"/>
          <w:szCs w:val="28"/>
        </w:rPr>
        <w:t xml:space="preserve">Kitten has been fed/is currently eating Purina ONE Healthy Kitten dry food and Purina ONE kitten wet food, </w:t>
      </w:r>
      <w:proofErr w:type="spellStart"/>
      <w:r w:rsidRPr="00F8589A">
        <w:rPr>
          <w:bCs/>
          <w:sz w:val="28"/>
          <w:szCs w:val="28"/>
        </w:rPr>
        <w:t>Iams</w:t>
      </w:r>
      <w:proofErr w:type="spellEnd"/>
      <w:r w:rsidRPr="00F8589A">
        <w:rPr>
          <w:bCs/>
          <w:sz w:val="28"/>
          <w:szCs w:val="28"/>
        </w:rPr>
        <w:t xml:space="preserve"> kitten pate`, </w:t>
      </w:r>
      <w:proofErr w:type="gramStart"/>
      <w:r w:rsidRPr="00F8589A">
        <w:rPr>
          <w:bCs/>
          <w:sz w:val="28"/>
          <w:szCs w:val="28"/>
        </w:rPr>
        <w:t>Blue</w:t>
      </w:r>
      <w:proofErr w:type="gramEnd"/>
      <w:r w:rsidRPr="00F8589A">
        <w:rPr>
          <w:bCs/>
          <w:sz w:val="28"/>
          <w:szCs w:val="28"/>
        </w:rPr>
        <w:t xml:space="preserve"> Buffalo kitten wet food or cooked chicken twice a day.  </w:t>
      </w:r>
    </w:p>
    <w:p w:rsidR="004A1D9F" w:rsidRPr="00F8589A" w:rsidRDefault="004A1D9F" w:rsidP="004A1D9F">
      <w:pPr>
        <w:pStyle w:val="Default"/>
        <w:rPr>
          <w:bCs/>
          <w:sz w:val="28"/>
          <w:szCs w:val="28"/>
        </w:rPr>
      </w:pPr>
    </w:p>
    <w:p w:rsidR="004A1D9F" w:rsidRPr="00F8589A" w:rsidRDefault="004A1D9F" w:rsidP="004A1D9F">
      <w:pPr>
        <w:pStyle w:val="Default"/>
        <w:rPr>
          <w:bCs/>
          <w:sz w:val="28"/>
          <w:szCs w:val="28"/>
        </w:rPr>
      </w:pPr>
      <w:r w:rsidRPr="00F8589A">
        <w:rPr>
          <w:bCs/>
          <w:sz w:val="28"/>
          <w:szCs w:val="28"/>
        </w:rPr>
        <w:t>Any changes to the Kitten’s diet should be made very slowly.  It is always recommended that Kitten have access to dry food and fresh wet food two to three times a day.</w:t>
      </w:r>
    </w:p>
    <w:p w:rsidR="004A1D9F" w:rsidRPr="00F8589A" w:rsidRDefault="004A1D9F" w:rsidP="004A1D9F">
      <w:pPr>
        <w:pStyle w:val="Default"/>
        <w:rPr>
          <w:bCs/>
          <w:sz w:val="32"/>
          <w:szCs w:val="32"/>
        </w:rPr>
      </w:pPr>
    </w:p>
    <w:p w:rsidR="004A1D9F" w:rsidRPr="00F8589A" w:rsidRDefault="004A1D9F" w:rsidP="004A1D9F">
      <w:pPr>
        <w:pStyle w:val="Default"/>
        <w:rPr>
          <w:rFonts w:ascii="Cambria Math" w:hAnsi="Cambria Math"/>
          <w:b/>
          <w:bCs/>
          <w:i/>
          <w:color w:val="FF00FF"/>
          <w:sz w:val="32"/>
          <w:szCs w:val="32"/>
        </w:rPr>
      </w:pPr>
      <w:r w:rsidRPr="00F8589A">
        <w:rPr>
          <w:rFonts w:ascii="Cambria Math" w:hAnsi="Cambria Math"/>
          <w:b/>
          <w:bCs/>
          <w:i/>
          <w:color w:val="FF00FF"/>
          <w:sz w:val="32"/>
          <w:szCs w:val="32"/>
        </w:rPr>
        <w:t>Buyer agrees to give Kitten daily LOVE and AFFECTION!</w:t>
      </w:r>
    </w:p>
    <w:p w:rsidR="004A1D9F" w:rsidRPr="00F8589A" w:rsidRDefault="004A1D9F" w:rsidP="004A1D9F">
      <w:pPr>
        <w:pStyle w:val="Default"/>
        <w:rPr>
          <w:rFonts w:ascii="Cambria Math" w:hAnsi="Cambria Math"/>
          <w:b/>
          <w:bCs/>
          <w:i/>
          <w:color w:val="FF00FF"/>
          <w:sz w:val="28"/>
          <w:szCs w:val="28"/>
        </w:rPr>
      </w:pPr>
    </w:p>
    <w:p w:rsidR="004A1D9F" w:rsidRPr="00F8589A" w:rsidRDefault="004A1D9F" w:rsidP="004A1D9F">
      <w:pPr>
        <w:pStyle w:val="Default"/>
        <w:rPr>
          <w:bCs/>
          <w:color w:val="auto"/>
          <w:sz w:val="28"/>
          <w:szCs w:val="28"/>
        </w:rPr>
      </w:pPr>
      <w:r w:rsidRPr="00F8589A">
        <w:rPr>
          <w:bCs/>
          <w:color w:val="auto"/>
          <w:sz w:val="28"/>
          <w:szCs w:val="28"/>
        </w:rPr>
        <w:t>Applicable Law:</w:t>
      </w:r>
    </w:p>
    <w:p w:rsidR="004A1D9F" w:rsidRPr="00F8589A" w:rsidRDefault="004A1D9F" w:rsidP="004A1D9F">
      <w:pPr>
        <w:pStyle w:val="Default"/>
        <w:rPr>
          <w:bCs/>
          <w:color w:val="auto"/>
          <w:sz w:val="28"/>
          <w:szCs w:val="28"/>
        </w:rPr>
      </w:pPr>
    </w:p>
    <w:p w:rsidR="004A1D9F" w:rsidRPr="00F8589A" w:rsidRDefault="004A1D9F" w:rsidP="004A1D9F">
      <w:pPr>
        <w:pStyle w:val="Default"/>
        <w:rPr>
          <w:bCs/>
          <w:color w:val="auto"/>
          <w:sz w:val="28"/>
          <w:szCs w:val="28"/>
        </w:rPr>
      </w:pPr>
      <w:r w:rsidRPr="00F8589A">
        <w:rPr>
          <w:bCs/>
          <w:color w:val="auto"/>
          <w:sz w:val="28"/>
          <w:szCs w:val="28"/>
        </w:rPr>
        <w:t>Any dispute arising hereunder shall be governed solely by the laws of Kansas.  Buyer shall be liable to Seller for any costs including court costs and attorney fees, associated with the Seller enforcing the terms of this contract.</w:t>
      </w:r>
    </w:p>
    <w:p w:rsidR="004A1D9F" w:rsidRPr="00F8589A" w:rsidRDefault="004A1D9F" w:rsidP="004A1D9F">
      <w:pPr>
        <w:pStyle w:val="Default"/>
        <w:rPr>
          <w:bCs/>
          <w:color w:val="auto"/>
          <w:sz w:val="28"/>
          <w:szCs w:val="28"/>
        </w:rPr>
      </w:pPr>
    </w:p>
    <w:p w:rsidR="004A1D9F" w:rsidRPr="00F8589A" w:rsidRDefault="004A1D9F" w:rsidP="004A1D9F">
      <w:pPr>
        <w:pStyle w:val="Default"/>
        <w:rPr>
          <w:bCs/>
          <w:color w:val="auto"/>
          <w:sz w:val="28"/>
          <w:szCs w:val="28"/>
        </w:rPr>
      </w:pPr>
      <w:r w:rsidRPr="00F8589A">
        <w:rPr>
          <w:bCs/>
          <w:color w:val="auto"/>
          <w:sz w:val="28"/>
          <w:szCs w:val="28"/>
        </w:rPr>
        <w:t>In signing this document, Buyer acknowledges that he/she has read and understands the terms herein, and Buyer agrees to all the terms and conditions of the above sale.</w:t>
      </w:r>
    </w:p>
    <w:p w:rsidR="004A1D9F" w:rsidRPr="00F8589A" w:rsidRDefault="004A1D9F" w:rsidP="004A1D9F">
      <w:pPr>
        <w:pStyle w:val="Default"/>
        <w:rPr>
          <w:bCs/>
          <w:color w:val="auto"/>
          <w:sz w:val="28"/>
          <w:szCs w:val="28"/>
        </w:rPr>
      </w:pPr>
    </w:p>
    <w:p w:rsidR="004A1D9F" w:rsidRPr="00F8589A" w:rsidRDefault="004A1D9F" w:rsidP="004A1D9F">
      <w:pPr>
        <w:pStyle w:val="Default"/>
        <w:rPr>
          <w:bCs/>
          <w:color w:val="auto"/>
          <w:sz w:val="28"/>
          <w:szCs w:val="28"/>
        </w:rPr>
      </w:pPr>
      <w:r w:rsidRPr="00F8589A">
        <w:rPr>
          <w:bCs/>
          <w:color w:val="auto"/>
          <w:sz w:val="28"/>
          <w:szCs w:val="28"/>
        </w:rPr>
        <w:t xml:space="preserve">Date of Sale: </w:t>
      </w:r>
    </w:p>
    <w:p w:rsidR="004A1D9F" w:rsidRPr="00F8589A" w:rsidRDefault="004A1D9F" w:rsidP="004A1D9F">
      <w:pPr>
        <w:pStyle w:val="Default"/>
        <w:rPr>
          <w:bCs/>
          <w:color w:val="auto"/>
          <w:sz w:val="28"/>
          <w:szCs w:val="28"/>
        </w:rPr>
      </w:pPr>
    </w:p>
    <w:p w:rsidR="004A1D9F" w:rsidRPr="00F8589A" w:rsidRDefault="004A1D9F" w:rsidP="004A1D9F">
      <w:pPr>
        <w:pStyle w:val="Default"/>
        <w:rPr>
          <w:b/>
          <w:bCs/>
          <w:color w:val="auto"/>
          <w:sz w:val="28"/>
          <w:szCs w:val="28"/>
        </w:rPr>
      </w:pPr>
    </w:p>
    <w:p w:rsidR="004A1D9F" w:rsidRPr="00F8589A" w:rsidRDefault="004A1D9F" w:rsidP="004A1D9F">
      <w:pPr>
        <w:pStyle w:val="Default"/>
        <w:rPr>
          <w:bCs/>
          <w:color w:val="auto"/>
          <w:sz w:val="28"/>
          <w:szCs w:val="28"/>
        </w:rPr>
      </w:pPr>
      <w:r w:rsidRPr="00F8589A">
        <w:rPr>
          <w:b/>
          <w:bCs/>
          <w:color w:val="auto"/>
          <w:sz w:val="28"/>
          <w:szCs w:val="28"/>
        </w:rPr>
        <w:t>Signature of Seller:</w:t>
      </w:r>
      <w:r w:rsidRPr="00F8589A">
        <w:rPr>
          <w:bCs/>
          <w:color w:val="auto"/>
          <w:sz w:val="28"/>
          <w:szCs w:val="28"/>
        </w:rPr>
        <w:t xml:space="preserve"> _________________________________________</w:t>
      </w:r>
    </w:p>
    <w:p w:rsidR="004A1D9F" w:rsidRPr="00F8589A" w:rsidRDefault="004A1D9F" w:rsidP="004A1D9F">
      <w:pPr>
        <w:pStyle w:val="Default"/>
        <w:rPr>
          <w:b/>
          <w:bCs/>
          <w:color w:val="auto"/>
          <w:sz w:val="28"/>
          <w:szCs w:val="28"/>
        </w:rPr>
      </w:pPr>
    </w:p>
    <w:p w:rsidR="004A1D9F" w:rsidRPr="00F8589A" w:rsidRDefault="004A1D9F" w:rsidP="004A1D9F">
      <w:pPr>
        <w:pStyle w:val="Default"/>
        <w:rPr>
          <w:b/>
          <w:bCs/>
          <w:color w:val="auto"/>
          <w:sz w:val="28"/>
          <w:szCs w:val="28"/>
        </w:rPr>
      </w:pPr>
    </w:p>
    <w:p w:rsidR="004A1D9F" w:rsidRPr="00F8589A" w:rsidRDefault="004A1D9F" w:rsidP="004A1D9F">
      <w:pPr>
        <w:pStyle w:val="Default"/>
        <w:rPr>
          <w:bCs/>
          <w:color w:val="auto"/>
          <w:sz w:val="28"/>
          <w:szCs w:val="28"/>
        </w:rPr>
      </w:pPr>
      <w:r w:rsidRPr="00F8589A">
        <w:rPr>
          <w:b/>
          <w:bCs/>
          <w:color w:val="auto"/>
          <w:sz w:val="28"/>
          <w:szCs w:val="28"/>
        </w:rPr>
        <w:t>Signature of Buyer</w:t>
      </w:r>
      <w:r w:rsidRPr="00F8589A">
        <w:rPr>
          <w:bCs/>
          <w:color w:val="auto"/>
          <w:sz w:val="28"/>
          <w:szCs w:val="28"/>
        </w:rPr>
        <w:t>: _________________________________________</w:t>
      </w:r>
    </w:p>
    <w:p w:rsidR="004A1D9F" w:rsidRPr="00F8589A" w:rsidRDefault="004A1D9F" w:rsidP="004A1D9F">
      <w:pPr>
        <w:pStyle w:val="Default"/>
        <w:rPr>
          <w:bCs/>
          <w:color w:val="auto"/>
          <w:sz w:val="28"/>
          <w:szCs w:val="28"/>
        </w:rPr>
      </w:pPr>
    </w:p>
    <w:p w:rsidR="004A1D9F" w:rsidRPr="00F8589A" w:rsidRDefault="004A1D9F" w:rsidP="004A1D9F">
      <w:pPr>
        <w:pStyle w:val="Default"/>
        <w:pageBreakBefore/>
        <w:rPr>
          <w:sz w:val="28"/>
          <w:szCs w:val="28"/>
        </w:rPr>
      </w:pPr>
    </w:p>
    <w:p w:rsidR="004A1D9F" w:rsidRDefault="004A1D9F" w:rsidP="004A1D9F">
      <w:pPr>
        <w:pStyle w:val="Default"/>
        <w:pageBreakBefore/>
        <w:rPr>
          <w:sz w:val="28"/>
          <w:szCs w:val="23"/>
        </w:rPr>
      </w:pPr>
    </w:p>
    <w:p w:rsidR="004A1D9F" w:rsidRPr="00201A08" w:rsidRDefault="004A1D9F" w:rsidP="004A1D9F">
      <w:pPr>
        <w:pStyle w:val="Default"/>
        <w:rPr>
          <w:sz w:val="28"/>
          <w:szCs w:val="23"/>
        </w:rPr>
      </w:pPr>
    </w:p>
    <w:p w:rsidR="00201A08" w:rsidRPr="00201A08" w:rsidRDefault="00201A08" w:rsidP="00201A08">
      <w:pPr>
        <w:pStyle w:val="Default"/>
        <w:rPr>
          <w:sz w:val="28"/>
          <w:szCs w:val="23"/>
        </w:rPr>
      </w:pPr>
    </w:p>
    <w:sectPr w:rsidR="00201A08" w:rsidRPr="00201A08" w:rsidSect="00C03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4980C"/>
    <w:multiLevelType w:val="hybridMultilevel"/>
    <w:tmpl w:val="ECEFB5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1A08"/>
    <w:rsid w:val="000702E6"/>
    <w:rsid w:val="000F45FD"/>
    <w:rsid w:val="00201A08"/>
    <w:rsid w:val="002D3794"/>
    <w:rsid w:val="004A1D9F"/>
    <w:rsid w:val="00525896"/>
    <w:rsid w:val="00636322"/>
    <w:rsid w:val="00721FE4"/>
    <w:rsid w:val="007E253D"/>
    <w:rsid w:val="00941896"/>
    <w:rsid w:val="00A15395"/>
    <w:rsid w:val="00AE102C"/>
    <w:rsid w:val="00B86C6A"/>
    <w:rsid w:val="00C01516"/>
    <w:rsid w:val="00C032CD"/>
    <w:rsid w:val="00C4367D"/>
    <w:rsid w:val="00C6679B"/>
    <w:rsid w:val="00C94F58"/>
    <w:rsid w:val="00CE3404"/>
    <w:rsid w:val="00F858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2CD"/>
  </w:style>
  <w:style w:type="paragraph" w:styleId="Heading1">
    <w:name w:val="heading 1"/>
    <w:basedOn w:val="Normal"/>
    <w:next w:val="Normal"/>
    <w:link w:val="Heading1Char"/>
    <w:uiPriority w:val="9"/>
    <w:qFormat/>
    <w:rsid w:val="00201A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1A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58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1A08"/>
    <w:pPr>
      <w:spacing w:after="0" w:line="240" w:lineRule="auto"/>
    </w:pPr>
  </w:style>
  <w:style w:type="paragraph" w:customStyle="1" w:styleId="Default">
    <w:name w:val="Default"/>
    <w:rsid w:val="00201A0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01A08"/>
    <w:rPr>
      <w:b/>
      <w:bCs/>
    </w:rPr>
  </w:style>
  <w:style w:type="paragraph" w:styleId="Title">
    <w:name w:val="Title"/>
    <w:basedOn w:val="Normal"/>
    <w:next w:val="Normal"/>
    <w:link w:val="TitleChar"/>
    <w:uiPriority w:val="10"/>
    <w:qFormat/>
    <w:rsid w:val="00201A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A0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01A08"/>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201A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A08"/>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201A08"/>
    <w:rPr>
      <w:i/>
      <w:iCs/>
      <w:color w:val="808080" w:themeColor="text1" w:themeTint="7F"/>
    </w:rPr>
  </w:style>
  <w:style w:type="character" w:styleId="Emphasis">
    <w:name w:val="Emphasis"/>
    <w:basedOn w:val="DefaultParagraphFont"/>
    <w:uiPriority w:val="20"/>
    <w:qFormat/>
    <w:rsid w:val="00201A08"/>
    <w:rPr>
      <w:i/>
      <w:iCs/>
    </w:rPr>
  </w:style>
  <w:style w:type="character" w:styleId="IntenseEmphasis">
    <w:name w:val="Intense Emphasis"/>
    <w:basedOn w:val="DefaultParagraphFont"/>
    <w:uiPriority w:val="21"/>
    <w:qFormat/>
    <w:rsid w:val="00201A08"/>
    <w:rPr>
      <w:b/>
      <w:bCs/>
      <w:i/>
      <w:iCs/>
      <w:color w:val="4F81BD" w:themeColor="accent1"/>
    </w:rPr>
  </w:style>
  <w:style w:type="paragraph" w:styleId="Quote">
    <w:name w:val="Quote"/>
    <w:basedOn w:val="Normal"/>
    <w:next w:val="Normal"/>
    <w:link w:val="QuoteChar"/>
    <w:uiPriority w:val="29"/>
    <w:qFormat/>
    <w:rsid w:val="00201A08"/>
    <w:rPr>
      <w:i/>
      <w:iCs/>
      <w:color w:val="000000" w:themeColor="text1"/>
    </w:rPr>
  </w:style>
  <w:style w:type="character" w:customStyle="1" w:styleId="QuoteChar">
    <w:name w:val="Quote Char"/>
    <w:basedOn w:val="DefaultParagraphFont"/>
    <w:link w:val="Quote"/>
    <w:uiPriority w:val="29"/>
    <w:rsid w:val="00201A08"/>
    <w:rPr>
      <w:i/>
      <w:iCs/>
      <w:color w:val="000000" w:themeColor="text1"/>
    </w:rPr>
  </w:style>
  <w:style w:type="character" w:customStyle="1" w:styleId="Heading2Char">
    <w:name w:val="Heading 2 Char"/>
    <w:basedOn w:val="DefaultParagraphFont"/>
    <w:link w:val="Heading2"/>
    <w:uiPriority w:val="9"/>
    <w:rsid w:val="00201A0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01A08"/>
    <w:rPr>
      <w:color w:val="0000FF" w:themeColor="hyperlink"/>
      <w:u w:val="single"/>
    </w:rPr>
  </w:style>
  <w:style w:type="character" w:customStyle="1" w:styleId="Heading3Char">
    <w:name w:val="Heading 3 Char"/>
    <w:basedOn w:val="DefaultParagraphFont"/>
    <w:link w:val="Heading3"/>
    <w:uiPriority w:val="9"/>
    <w:rsid w:val="0052589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25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8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90230-A875-4EA9-88C7-152472A0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4417</TotalTime>
  <Pages>6</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Karen1</dc:creator>
  <cp:lastModifiedBy>Karen1</cp:lastModifiedBy>
  <cp:revision>8</cp:revision>
  <cp:lastPrinted>2022-09-30T00:35:00Z</cp:lastPrinted>
  <dcterms:created xsi:type="dcterms:W3CDTF">2022-08-29T23:08:00Z</dcterms:created>
  <dcterms:modified xsi:type="dcterms:W3CDTF">2023-04-21T05:34:00Z</dcterms:modified>
</cp:coreProperties>
</file>