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BAFA96" w14:textId="77777777" w:rsidR="00E10D57" w:rsidRDefault="00000000">
      <w:pPr>
        <w:widowControl w:val="0"/>
        <w:pBdr>
          <w:top w:val="nil"/>
          <w:left w:val="nil"/>
          <w:bottom w:val="nil"/>
          <w:right w:val="nil"/>
          <w:between w:val="nil"/>
        </w:pBdr>
        <w:spacing w:line="240" w:lineRule="auto"/>
        <w:jc w:val="center"/>
        <w:rPr>
          <w:color w:val="000000"/>
        </w:rPr>
      </w:pPr>
      <w:r>
        <w:rPr>
          <w:noProof/>
        </w:rPr>
        <w:drawing>
          <wp:inline distT="114300" distB="114300" distL="114300" distR="114300" wp14:anchorId="5E0BB88C" wp14:editId="02B3C5E1">
            <wp:extent cx="2408656" cy="135249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408656" cy="1352494"/>
                    </a:xfrm>
                    <a:prstGeom prst="rect">
                      <a:avLst/>
                    </a:prstGeom>
                    <a:ln/>
                  </pic:spPr>
                </pic:pic>
              </a:graphicData>
            </a:graphic>
          </wp:inline>
        </w:drawing>
      </w:r>
    </w:p>
    <w:p w14:paraId="732C44C0" w14:textId="77777777" w:rsidR="00E10D57" w:rsidRDefault="00E10D57">
      <w:pPr>
        <w:widowControl w:val="0"/>
        <w:pBdr>
          <w:top w:val="nil"/>
          <w:left w:val="nil"/>
          <w:bottom w:val="nil"/>
          <w:right w:val="nil"/>
          <w:between w:val="nil"/>
        </w:pBdr>
        <w:spacing w:before="34" w:line="247" w:lineRule="auto"/>
        <w:ind w:left="18" w:right="366" w:hanging="7"/>
        <w:rPr>
          <w:rFonts w:ascii="Century Gothic" w:eastAsia="Century Gothic" w:hAnsi="Century Gothic" w:cs="Century Gothic"/>
          <w:color w:val="7F7F7F"/>
        </w:rPr>
      </w:pPr>
    </w:p>
    <w:p w14:paraId="04566820" w14:textId="7820B1B6" w:rsidR="00E10D57" w:rsidRDefault="00000000">
      <w:pPr>
        <w:widowControl w:val="0"/>
        <w:pBdr>
          <w:top w:val="nil"/>
          <w:left w:val="nil"/>
          <w:bottom w:val="nil"/>
          <w:right w:val="nil"/>
          <w:between w:val="nil"/>
        </w:pBdr>
        <w:spacing w:before="34" w:line="247" w:lineRule="auto"/>
        <w:ind w:left="18" w:right="366" w:hanging="7"/>
        <w:jc w:val="center"/>
        <w:rPr>
          <w:color w:val="7F7F7F"/>
          <w:sz w:val="28"/>
          <w:szCs w:val="28"/>
        </w:rPr>
      </w:pPr>
      <w:r>
        <w:rPr>
          <w:rFonts w:ascii="Century Gothic" w:eastAsia="Century Gothic" w:hAnsi="Century Gothic" w:cs="Century Gothic"/>
          <w:color w:val="7F7F7F"/>
        </w:rPr>
        <w:t xml:space="preserve">      </w:t>
      </w:r>
      <w:r>
        <w:rPr>
          <w:rFonts w:ascii="Century Gothic" w:eastAsia="Century Gothic" w:hAnsi="Century Gothic" w:cs="Century Gothic"/>
          <w:color w:val="7F7F7F"/>
          <w:sz w:val="26"/>
          <w:szCs w:val="26"/>
        </w:rPr>
        <w:t xml:space="preserve">CANCELLATION POLICY </w:t>
      </w:r>
    </w:p>
    <w:p w14:paraId="01E5362C" w14:textId="77777777" w:rsidR="00E10D57" w:rsidRDefault="00000000">
      <w:pPr>
        <w:widowControl w:val="0"/>
        <w:spacing w:before="60" w:line="292" w:lineRule="auto"/>
        <w:ind w:left="40" w:right="700" w:hanging="20"/>
        <w:jc w:val="center"/>
        <w:rPr>
          <w:color w:val="6F777B"/>
          <w:sz w:val="20"/>
          <w:szCs w:val="20"/>
          <w:highlight w:val="white"/>
        </w:rPr>
      </w:pPr>
      <w:r>
        <w:rPr>
          <w:color w:val="7F7F7F"/>
          <w:sz w:val="24"/>
          <w:szCs w:val="24"/>
        </w:rPr>
        <w:t xml:space="preserve">       </w:t>
      </w:r>
      <w:r>
        <w:rPr>
          <w:color w:val="7F7F7F"/>
          <w:sz w:val="20"/>
          <w:szCs w:val="20"/>
        </w:rPr>
        <w:tab/>
        <w:t xml:space="preserve">REGISTERED </w:t>
      </w:r>
      <w:r>
        <w:rPr>
          <w:color w:val="6F777B"/>
          <w:sz w:val="20"/>
          <w:szCs w:val="20"/>
          <w:highlight w:val="white"/>
        </w:rPr>
        <w:t>15914874</w:t>
      </w:r>
    </w:p>
    <w:p w14:paraId="515BDF58" w14:textId="77777777" w:rsidR="00E10D57" w:rsidRDefault="00000000">
      <w:pPr>
        <w:widowControl w:val="0"/>
        <w:spacing w:before="720" w:line="290" w:lineRule="auto"/>
        <w:ind w:right="80"/>
        <w:rPr>
          <w:color w:val="7F7F7F"/>
          <w:sz w:val="23"/>
          <w:szCs w:val="23"/>
        </w:rPr>
      </w:pPr>
      <w:r>
        <w:rPr>
          <w:color w:val="7F7F7F"/>
          <w:sz w:val="23"/>
          <w:szCs w:val="23"/>
        </w:rPr>
        <w:t>Gaia Wellbeing Collective CIC. (hereinafter “</w:t>
      </w:r>
      <w:r>
        <w:rPr>
          <w:b/>
          <w:color w:val="7F7F7F"/>
          <w:sz w:val="23"/>
          <w:szCs w:val="23"/>
        </w:rPr>
        <w:t>GWC</w:t>
      </w:r>
      <w:r>
        <w:rPr>
          <w:color w:val="7F7F7F"/>
          <w:sz w:val="23"/>
          <w:szCs w:val="23"/>
        </w:rPr>
        <w:t>”, “</w:t>
      </w:r>
      <w:r>
        <w:rPr>
          <w:b/>
          <w:color w:val="7F7F7F"/>
          <w:sz w:val="23"/>
          <w:szCs w:val="23"/>
        </w:rPr>
        <w:t>We</w:t>
      </w:r>
      <w:r>
        <w:rPr>
          <w:color w:val="7F7F7F"/>
          <w:sz w:val="23"/>
          <w:szCs w:val="23"/>
        </w:rPr>
        <w:t>” or “</w:t>
      </w:r>
      <w:r>
        <w:rPr>
          <w:b/>
          <w:color w:val="7F7F7F"/>
          <w:sz w:val="23"/>
          <w:szCs w:val="23"/>
        </w:rPr>
        <w:t>Us</w:t>
      </w:r>
      <w:r>
        <w:rPr>
          <w:color w:val="7F7F7F"/>
          <w:sz w:val="23"/>
          <w:szCs w:val="23"/>
        </w:rPr>
        <w:t>”), is an outdoor wellbeing provider. We look to help individuals with their physical as well as mental health, which is why We offer activities such as (but not limited to): ‘Limitless’ Group classes (e.g.  Bootcamps), workshops, retreats, yoga courses, mindfulness sessions (e.g. forest bathing, gong baths), knowledge sharing classes, Wild Women gatherings (female only classes designed to help females with mindfulness and reconnection) and more (together referred to as the “</w:t>
      </w:r>
      <w:r>
        <w:rPr>
          <w:b/>
          <w:color w:val="7F7F7F"/>
          <w:sz w:val="23"/>
          <w:szCs w:val="23"/>
        </w:rPr>
        <w:t>Activities</w:t>
      </w:r>
      <w:r>
        <w:rPr>
          <w:color w:val="7F7F7F"/>
          <w:sz w:val="23"/>
          <w:szCs w:val="23"/>
        </w:rPr>
        <w:t>”, events (e.g. GWC picnics).</w:t>
      </w:r>
    </w:p>
    <w:p w14:paraId="4C941700" w14:textId="77777777" w:rsidR="00E10D57" w:rsidRDefault="00000000">
      <w:pPr>
        <w:widowControl w:val="0"/>
        <w:pBdr>
          <w:top w:val="nil"/>
          <w:left w:val="nil"/>
          <w:bottom w:val="nil"/>
          <w:right w:val="nil"/>
          <w:between w:val="nil"/>
        </w:pBdr>
        <w:spacing w:before="592" w:line="246" w:lineRule="auto"/>
        <w:ind w:right="640"/>
        <w:rPr>
          <w:rFonts w:ascii="Century Gothic" w:eastAsia="Century Gothic" w:hAnsi="Century Gothic" w:cs="Century Gothic"/>
          <w:color w:val="7F7F7F"/>
        </w:rPr>
      </w:pPr>
      <w:r>
        <w:rPr>
          <w:rFonts w:ascii="Century Gothic" w:eastAsia="Century Gothic" w:hAnsi="Century Gothic" w:cs="Century Gothic"/>
          <w:color w:val="7F7F7F"/>
        </w:rPr>
        <w:t xml:space="preserve">Please note, </w:t>
      </w:r>
      <w:proofErr w:type="gramStart"/>
      <w:r>
        <w:rPr>
          <w:rFonts w:ascii="Century Gothic" w:eastAsia="Century Gothic" w:hAnsi="Century Gothic" w:cs="Century Gothic"/>
          <w:color w:val="7F7F7F"/>
        </w:rPr>
        <w:t>We</w:t>
      </w:r>
      <w:proofErr w:type="gramEnd"/>
      <w:r>
        <w:rPr>
          <w:rFonts w:ascii="Century Gothic" w:eastAsia="Century Gothic" w:hAnsi="Century Gothic" w:cs="Century Gothic"/>
          <w:color w:val="7F7F7F"/>
        </w:rPr>
        <w:t xml:space="preserve"> do not offer refunds, unless We are responsible for </w:t>
      </w:r>
      <w:proofErr w:type="gramStart"/>
      <w:r>
        <w:rPr>
          <w:rFonts w:ascii="Century Gothic" w:eastAsia="Century Gothic" w:hAnsi="Century Gothic" w:cs="Century Gothic"/>
          <w:color w:val="7F7F7F"/>
        </w:rPr>
        <w:t>said  cancellation</w:t>
      </w:r>
      <w:proofErr w:type="gramEnd"/>
      <w:r>
        <w:rPr>
          <w:rFonts w:ascii="Century Gothic" w:eastAsia="Century Gothic" w:hAnsi="Century Gothic" w:cs="Century Gothic"/>
          <w:color w:val="7F7F7F"/>
        </w:rPr>
        <w:t>, or unless as specifically mentioned in this cancellation policy (</w:t>
      </w:r>
      <w:proofErr w:type="gramStart"/>
      <w:r>
        <w:rPr>
          <w:rFonts w:ascii="Century Gothic" w:eastAsia="Century Gothic" w:hAnsi="Century Gothic" w:cs="Century Gothic"/>
          <w:color w:val="7F7F7F"/>
        </w:rPr>
        <w:t>the  “</w:t>
      </w:r>
      <w:proofErr w:type="gramEnd"/>
      <w:r>
        <w:rPr>
          <w:rFonts w:ascii="Century Gothic" w:eastAsia="Century Gothic" w:hAnsi="Century Gothic" w:cs="Century Gothic"/>
          <w:b/>
          <w:color w:val="7F7F7F"/>
        </w:rPr>
        <w:t>Cancellation Policy</w:t>
      </w:r>
      <w:r>
        <w:rPr>
          <w:rFonts w:ascii="Century Gothic" w:eastAsia="Century Gothic" w:hAnsi="Century Gothic" w:cs="Century Gothic"/>
          <w:color w:val="7F7F7F"/>
        </w:rPr>
        <w:t xml:space="preserve">”). As such, please make sure that you read carefully </w:t>
      </w:r>
      <w:proofErr w:type="gramStart"/>
      <w:r>
        <w:rPr>
          <w:rFonts w:ascii="Century Gothic" w:eastAsia="Century Gothic" w:hAnsi="Century Gothic" w:cs="Century Gothic"/>
          <w:color w:val="7F7F7F"/>
        </w:rPr>
        <w:t>and  understand</w:t>
      </w:r>
      <w:proofErr w:type="gramEnd"/>
      <w:r>
        <w:rPr>
          <w:rFonts w:ascii="Century Gothic" w:eastAsia="Century Gothic" w:hAnsi="Century Gothic" w:cs="Century Gothic"/>
          <w:color w:val="7F7F7F"/>
        </w:rPr>
        <w:t xml:space="preserve"> this Cancellation Policy. </w:t>
      </w:r>
    </w:p>
    <w:p w14:paraId="68433849" w14:textId="77777777" w:rsidR="00E10D57" w:rsidRDefault="00000000">
      <w:pPr>
        <w:widowControl w:val="0"/>
        <w:pBdr>
          <w:top w:val="nil"/>
          <w:left w:val="nil"/>
          <w:bottom w:val="nil"/>
          <w:right w:val="nil"/>
          <w:between w:val="nil"/>
        </w:pBdr>
        <w:spacing w:before="158" w:line="243" w:lineRule="auto"/>
        <w:ind w:left="730" w:right="206" w:hanging="340"/>
        <w:rPr>
          <w:rFonts w:ascii="Century Gothic" w:eastAsia="Century Gothic" w:hAnsi="Century Gothic" w:cs="Century Gothic"/>
          <w:color w:val="7F7F7F"/>
        </w:rPr>
      </w:pPr>
      <w:r>
        <w:rPr>
          <w:rFonts w:ascii="Century Gothic" w:eastAsia="Century Gothic" w:hAnsi="Century Gothic" w:cs="Century Gothic"/>
          <w:color w:val="7F7F7F"/>
        </w:rPr>
        <w:t xml:space="preserve">1) Location: Please be aware of the location and time of your specific </w:t>
      </w:r>
      <w:proofErr w:type="gramStart"/>
      <w:r>
        <w:rPr>
          <w:rFonts w:ascii="Century Gothic" w:eastAsia="Century Gothic" w:hAnsi="Century Gothic" w:cs="Century Gothic"/>
          <w:color w:val="7F7F7F"/>
        </w:rPr>
        <w:t>Activity,  as</w:t>
      </w:r>
      <w:proofErr w:type="gramEnd"/>
      <w:r>
        <w:rPr>
          <w:rFonts w:ascii="Century Gothic" w:eastAsia="Century Gothic" w:hAnsi="Century Gothic" w:cs="Century Gothic"/>
          <w:color w:val="7F7F7F"/>
        </w:rPr>
        <w:t xml:space="preserve"> We have several outdoor venues.  </w:t>
      </w:r>
    </w:p>
    <w:p w14:paraId="75D327D3" w14:textId="77777777" w:rsidR="00E10D57" w:rsidRDefault="00000000">
      <w:pPr>
        <w:widowControl w:val="0"/>
        <w:pBdr>
          <w:top w:val="nil"/>
          <w:left w:val="nil"/>
          <w:bottom w:val="nil"/>
          <w:right w:val="nil"/>
          <w:between w:val="nil"/>
        </w:pBdr>
        <w:spacing w:before="12" w:line="243" w:lineRule="auto"/>
        <w:ind w:left="724" w:right="419" w:hanging="359"/>
        <w:rPr>
          <w:rFonts w:ascii="Century Gothic" w:eastAsia="Century Gothic" w:hAnsi="Century Gothic" w:cs="Century Gothic"/>
          <w:color w:val="7F7F7F"/>
        </w:rPr>
      </w:pPr>
      <w:r>
        <w:rPr>
          <w:rFonts w:ascii="Century Gothic" w:eastAsia="Century Gothic" w:hAnsi="Century Gothic" w:cs="Century Gothic"/>
          <w:color w:val="7F7F7F"/>
        </w:rPr>
        <w:t xml:space="preserve">2) We require you to give Us notice of cancellation or of your intention not </w:t>
      </w:r>
      <w:proofErr w:type="gramStart"/>
      <w:r>
        <w:rPr>
          <w:rFonts w:ascii="Century Gothic" w:eastAsia="Century Gothic" w:hAnsi="Century Gothic" w:cs="Century Gothic"/>
          <w:color w:val="7F7F7F"/>
        </w:rPr>
        <w:t>to  attend</w:t>
      </w:r>
      <w:proofErr w:type="gramEnd"/>
      <w:r>
        <w:rPr>
          <w:rFonts w:ascii="Century Gothic" w:eastAsia="Century Gothic" w:hAnsi="Century Gothic" w:cs="Century Gothic"/>
          <w:color w:val="7F7F7F"/>
        </w:rPr>
        <w:t xml:space="preserve"> the Activity </w:t>
      </w:r>
      <w:r>
        <w:rPr>
          <w:rFonts w:ascii="Century Gothic" w:eastAsia="Century Gothic" w:hAnsi="Century Gothic" w:cs="Century Gothic"/>
          <w:b/>
          <w:color w:val="7F7F7F"/>
        </w:rPr>
        <w:t>twelve (12) hours or more</w:t>
      </w:r>
      <w:r>
        <w:rPr>
          <w:rFonts w:ascii="Century Gothic" w:eastAsia="Century Gothic" w:hAnsi="Century Gothic" w:cs="Century Gothic"/>
          <w:color w:val="7F7F7F"/>
        </w:rPr>
        <w:t xml:space="preserve">, ahead of the </w:t>
      </w:r>
      <w:proofErr w:type="gramStart"/>
      <w:r>
        <w:rPr>
          <w:rFonts w:ascii="Century Gothic" w:eastAsia="Century Gothic" w:hAnsi="Century Gothic" w:cs="Century Gothic"/>
          <w:color w:val="7F7F7F"/>
        </w:rPr>
        <w:t>Activity’s  scheduled</w:t>
      </w:r>
      <w:proofErr w:type="gramEnd"/>
      <w:r>
        <w:rPr>
          <w:rFonts w:ascii="Century Gothic" w:eastAsia="Century Gothic" w:hAnsi="Century Gothic" w:cs="Century Gothic"/>
          <w:color w:val="7F7F7F"/>
        </w:rPr>
        <w:t xml:space="preserve"> start time. Cancellation is done via Our website  </w:t>
      </w:r>
    </w:p>
    <w:p w14:paraId="40ABCBA7" w14:textId="77777777" w:rsidR="00E10D57" w:rsidRDefault="00000000">
      <w:pPr>
        <w:widowControl w:val="0"/>
        <w:pBdr>
          <w:top w:val="nil"/>
          <w:left w:val="nil"/>
          <w:bottom w:val="nil"/>
          <w:right w:val="nil"/>
          <w:between w:val="nil"/>
        </w:pBdr>
        <w:spacing w:before="8" w:line="244" w:lineRule="auto"/>
        <w:ind w:left="728" w:right="48" w:firstLine="1"/>
        <w:rPr>
          <w:rFonts w:ascii="Century Gothic" w:eastAsia="Century Gothic" w:hAnsi="Century Gothic" w:cs="Century Gothic"/>
          <w:color w:val="7F7F7F"/>
        </w:rPr>
      </w:pPr>
      <w:r>
        <w:rPr>
          <w:rFonts w:ascii="Century Gothic" w:eastAsia="Century Gothic" w:hAnsi="Century Gothic" w:cs="Century Gothic"/>
          <w:color w:val="7F7F7F"/>
        </w:rPr>
        <w:t xml:space="preserve">gaiafitnesscollective.com or the Acuity app. Any cancellation made </w:t>
      </w:r>
      <w:proofErr w:type="gramStart"/>
      <w:r>
        <w:rPr>
          <w:rFonts w:ascii="Century Gothic" w:eastAsia="Century Gothic" w:hAnsi="Century Gothic" w:cs="Century Gothic"/>
          <w:color w:val="7F7F7F"/>
        </w:rPr>
        <w:t>less  than</w:t>
      </w:r>
      <w:proofErr w:type="gramEnd"/>
      <w:r>
        <w:rPr>
          <w:rFonts w:ascii="Century Gothic" w:eastAsia="Century Gothic" w:hAnsi="Century Gothic" w:cs="Century Gothic"/>
          <w:color w:val="7F7F7F"/>
        </w:rPr>
        <w:t xml:space="preserve"> twelve (12) hours before the Activity’s scheduled start time will be </w:t>
      </w:r>
      <w:proofErr w:type="gramStart"/>
      <w:r>
        <w:rPr>
          <w:rFonts w:ascii="Century Gothic" w:eastAsia="Century Gothic" w:hAnsi="Century Gothic" w:cs="Century Gothic"/>
          <w:color w:val="7F7F7F"/>
        </w:rPr>
        <w:t>shown  as</w:t>
      </w:r>
      <w:proofErr w:type="gramEnd"/>
      <w:r>
        <w:rPr>
          <w:rFonts w:ascii="Century Gothic" w:eastAsia="Century Gothic" w:hAnsi="Century Gothic" w:cs="Century Gothic"/>
          <w:color w:val="7F7F7F"/>
        </w:rPr>
        <w:t xml:space="preserve"> ‘Late Cancelled’ and will incur the full rate of that </w:t>
      </w:r>
      <w:proofErr w:type="gramStart"/>
      <w:r>
        <w:rPr>
          <w:rFonts w:ascii="Century Gothic" w:eastAsia="Century Gothic" w:hAnsi="Century Gothic" w:cs="Century Gothic"/>
          <w:color w:val="7F7F7F"/>
        </w:rPr>
        <w:t>Activity .</w:t>
      </w:r>
      <w:proofErr w:type="gramEnd"/>
      <w:r>
        <w:rPr>
          <w:rFonts w:ascii="Century Gothic" w:eastAsia="Century Gothic" w:hAnsi="Century Gothic" w:cs="Century Gothic"/>
          <w:color w:val="7F7F7F"/>
        </w:rPr>
        <w:t xml:space="preserve"> If you </w:t>
      </w:r>
      <w:proofErr w:type="gramStart"/>
      <w:r>
        <w:rPr>
          <w:rFonts w:ascii="Century Gothic" w:eastAsia="Century Gothic" w:hAnsi="Century Gothic" w:cs="Century Gothic"/>
          <w:color w:val="7F7F7F"/>
        </w:rPr>
        <w:t>cancel  an</w:t>
      </w:r>
      <w:proofErr w:type="gramEnd"/>
      <w:r>
        <w:rPr>
          <w:rFonts w:ascii="Century Gothic" w:eastAsia="Century Gothic" w:hAnsi="Century Gothic" w:cs="Century Gothic"/>
          <w:color w:val="7F7F7F"/>
        </w:rPr>
        <w:t xml:space="preserve"> Activity more than twelve (12) hours before the Activity’s scheduled </w:t>
      </w:r>
      <w:proofErr w:type="gramStart"/>
      <w:r>
        <w:rPr>
          <w:rFonts w:ascii="Century Gothic" w:eastAsia="Century Gothic" w:hAnsi="Century Gothic" w:cs="Century Gothic"/>
          <w:color w:val="7F7F7F"/>
        </w:rPr>
        <w:t>start  time</w:t>
      </w:r>
      <w:proofErr w:type="gramEnd"/>
      <w:r>
        <w:rPr>
          <w:rFonts w:ascii="Century Gothic" w:eastAsia="Century Gothic" w:hAnsi="Century Gothic" w:cs="Century Gothic"/>
          <w:color w:val="7F7F7F"/>
        </w:rPr>
        <w:t xml:space="preserve">, you will be given credit(s) to be used within two (2) months of </w:t>
      </w:r>
      <w:proofErr w:type="gramStart"/>
      <w:r>
        <w:rPr>
          <w:rFonts w:ascii="Century Gothic" w:eastAsia="Century Gothic" w:hAnsi="Century Gothic" w:cs="Century Gothic"/>
          <w:color w:val="7F7F7F"/>
        </w:rPr>
        <w:t>the  credit</w:t>
      </w:r>
      <w:proofErr w:type="gramEnd"/>
      <w:r>
        <w:rPr>
          <w:rFonts w:ascii="Century Gothic" w:eastAsia="Century Gothic" w:hAnsi="Century Gothic" w:cs="Century Gothic"/>
          <w:color w:val="7F7F7F"/>
        </w:rPr>
        <w:t xml:space="preserve">(s) being awarded to you by GWC.  </w:t>
      </w:r>
    </w:p>
    <w:p w14:paraId="19B0A534" w14:textId="77777777" w:rsidR="00E10D57" w:rsidRDefault="00000000">
      <w:pPr>
        <w:widowControl w:val="0"/>
        <w:pBdr>
          <w:top w:val="nil"/>
          <w:left w:val="nil"/>
          <w:bottom w:val="nil"/>
          <w:right w:val="nil"/>
          <w:between w:val="nil"/>
        </w:pBdr>
        <w:spacing w:before="7" w:line="244" w:lineRule="auto"/>
        <w:ind w:left="724" w:hanging="357"/>
        <w:rPr>
          <w:rFonts w:ascii="Century Gothic" w:eastAsia="Century Gothic" w:hAnsi="Century Gothic" w:cs="Century Gothic"/>
          <w:color w:val="7F7F7F"/>
        </w:rPr>
      </w:pPr>
      <w:r>
        <w:rPr>
          <w:rFonts w:ascii="Century Gothic" w:eastAsia="Century Gothic" w:hAnsi="Century Gothic" w:cs="Century Gothic"/>
          <w:color w:val="7F7F7F"/>
        </w:rPr>
        <w:t xml:space="preserve">3) If you do not show up for your Activity you will be charged the full rate for </w:t>
      </w:r>
      <w:proofErr w:type="gramStart"/>
      <w:r>
        <w:rPr>
          <w:rFonts w:ascii="Century Gothic" w:eastAsia="Century Gothic" w:hAnsi="Century Gothic" w:cs="Century Gothic"/>
          <w:color w:val="7F7F7F"/>
        </w:rPr>
        <w:t>that  Activity</w:t>
      </w:r>
      <w:proofErr w:type="gramEnd"/>
      <w:r>
        <w:rPr>
          <w:rFonts w:ascii="Century Gothic" w:eastAsia="Century Gothic" w:hAnsi="Century Gothic" w:cs="Century Gothic"/>
          <w:color w:val="7F7F7F"/>
        </w:rPr>
        <w:t xml:space="preserve"> without the possibility for you to gain any of the credit(s) referred to </w:t>
      </w:r>
      <w:proofErr w:type="gramStart"/>
      <w:r>
        <w:rPr>
          <w:rFonts w:ascii="Century Gothic" w:eastAsia="Century Gothic" w:hAnsi="Century Gothic" w:cs="Century Gothic"/>
          <w:color w:val="7F7F7F"/>
        </w:rPr>
        <w:t>in  clause</w:t>
      </w:r>
      <w:proofErr w:type="gramEnd"/>
      <w:r>
        <w:rPr>
          <w:rFonts w:ascii="Century Gothic" w:eastAsia="Century Gothic" w:hAnsi="Century Gothic" w:cs="Century Gothic"/>
          <w:color w:val="7F7F7F"/>
        </w:rPr>
        <w:t xml:space="preserve"> 2. above and without being able to transfer your attendance </w:t>
      </w:r>
      <w:proofErr w:type="gramStart"/>
      <w:r>
        <w:rPr>
          <w:rFonts w:ascii="Century Gothic" w:eastAsia="Century Gothic" w:hAnsi="Century Gothic" w:cs="Century Gothic"/>
          <w:color w:val="7F7F7F"/>
        </w:rPr>
        <w:t>to  another</w:t>
      </w:r>
      <w:proofErr w:type="gramEnd"/>
      <w:r>
        <w:rPr>
          <w:rFonts w:ascii="Century Gothic" w:eastAsia="Century Gothic" w:hAnsi="Century Gothic" w:cs="Century Gothic"/>
          <w:color w:val="7F7F7F"/>
        </w:rPr>
        <w:t xml:space="preserve"> Activity. For the sake of clarity, please note that any no-show on </w:t>
      </w:r>
      <w:proofErr w:type="gramStart"/>
      <w:r>
        <w:rPr>
          <w:rFonts w:ascii="Century Gothic" w:eastAsia="Century Gothic" w:hAnsi="Century Gothic" w:cs="Century Gothic"/>
          <w:color w:val="7F7F7F"/>
        </w:rPr>
        <w:t>your  part</w:t>
      </w:r>
      <w:proofErr w:type="gramEnd"/>
      <w:r>
        <w:rPr>
          <w:rFonts w:ascii="Century Gothic" w:eastAsia="Century Gothic" w:hAnsi="Century Gothic" w:cs="Century Gothic"/>
          <w:color w:val="7F7F7F"/>
        </w:rPr>
        <w:t xml:space="preserve"> will be shown as ‘Late Cancelled’.  </w:t>
      </w:r>
    </w:p>
    <w:p w14:paraId="28BE8612" w14:textId="77777777" w:rsidR="00E10D57" w:rsidRDefault="00000000">
      <w:pPr>
        <w:widowControl w:val="0"/>
        <w:pBdr>
          <w:top w:val="nil"/>
          <w:left w:val="nil"/>
          <w:bottom w:val="nil"/>
          <w:right w:val="nil"/>
          <w:between w:val="nil"/>
        </w:pBdr>
        <w:spacing w:before="7" w:line="244" w:lineRule="auto"/>
        <w:ind w:left="724" w:hanging="357"/>
        <w:rPr>
          <w:rFonts w:ascii="Century Gothic" w:eastAsia="Century Gothic" w:hAnsi="Century Gothic" w:cs="Century Gothic"/>
          <w:color w:val="7F7F7F"/>
        </w:rPr>
      </w:pPr>
      <w:r>
        <w:rPr>
          <w:rFonts w:ascii="Century Gothic" w:eastAsia="Century Gothic" w:hAnsi="Century Gothic" w:cs="Century Gothic"/>
          <w:color w:val="7F7F7F"/>
        </w:rPr>
        <w:t xml:space="preserve">4) If you arrive late at an Activity, you will receive the scheduled </w:t>
      </w:r>
      <w:proofErr w:type="gramStart"/>
      <w:r>
        <w:rPr>
          <w:rFonts w:ascii="Century Gothic" w:eastAsia="Century Gothic" w:hAnsi="Century Gothic" w:cs="Century Gothic"/>
          <w:color w:val="7F7F7F"/>
        </w:rPr>
        <w:t>appointment  time</w:t>
      </w:r>
      <w:proofErr w:type="gramEnd"/>
      <w:r>
        <w:rPr>
          <w:rFonts w:ascii="Century Gothic" w:eastAsia="Century Gothic" w:hAnsi="Century Gothic" w:cs="Century Gothic"/>
          <w:color w:val="7F7F7F"/>
        </w:rPr>
        <w:t xml:space="preserve"> unless other arrangements have been made directly with the trainer.  Please note that in such an event, and unless otherwise agreed directly </w:t>
      </w:r>
      <w:proofErr w:type="gramStart"/>
      <w:r>
        <w:rPr>
          <w:rFonts w:ascii="Century Gothic" w:eastAsia="Century Gothic" w:hAnsi="Century Gothic" w:cs="Century Gothic"/>
          <w:color w:val="7F7F7F"/>
        </w:rPr>
        <w:t>with  the</w:t>
      </w:r>
      <w:proofErr w:type="gramEnd"/>
      <w:r>
        <w:rPr>
          <w:rFonts w:ascii="Century Gothic" w:eastAsia="Century Gothic" w:hAnsi="Century Gothic" w:cs="Century Gothic"/>
          <w:color w:val="7F7F7F"/>
        </w:rPr>
        <w:t xml:space="preserve"> trainer, your Activity will finish at the original scheduled finish time. </w:t>
      </w:r>
    </w:p>
    <w:p w14:paraId="302A33A3" w14:textId="77777777" w:rsidR="00E10D57" w:rsidRDefault="00000000">
      <w:pPr>
        <w:widowControl w:val="0"/>
        <w:pBdr>
          <w:top w:val="nil"/>
          <w:left w:val="nil"/>
          <w:bottom w:val="nil"/>
          <w:right w:val="nil"/>
          <w:between w:val="nil"/>
        </w:pBdr>
        <w:spacing w:before="6" w:line="246" w:lineRule="auto"/>
        <w:ind w:left="724" w:right="376" w:hanging="356"/>
        <w:rPr>
          <w:rFonts w:ascii="Century Gothic" w:eastAsia="Century Gothic" w:hAnsi="Century Gothic" w:cs="Century Gothic"/>
          <w:color w:val="7F7F7F"/>
        </w:rPr>
      </w:pPr>
      <w:r>
        <w:rPr>
          <w:rFonts w:ascii="Century Gothic" w:eastAsia="Century Gothic" w:hAnsi="Century Gothic" w:cs="Century Gothic"/>
          <w:color w:val="7F7F7F"/>
        </w:rPr>
        <w:t xml:space="preserve">5) </w:t>
      </w:r>
      <w:proofErr w:type="gramStart"/>
      <w:r>
        <w:rPr>
          <w:rFonts w:ascii="Century Gothic" w:eastAsia="Century Gothic" w:hAnsi="Century Gothic" w:cs="Century Gothic"/>
          <w:color w:val="7F7F7F"/>
        </w:rPr>
        <w:t>Members of the monthly Gaia Limitless Classes Membership,</w:t>
      </w:r>
      <w:proofErr w:type="gramEnd"/>
      <w:r>
        <w:rPr>
          <w:rFonts w:ascii="Century Gothic" w:eastAsia="Century Gothic" w:hAnsi="Century Gothic" w:cs="Century Gothic"/>
          <w:color w:val="7F7F7F"/>
        </w:rPr>
        <w:t xml:space="preserve"> will need </w:t>
      </w:r>
      <w:proofErr w:type="gramStart"/>
      <w:r>
        <w:rPr>
          <w:rFonts w:ascii="Century Gothic" w:eastAsia="Century Gothic" w:hAnsi="Century Gothic" w:cs="Century Gothic"/>
          <w:color w:val="7F7F7F"/>
        </w:rPr>
        <w:t>to  speak</w:t>
      </w:r>
      <w:proofErr w:type="gramEnd"/>
      <w:r>
        <w:rPr>
          <w:rFonts w:ascii="Century Gothic" w:eastAsia="Century Gothic" w:hAnsi="Century Gothic" w:cs="Century Gothic"/>
          <w:color w:val="7F7F7F"/>
        </w:rPr>
        <w:t xml:space="preserve"> with a </w:t>
      </w:r>
      <w:proofErr w:type="gramStart"/>
      <w:r>
        <w:rPr>
          <w:rFonts w:ascii="Century Gothic" w:eastAsia="Century Gothic" w:hAnsi="Century Gothic" w:cs="Century Gothic"/>
          <w:color w:val="7F7F7F"/>
        </w:rPr>
        <w:t>Director</w:t>
      </w:r>
      <w:proofErr w:type="gramEnd"/>
      <w:r>
        <w:rPr>
          <w:rFonts w:ascii="Century Gothic" w:eastAsia="Century Gothic" w:hAnsi="Century Gothic" w:cs="Century Gothic"/>
          <w:color w:val="7F7F7F"/>
        </w:rPr>
        <w:t xml:space="preserve"> if more than three (3) Activities are ‘Late Cancelled’.  Please refer to the T&amp;Cs for the Limitless Class Memberships, which are incorporated by reference and form part of the T&amp;Cs.</w:t>
      </w:r>
    </w:p>
    <w:sectPr w:rsidR="00E10D57" w:rsidSect="005D3D3E">
      <w:pgSz w:w="11900" w:h="16840"/>
      <w:pgMar w:top="720" w:right="720" w:bottom="720" w:left="720" w:header="0"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9F0D6" w14:textId="77777777" w:rsidR="00951B57" w:rsidRDefault="00951B57" w:rsidP="005D3D3E">
      <w:pPr>
        <w:spacing w:line="240" w:lineRule="auto"/>
      </w:pPr>
      <w:r>
        <w:separator/>
      </w:r>
    </w:p>
  </w:endnote>
  <w:endnote w:type="continuationSeparator" w:id="0">
    <w:p w14:paraId="0806CA46" w14:textId="77777777" w:rsidR="00951B57" w:rsidRDefault="00951B57" w:rsidP="005D3D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112C8D01-EED9-B04B-8879-4AAD8F63B220}"/>
    <w:embedBold r:id="rId2" w:fontKey="{190FA230-D55F-814C-A17E-87908352FBA5}"/>
  </w:font>
  <w:font w:name="Times New Roman">
    <w:panose1 w:val="02020603050405020304"/>
    <w:charset w:val="00"/>
    <w:family w:val="roman"/>
    <w:pitch w:val="variable"/>
    <w:sig w:usb0="E0002EFF" w:usb1="C000785B" w:usb2="00000009" w:usb3="00000000" w:csb0="000001FF" w:csb1="00000000"/>
    <w:embedRegular r:id="rId3" w:fontKey="{33AE9640-BF03-3C4A-B322-F735839CB9E4}"/>
  </w:font>
  <w:font w:name="Georgia">
    <w:panose1 w:val="02040502050405020303"/>
    <w:charset w:val="00"/>
    <w:family w:val="roman"/>
    <w:pitch w:val="variable"/>
    <w:sig w:usb0="00000287" w:usb1="00000000" w:usb2="00000000" w:usb3="00000000" w:csb0="0000009F" w:csb1="00000000"/>
    <w:embedRegular r:id="rId4" w:fontKey="{49B6ED07-F704-F044-BCDE-C38F98EAAD4C}"/>
    <w:embedItalic r:id="rId5" w:fontKey="{2A8F6936-FFB2-A144-8AB8-79B095D15064}"/>
  </w:font>
  <w:font w:name="Century Gothic">
    <w:panose1 w:val="020B0502020202020204"/>
    <w:charset w:val="00"/>
    <w:family w:val="swiss"/>
    <w:pitch w:val="variable"/>
    <w:sig w:usb0="00000287" w:usb1="00000000" w:usb2="00000000" w:usb3="00000000" w:csb0="0000009F" w:csb1="00000000"/>
    <w:embedRegular r:id="rId6" w:fontKey="{60F8CC37-D74D-884F-9659-CC9D7246685E}"/>
    <w:embedBold r:id="rId7" w:fontKey="{A8F5F6C6-E5D1-D147-BCA1-237331132FBC}"/>
  </w:font>
  <w:font w:name="Calibri">
    <w:panose1 w:val="020F0502020204030204"/>
    <w:charset w:val="00"/>
    <w:family w:val="swiss"/>
    <w:pitch w:val="variable"/>
    <w:sig w:usb0="E0002AFF" w:usb1="C000247B" w:usb2="00000009" w:usb3="00000000" w:csb0="000001FF" w:csb1="00000000"/>
    <w:embedRegular r:id="rId8" w:fontKey="{9C6E82BA-1CE7-A04A-B7AE-3BDD34C6B003}"/>
  </w:font>
  <w:font w:name="Cambria">
    <w:panose1 w:val="02040503050406030204"/>
    <w:charset w:val="00"/>
    <w:family w:val="roman"/>
    <w:pitch w:val="variable"/>
    <w:sig w:usb0="E00006FF" w:usb1="420024FF" w:usb2="02000000" w:usb3="00000000" w:csb0="0000019F" w:csb1="00000000"/>
    <w:embedRegular r:id="rId9" w:fontKey="{E10C7AC5-31A0-0C44-BBCF-8C256898AA1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3BB37" w14:textId="77777777" w:rsidR="00951B57" w:rsidRDefault="00951B57" w:rsidP="005D3D3E">
      <w:pPr>
        <w:spacing w:line="240" w:lineRule="auto"/>
      </w:pPr>
      <w:r>
        <w:separator/>
      </w:r>
    </w:p>
  </w:footnote>
  <w:footnote w:type="continuationSeparator" w:id="0">
    <w:p w14:paraId="41A7F331" w14:textId="77777777" w:rsidR="00951B57" w:rsidRDefault="00951B57" w:rsidP="005D3D3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D57"/>
    <w:rsid w:val="00080165"/>
    <w:rsid w:val="002355AD"/>
    <w:rsid w:val="005D3D3E"/>
    <w:rsid w:val="00951B57"/>
    <w:rsid w:val="00E10D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24DCE3A"/>
  <w15:docId w15:val="{C0BD4334-3245-7B48-B0E9-E8EB5C8CE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D3D3E"/>
    <w:pPr>
      <w:tabs>
        <w:tab w:val="center" w:pos="4513"/>
        <w:tab w:val="right" w:pos="9026"/>
      </w:tabs>
      <w:spacing w:line="240" w:lineRule="auto"/>
    </w:pPr>
  </w:style>
  <w:style w:type="character" w:customStyle="1" w:styleId="HeaderChar">
    <w:name w:val="Header Char"/>
    <w:basedOn w:val="DefaultParagraphFont"/>
    <w:link w:val="Header"/>
    <w:uiPriority w:val="99"/>
    <w:rsid w:val="005D3D3E"/>
  </w:style>
  <w:style w:type="paragraph" w:styleId="Footer">
    <w:name w:val="footer"/>
    <w:basedOn w:val="Normal"/>
    <w:link w:val="FooterChar"/>
    <w:uiPriority w:val="99"/>
    <w:unhideWhenUsed/>
    <w:rsid w:val="005D3D3E"/>
    <w:pPr>
      <w:tabs>
        <w:tab w:val="center" w:pos="4513"/>
        <w:tab w:val="right" w:pos="9026"/>
      </w:tabs>
      <w:spacing w:line="240" w:lineRule="auto"/>
    </w:pPr>
  </w:style>
  <w:style w:type="character" w:customStyle="1" w:styleId="FooterChar">
    <w:name w:val="Footer Char"/>
    <w:basedOn w:val="DefaultParagraphFont"/>
    <w:link w:val="Footer"/>
    <w:uiPriority w:val="99"/>
    <w:rsid w:val="005D3D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393</Words>
  <Characters>2246</Characters>
  <Application>Microsoft Office Word</Application>
  <DocSecurity>0</DocSecurity>
  <Lines>18</Lines>
  <Paragraphs>5</Paragraphs>
  <ScaleCrop>false</ScaleCrop>
  <Company/>
  <LinksUpToDate>false</LinksUpToDate>
  <CharactersWithSpaces>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Sally Dixey</cp:lastModifiedBy>
  <cp:revision>2</cp:revision>
  <dcterms:created xsi:type="dcterms:W3CDTF">2025-06-02T09:20:00Z</dcterms:created>
  <dcterms:modified xsi:type="dcterms:W3CDTF">2025-06-02T09:20:00Z</dcterms:modified>
</cp:coreProperties>
</file>