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41CE3" w14:textId="77777777" w:rsidR="00564E1D" w:rsidRDefault="00000000">
      <w:pPr>
        <w:widowControl w:val="0"/>
        <w:pBdr>
          <w:top w:val="nil"/>
          <w:left w:val="nil"/>
          <w:bottom w:val="nil"/>
          <w:right w:val="nil"/>
          <w:between w:val="nil"/>
        </w:pBdr>
        <w:spacing w:line="240" w:lineRule="auto"/>
        <w:jc w:val="center"/>
        <w:rPr>
          <w:color w:val="000000"/>
        </w:rPr>
      </w:pPr>
      <w:r>
        <w:rPr>
          <w:noProof/>
        </w:rPr>
        <w:drawing>
          <wp:inline distT="114300" distB="114300" distL="114300" distR="114300" wp14:anchorId="139887F9" wp14:editId="5DA51201">
            <wp:extent cx="2178207" cy="122524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178207" cy="1225242"/>
                    </a:xfrm>
                    <a:prstGeom prst="rect">
                      <a:avLst/>
                    </a:prstGeom>
                    <a:ln/>
                  </pic:spPr>
                </pic:pic>
              </a:graphicData>
            </a:graphic>
          </wp:inline>
        </w:drawing>
      </w:r>
    </w:p>
    <w:p w14:paraId="70A4891D" w14:textId="77777777" w:rsidR="001C5345" w:rsidRDefault="001C5345">
      <w:pPr>
        <w:widowControl w:val="0"/>
        <w:pBdr>
          <w:top w:val="nil"/>
          <w:left w:val="nil"/>
          <w:bottom w:val="nil"/>
          <w:right w:val="nil"/>
          <w:between w:val="nil"/>
        </w:pBdr>
        <w:spacing w:before="97" w:line="245" w:lineRule="auto"/>
        <w:ind w:left="30" w:right="245" w:hanging="19"/>
        <w:rPr>
          <w:rFonts w:ascii="Century Gothic" w:eastAsia="Century Gothic" w:hAnsi="Century Gothic" w:cs="Century Gothic"/>
          <w:color w:val="7F7F7F"/>
          <w:sz w:val="23"/>
          <w:szCs w:val="23"/>
        </w:rPr>
      </w:pPr>
    </w:p>
    <w:p w14:paraId="07B97112" w14:textId="301C0C65" w:rsidR="001C5345" w:rsidRDefault="001C5345" w:rsidP="001C5345">
      <w:pPr>
        <w:widowControl w:val="0"/>
        <w:pBdr>
          <w:top w:val="nil"/>
          <w:left w:val="nil"/>
          <w:bottom w:val="nil"/>
          <w:right w:val="nil"/>
          <w:between w:val="nil"/>
        </w:pBdr>
        <w:spacing w:before="97" w:line="245" w:lineRule="auto"/>
        <w:ind w:left="30" w:right="245" w:hanging="19"/>
        <w:jc w:val="center"/>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 xml:space="preserve">   GENERAL TERMS &amp; CONDITIONS</w:t>
      </w:r>
    </w:p>
    <w:p w14:paraId="6414F912" w14:textId="0919BC27" w:rsidR="00564E1D" w:rsidRDefault="001C5345" w:rsidP="001C5345">
      <w:pPr>
        <w:widowControl w:val="0"/>
        <w:pBdr>
          <w:top w:val="nil"/>
          <w:left w:val="nil"/>
          <w:bottom w:val="nil"/>
          <w:right w:val="nil"/>
          <w:between w:val="nil"/>
        </w:pBdr>
        <w:spacing w:before="97" w:line="245" w:lineRule="auto"/>
        <w:ind w:left="30" w:right="245" w:hanging="19"/>
        <w:jc w:val="center"/>
        <w:rPr>
          <w:color w:val="6F777B"/>
          <w:sz w:val="24"/>
          <w:szCs w:val="24"/>
          <w:highlight w:val="white"/>
        </w:rPr>
      </w:pPr>
      <w:r>
        <w:rPr>
          <w:rFonts w:ascii="Century Gothic" w:eastAsia="Century Gothic" w:hAnsi="Century Gothic" w:cs="Century Gothic"/>
          <w:color w:val="7F7F7F"/>
          <w:sz w:val="23"/>
          <w:szCs w:val="23"/>
        </w:rPr>
        <w:t xml:space="preserve">  REGISTERED </w:t>
      </w:r>
      <w:r>
        <w:rPr>
          <w:color w:val="6F777B"/>
          <w:sz w:val="24"/>
          <w:szCs w:val="24"/>
          <w:highlight w:val="white"/>
        </w:rPr>
        <w:t>15914874</w:t>
      </w:r>
    </w:p>
    <w:p w14:paraId="15E41744" w14:textId="77777777" w:rsidR="00564E1D" w:rsidRDefault="00000000">
      <w:pPr>
        <w:widowControl w:val="0"/>
        <w:spacing w:before="720" w:line="292" w:lineRule="auto"/>
        <w:ind w:right="80"/>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Gaia Wellbeing Collective CIC. (hereinafter “</w:t>
      </w:r>
      <w:r>
        <w:rPr>
          <w:rFonts w:ascii="Century Gothic" w:eastAsia="Century Gothic" w:hAnsi="Century Gothic" w:cs="Century Gothic"/>
          <w:b/>
          <w:color w:val="7F7F7F"/>
          <w:sz w:val="23"/>
          <w:szCs w:val="23"/>
        </w:rPr>
        <w:t>GWC</w:t>
      </w:r>
      <w:r>
        <w:rPr>
          <w:rFonts w:ascii="Century Gothic" w:eastAsia="Century Gothic" w:hAnsi="Century Gothic" w:cs="Century Gothic"/>
          <w:color w:val="7F7F7F"/>
          <w:sz w:val="23"/>
          <w:szCs w:val="23"/>
        </w:rPr>
        <w:t>”, “</w:t>
      </w:r>
      <w:r>
        <w:rPr>
          <w:rFonts w:ascii="Century Gothic" w:eastAsia="Century Gothic" w:hAnsi="Century Gothic" w:cs="Century Gothic"/>
          <w:b/>
          <w:color w:val="7F7F7F"/>
          <w:sz w:val="23"/>
          <w:szCs w:val="23"/>
        </w:rPr>
        <w:t>We</w:t>
      </w:r>
      <w:r>
        <w:rPr>
          <w:rFonts w:ascii="Century Gothic" w:eastAsia="Century Gothic" w:hAnsi="Century Gothic" w:cs="Century Gothic"/>
          <w:color w:val="7F7F7F"/>
          <w:sz w:val="23"/>
          <w:szCs w:val="23"/>
        </w:rPr>
        <w:t>” or “</w:t>
      </w:r>
      <w:r>
        <w:rPr>
          <w:rFonts w:ascii="Century Gothic" w:eastAsia="Century Gothic" w:hAnsi="Century Gothic" w:cs="Century Gothic"/>
          <w:b/>
          <w:color w:val="7F7F7F"/>
          <w:sz w:val="23"/>
          <w:szCs w:val="23"/>
        </w:rPr>
        <w:t>Us</w:t>
      </w:r>
      <w:r>
        <w:rPr>
          <w:rFonts w:ascii="Century Gothic" w:eastAsia="Century Gothic" w:hAnsi="Century Gothic" w:cs="Century Gothic"/>
          <w:color w:val="7F7F7F"/>
          <w:sz w:val="23"/>
          <w:szCs w:val="23"/>
        </w:rPr>
        <w:t>”), is an outdoor wellbeing provider. We look to help individuals with their physical as well as mental health, which is why We offer activities such as (but not limited to): ‘Limitless’ Group classes (e.g.  Bootcamps), workshops, retreats, yoga courses, mindfulness sessions (e.g. forest bathing, gong baths), knowledge sharing classes, Wild Women gatherings (female only classes designed to help females with mindfulness and reconnection) and more (together referred to as the “</w:t>
      </w:r>
      <w:r>
        <w:rPr>
          <w:rFonts w:ascii="Century Gothic" w:eastAsia="Century Gothic" w:hAnsi="Century Gothic" w:cs="Century Gothic"/>
          <w:b/>
          <w:color w:val="7F7F7F"/>
          <w:sz w:val="23"/>
          <w:szCs w:val="23"/>
        </w:rPr>
        <w:t>Activities</w:t>
      </w:r>
      <w:r>
        <w:rPr>
          <w:rFonts w:ascii="Century Gothic" w:eastAsia="Century Gothic" w:hAnsi="Century Gothic" w:cs="Century Gothic"/>
          <w:color w:val="7F7F7F"/>
          <w:sz w:val="23"/>
          <w:szCs w:val="23"/>
        </w:rPr>
        <w:t xml:space="preserve">”, events (e.g. GWC picnics). </w:t>
      </w:r>
    </w:p>
    <w:p w14:paraId="6A5D507C" w14:textId="77777777" w:rsidR="00564E1D" w:rsidRDefault="00564E1D">
      <w:pPr>
        <w:widowControl w:val="0"/>
        <w:pBdr>
          <w:top w:val="nil"/>
          <w:left w:val="nil"/>
          <w:bottom w:val="nil"/>
          <w:right w:val="nil"/>
          <w:between w:val="nil"/>
        </w:pBdr>
        <w:spacing w:before="97" w:line="245" w:lineRule="auto"/>
        <w:ind w:left="30" w:right="245" w:hanging="19"/>
        <w:rPr>
          <w:rFonts w:ascii="Century Gothic" w:eastAsia="Century Gothic" w:hAnsi="Century Gothic" w:cs="Century Gothic"/>
          <w:color w:val="7F7F7F"/>
          <w:sz w:val="23"/>
          <w:szCs w:val="23"/>
        </w:rPr>
      </w:pPr>
    </w:p>
    <w:p w14:paraId="18E59B83" w14:textId="1B7BDB7E" w:rsidR="00564E1D" w:rsidRDefault="00000000" w:rsidP="00187A9B">
      <w:pPr>
        <w:widowControl w:val="0"/>
        <w:pBdr>
          <w:top w:val="nil"/>
          <w:left w:val="nil"/>
          <w:bottom w:val="nil"/>
          <w:right w:val="nil"/>
          <w:between w:val="nil"/>
        </w:pBdr>
        <w:spacing w:before="609" w:line="245" w:lineRule="auto"/>
        <w:ind w:right="818"/>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 xml:space="preserve">1) Please note that these General Terms and Conditions should be read </w:t>
      </w:r>
      <w:r w:rsidR="001C5345">
        <w:rPr>
          <w:rFonts w:ascii="Century Gothic" w:eastAsia="Century Gothic" w:hAnsi="Century Gothic" w:cs="Century Gothic"/>
          <w:color w:val="7F7F7F"/>
          <w:sz w:val="23"/>
          <w:szCs w:val="23"/>
        </w:rPr>
        <w:t>in conjunction</w:t>
      </w:r>
      <w:r>
        <w:rPr>
          <w:rFonts w:ascii="Century Gothic" w:eastAsia="Century Gothic" w:hAnsi="Century Gothic" w:cs="Century Gothic"/>
          <w:color w:val="7F7F7F"/>
          <w:sz w:val="23"/>
          <w:szCs w:val="23"/>
        </w:rPr>
        <w:t xml:space="preserve">, and agreed together, with the following documents: </w:t>
      </w:r>
    </w:p>
    <w:p w14:paraId="3B8BAABC" w14:textId="77777777" w:rsidR="00564E1D" w:rsidRDefault="00000000">
      <w:pPr>
        <w:widowControl w:val="0"/>
        <w:pBdr>
          <w:top w:val="nil"/>
          <w:left w:val="nil"/>
          <w:bottom w:val="nil"/>
          <w:right w:val="nil"/>
          <w:between w:val="nil"/>
        </w:pBdr>
        <w:spacing w:before="167" w:line="240" w:lineRule="auto"/>
        <w:ind w:left="369"/>
        <w:rPr>
          <w:rFonts w:ascii="Century Gothic" w:eastAsia="Century Gothic" w:hAnsi="Century Gothic" w:cs="Century Gothic"/>
          <w:color w:val="7F7F7F"/>
          <w:sz w:val="23"/>
          <w:szCs w:val="23"/>
        </w:rPr>
      </w:pPr>
      <w:r>
        <w:rPr>
          <w:rFonts w:ascii="Noto Sans Symbols" w:eastAsia="Noto Sans Symbols" w:hAnsi="Noto Sans Symbols" w:cs="Noto Sans Symbols"/>
          <w:color w:val="7F7F7F"/>
          <w:sz w:val="23"/>
          <w:szCs w:val="23"/>
        </w:rPr>
        <w:t xml:space="preserve">• </w:t>
      </w:r>
      <w:r>
        <w:rPr>
          <w:rFonts w:ascii="Century Gothic" w:eastAsia="Century Gothic" w:hAnsi="Century Gothic" w:cs="Century Gothic"/>
          <w:color w:val="7F7F7F"/>
          <w:sz w:val="23"/>
          <w:szCs w:val="23"/>
        </w:rPr>
        <w:t xml:space="preserve">The Cancellation Policy </w:t>
      </w:r>
    </w:p>
    <w:p w14:paraId="7821C656" w14:textId="77777777" w:rsidR="00564E1D" w:rsidRDefault="00000000">
      <w:pPr>
        <w:widowControl w:val="0"/>
        <w:pBdr>
          <w:top w:val="nil"/>
          <w:left w:val="nil"/>
          <w:bottom w:val="nil"/>
          <w:right w:val="nil"/>
          <w:between w:val="nil"/>
        </w:pBdr>
        <w:spacing w:before="9" w:line="240" w:lineRule="auto"/>
        <w:ind w:left="369"/>
        <w:rPr>
          <w:rFonts w:ascii="Century Gothic" w:eastAsia="Century Gothic" w:hAnsi="Century Gothic" w:cs="Century Gothic"/>
          <w:color w:val="7F7F7F"/>
          <w:sz w:val="23"/>
          <w:szCs w:val="23"/>
        </w:rPr>
      </w:pPr>
      <w:r>
        <w:rPr>
          <w:rFonts w:ascii="Noto Sans Symbols" w:eastAsia="Noto Sans Symbols" w:hAnsi="Noto Sans Symbols" w:cs="Noto Sans Symbols"/>
          <w:color w:val="7F7F7F"/>
          <w:sz w:val="23"/>
          <w:szCs w:val="23"/>
        </w:rPr>
        <w:t xml:space="preserve">• </w:t>
      </w:r>
      <w:r>
        <w:rPr>
          <w:rFonts w:ascii="Century Gothic" w:eastAsia="Century Gothic" w:hAnsi="Century Gothic" w:cs="Century Gothic"/>
          <w:color w:val="7F7F7F"/>
          <w:sz w:val="23"/>
          <w:szCs w:val="23"/>
        </w:rPr>
        <w:t xml:space="preserve">The Limitless Class Membership T&amp;Cs </w:t>
      </w:r>
    </w:p>
    <w:p w14:paraId="42C2BB7E" w14:textId="77777777" w:rsidR="00564E1D" w:rsidRDefault="00000000">
      <w:pPr>
        <w:widowControl w:val="0"/>
        <w:pBdr>
          <w:top w:val="nil"/>
          <w:left w:val="nil"/>
          <w:bottom w:val="nil"/>
          <w:right w:val="nil"/>
          <w:between w:val="nil"/>
        </w:pBdr>
        <w:spacing w:before="14" w:line="240" w:lineRule="auto"/>
        <w:ind w:left="369"/>
        <w:rPr>
          <w:rFonts w:ascii="Century Gothic" w:eastAsia="Century Gothic" w:hAnsi="Century Gothic" w:cs="Century Gothic"/>
          <w:color w:val="7F7F7F"/>
          <w:sz w:val="23"/>
          <w:szCs w:val="23"/>
        </w:rPr>
      </w:pPr>
      <w:r>
        <w:rPr>
          <w:rFonts w:ascii="Noto Sans Symbols" w:eastAsia="Noto Sans Symbols" w:hAnsi="Noto Sans Symbols" w:cs="Noto Sans Symbols"/>
          <w:color w:val="7F7F7F"/>
          <w:sz w:val="23"/>
          <w:szCs w:val="23"/>
        </w:rPr>
        <w:t xml:space="preserve">• </w:t>
      </w:r>
      <w:r>
        <w:rPr>
          <w:rFonts w:ascii="Century Gothic" w:eastAsia="Century Gothic" w:hAnsi="Century Gothic" w:cs="Century Gothic"/>
          <w:color w:val="7F7F7F"/>
          <w:sz w:val="23"/>
          <w:szCs w:val="23"/>
        </w:rPr>
        <w:t xml:space="preserve">The Waiver of Liability; and  </w:t>
      </w:r>
    </w:p>
    <w:p w14:paraId="439F99FA" w14:textId="77777777" w:rsidR="00564E1D" w:rsidRDefault="00000000">
      <w:pPr>
        <w:widowControl w:val="0"/>
        <w:pBdr>
          <w:top w:val="nil"/>
          <w:left w:val="nil"/>
          <w:bottom w:val="nil"/>
          <w:right w:val="nil"/>
          <w:between w:val="nil"/>
        </w:pBdr>
        <w:spacing w:before="14" w:line="240" w:lineRule="auto"/>
        <w:ind w:left="369"/>
        <w:rPr>
          <w:rFonts w:ascii="Century Gothic" w:eastAsia="Century Gothic" w:hAnsi="Century Gothic" w:cs="Century Gothic"/>
          <w:color w:val="7F7F7F"/>
          <w:sz w:val="23"/>
          <w:szCs w:val="23"/>
        </w:rPr>
      </w:pPr>
      <w:r>
        <w:rPr>
          <w:rFonts w:ascii="Noto Sans Symbols" w:eastAsia="Noto Sans Symbols" w:hAnsi="Noto Sans Symbols" w:cs="Noto Sans Symbols"/>
          <w:color w:val="7F7F7F"/>
          <w:sz w:val="23"/>
          <w:szCs w:val="23"/>
        </w:rPr>
        <w:t xml:space="preserve">• </w:t>
      </w:r>
      <w:r>
        <w:rPr>
          <w:rFonts w:ascii="Century Gothic" w:eastAsia="Century Gothic" w:hAnsi="Century Gothic" w:cs="Century Gothic"/>
          <w:color w:val="7F7F7F"/>
          <w:sz w:val="23"/>
          <w:szCs w:val="23"/>
        </w:rPr>
        <w:t xml:space="preserve">The Privacy Policy. </w:t>
      </w:r>
    </w:p>
    <w:p w14:paraId="5CE2F76A" w14:textId="73EAB4A4" w:rsidR="00564E1D" w:rsidRDefault="00000000">
      <w:pPr>
        <w:widowControl w:val="0"/>
        <w:pBdr>
          <w:top w:val="nil"/>
          <w:left w:val="nil"/>
          <w:bottom w:val="nil"/>
          <w:right w:val="nil"/>
          <w:between w:val="nil"/>
        </w:pBdr>
        <w:spacing w:before="172" w:line="245" w:lineRule="auto"/>
        <w:ind w:firstLine="1"/>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Together these documents (hereinafter each separately a “</w:t>
      </w:r>
      <w:r>
        <w:rPr>
          <w:rFonts w:ascii="Century Gothic" w:eastAsia="Century Gothic" w:hAnsi="Century Gothic" w:cs="Century Gothic"/>
          <w:b/>
          <w:color w:val="7F7F7F"/>
          <w:sz w:val="23"/>
          <w:szCs w:val="23"/>
        </w:rPr>
        <w:t>Document</w:t>
      </w:r>
      <w:r>
        <w:rPr>
          <w:rFonts w:ascii="Century Gothic" w:eastAsia="Century Gothic" w:hAnsi="Century Gothic" w:cs="Century Gothic"/>
          <w:color w:val="7F7F7F"/>
          <w:sz w:val="23"/>
          <w:szCs w:val="23"/>
        </w:rPr>
        <w:t xml:space="preserve">”) form the </w:t>
      </w:r>
      <w:r>
        <w:rPr>
          <w:rFonts w:ascii="Century Gothic" w:eastAsia="Century Gothic" w:hAnsi="Century Gothic" w:cs="Century Gothic"/>
          <w:b/>
          <w:color w:val="7F7F7F"/>
          <w:sz w:val="23"/>
          <w:szCs w:val="23"/>
        </w:rPr>
        <w:t xml:space="preserve">Terms and Conditions </w:t>
      </w:r>
      <w:r>
        <w:rPr>
          <w:rFonts w:ascii="Century Gothic" w:eastAsia="Century Gothic" w:hAnsi="Century Gothic" w:cs="Century Gothic"/>
          <w:color w:val="7F7F7F"/>
          <w:sz w:val="23"/>
          <w:szCs w:val="23"/>
        </w:rPr>
        <w:t>(hereinafter the “</w:t>
      </w:r>
      <w:r>
        <w:rPr>
          <w:rFonts w:ascii="Century Gothic" w:eastAsia="Century Gothic" w:hAnsi="Century Gothic" w:cs="Century Gothic"/>
          <w:b/>
          <w:color w:val="7F7F7F"/>
          <w:sz w:val="23"/>
          <w:szCs w:val="23"/>
        </w:rPr>
        <w:t>T&amp;Cs</w:t>
      </w:r>
      <w:r>
        <w:rPr>
          <w:rFonts w:ascii="Century Gothic" w:eastAsia="Century Gothic" w:hAnsi="Century Gothic" w:cs="Century Gothic"/>
          <w:color w:val="7F7F7F"/>
          <w:sz w:val="23"/>
          <w:szCs w:val="23"/>
        </w:rPr>
        <w:t xml:space="preserve">”) which govern the </w:t>
      </w:r>
      <w:r w:rsidR="001C5345">
        <w:rPr>
          <w:rFonts w:ascii="Century Gothic" w:eastAsia="Century Gothic" w:hAnsi="Century Gothic" w:cs="Century Gothic"/>
          <w:color w:val="7F7F7F"/>
          <w:sz w:val="23"/>
          <w:szCs w:val="23"/>
        </w:rPr>
        <w:t>contractual relationship</w:t>
      </w:r>
      <w:r>
        <w:rPr>
          <w:rFonts w:ascii="Century Gothic" w:eastAsia="Century Gothic" w:hAnsi="Century Gothic" w:cs="Century Gothic"/>
          <w:color w:val="7F7F7F"/>
          <w:sz w:val="23"/>
          <w:szCs w:val="23"/>
        </w:rPr>
        <w:t xml:space="preserve"> between you and Us. </w:t>
      </w:r>
    </w:p>
    <w:p w14:paraId="0A3A976B" w14:textId="25D83EB7" w:rsidR="00564E1D" w:rsidRDefault="00000000">
      <w:pPr>
        <w:widowControl w:val="0"/>
        <w:pBdr>
          <w:top w:val="nil"/>
          <w:left w:val="nil"/>
          <w:bottom w:val="nil"/>
          <w:right w:val="nil"/>
          <w:between w:val="nil"/>
        </w:pBdr>
        <w:spacing w:before="167" w:line="245" w:lineRule="auto"/>
        <w:ind w:left="9" w:right="231" w:firstLine="5"/>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 xml:space="preserve">In case of any discrepancy between these Documents, the General Terms </w:t>
      </w:r>
      <w:r w:rsidR="001C5345">
        <w:rPr>
          <w:rFonts w:ascii="Century Gothic" w:eastAsia="Century Gothic" w:hAnsi="Century Gothic" w:cs="Century Gothic"/>
          <w:color w:val="7F7F7F"/>
          <w:sz w:val="23"/>
          <w:szCs w:val="23"/>
        </w:rPr>
        <w:t>and Conditions</w:t>
      </w:r>
      <w:r>
        <w:rPr>
          <w:rFonts w:ascii="Century Gothic" w:eastAsia="Century Gothic" w:hAnsi="Century Gothic" w:cs="Century Gothic"/>
          <w:color w:val="7F7F7F"/>
          <w:sz w:val="23"/>
          <w:szCs w:val="23"/>
        </w:rPr>
        <w:t xml:space="preserve"> shall take precedence. </w:t>
      </w:r>
    </w:p>
    <w:p w14:paraId="04CFABA8" w14:textId="36C64921" w:rsidR="00564E1D" w:rsidRDefault="00000000">
      <w:pPr>
        <w:widowControl w:val="0"/>
        <w:pBdr>
          <w:top w:val="nil"/>
          <w:left w:val="nil"/>
          <w:bottom w:val="nil"/>
          <w:right w:val="nil"/>
          <w:between w:val="nil"/>
        </w:pBdr>
        <w:spacing w:before="162" w:line="245" w:lineRule="auto"/>
        <w:ind w:left="17" w:right="66" w:hanging="14"/>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Any term defined in one Document shall have the same meaning in all the other</w:t>
      </w:r>
      <w:r w:rsidR="001C5345">
        <w:rPr>
          <w:rFonts w:ascii="Century Gothic" w:eastAsia="Century Gothic" w:hAnsi="Century Gothic" w:cs="Century Gothic"/>
          <w:color w:val="7F7F7F"/>
          <w:sz w:val="23"/>
          <w:szCs w:val="23"/>
        </w:rPr>
        <w:t xml:space="preserve"> </w:t>
      </w:r>
      <w:r>
        <w:rPr>
          <w:rFonts w:ascii="Century Gothic" w:eastAsia="Century Gothic" w:hAnsi="Century Gothic" w:cs="Century Gothic"/>
          <w:color w:val="7F7F7F"/>
          <w:sz w:val="23"/>
          <w:szCs w:val="23"/>
        </w:rPr>
        <w:t xml:space="preserve">Documents unless the context otherwise requires. </w:t>
      </w:r>
    </w:p>
    <w:p w14:paraId="2DF8FFF5" w14:textId="0AF56196" w:rsidR="00564E1D" w:rsidRDefault="00000000">
      <w:pPr>
        <w:widowControl w:val="0"/>
        <w:pBdr>
          <w:top w:val="nil"/>
          <w:left w:val="nil"/>
          <w:bottom w:val="nil"/>
          <w:right w:val="nil"/>
          <w:between w:val="nil"/>
        </w:pBdr>
        <w:spacing w:before="608" w:line="245" w:lineRule="auto"/>
        <w:ind w:left="2" w:right="85" w:firstLine="1"/>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2) Rescheduling and cancellations: GWC reserves the right to reschedule the</w:t>
      </w:r>
      <w:r w:rsidR="001C5345">
        <w:rPr>
          <w:rFonts w:ascii="Century Gothic" w:eastAsia="Century Gothic" w:hAnsi="Century Gothic" w:cs="Century Gothic"/>
          <w:color w:val="7F7F7F"/>
          <w:sz w:val="23"/>
          <w:szCs w:val="23"/>
        </w:rPr>
        <w:t xml:space="preserve"> </w:t>
      </w:r>
      <w:r>
        <w:rPr>
          <w:rFonts w:ascii="Century Gothic" w:eastAsia="Century Gothic" w:hAnsi="Century Gothic" w:cs="Century Gothic"/>
          <w:color w:val="7F7F7F"/>
          <w:sz w:val="23"/>
          <w:szCs w:val="23"/>
        </w:rPr>
        <w:t xml:space="preserve">Activities </w:t>
      </w:r>
      <w:proofErr w:type="gramStart"/>
      <w:r>
        <w:rPr>
          <w:rFonts w:ascii="Century Gothic" w:eastAsia="Century Gothic" w:hAnsi="Century Gothic" w:cs="Century Gothic"/>
          <w:color w:val="7F7F7F"/>
          <w:sz w:val="23"/>
          <w:szCs w:val="23"/>
        </w:rPr>
        <w:t>if and when</w:t>
      </w:r>
      <w:proofErr w:type="gramEnd"/>
      <w:r>
        <w:rPr>
          <w:rFonts w:ascii="Century Gothic" w:eastAsia="Century Gothic" w:hAnsi="Century Gothic" w:cs="Century Gothic"/>
          <w:color w:val="7F7F7F"/>
          <w:sz w:val="23"/>
          <w:szCs w:val="23"/>
        </w:rPr>
        <w:t xml:space="preserve"> required. We will of course endeavour to provide you with</w:t>
      </w:r>
      <w:r w:rsidR="001C5345">
        <w:rPr>
          <w:rFonts w:ascii="Century Gothic" w:eastAsia="Century Gothic" w:hAnsi="Century Gothic" w:cs="Century Gothic"/>
          <w:color w:val="7F7F7F"/>
          <w:sz w:val="23"/>
          <w:szCs w:val="23"/>
        </w:rPr>
        <w:t xml:space="preserve"> </w:t>
      </w:r>
      <w:r>
        <w:rPr>
          <w:rFonts w:ascii="Century Gothic" w:eastAsia="Century Gothic" w:hAnsi="Century Gothic" w:cs="Century Gothic"/>
          <w:color w:val="7F7F7F"/>
          <w:sz w:val="23"/>
          <w:szCs w:val="23"/>
        </w:rPr>
        <w:t xml:space="preserve">as much notice as possible when doing so. In addition, please note, that although We will do our utmost to avoid it, </w:t>
      </w:r>
      <w:proofErr w:type="gramStart"/>
      <w:r>
        <w:rPr>
          <w:rFonts w:ascii="Century Gothic" w:eastAsia="Century Gothic" w:hAnsi="Century Gothic" w:cs="Century Gothic"/>
          <w:color w:val="7F7F7F"/>
          <w:sz w:val="23"/>
          <w:szCs w:val="23"/>
        </w:rPr>
        <w:t>We</w:t>
      </w:r>
      <w:proofErr w:type="gramEnd"/>
      <w:r>
        <w:rPr>
          <w:rFonts w:ascii="Century Gothic" w:eastAsia="Century Gothic" w:hAnsi="Century Gothic" w:cs="Century Gothic"/>
          <w:color w:val="7F7F7F"/>
          <w:sz w:val="23"/>
          <w:szCs w:val="23"/>
        </w:rPr>
        <w:t xml:space="preserve"> may need to cancel an Activity for example if a suitable replacement instructor cannot be found or in case of Force Majeure. In such an event, </w:t>
      </w:r>
      <w:proofErr w:type="gramStart"/>
      <w:r>
        <w:rPr>
          <w:rFonts w:ascii="Century Gothic" w:eastAsia="Century Gothic" w:hAnsi="Century Gothic" w:cs="Century Gothic"/>
          <w:color w:val="7F7F7F"/>
          <w:sz w:val="23"/>
          <w:szCs w:val="23"/>
        </w:rPr>
        <w:t>We</w:t>
      </w:r>
      <w:proofErr w:type="gramEnd"/>
      <w:r>
        <w:rPr>
          <w:rFonts w:ascii="Century Gothic" w:eastAsia="Century Gothic" w:hAnsi="Century Gothic" w:cs="Century Gothic"/>
          <w:color w:val="7F7F7F"/>
          <w:sz w:val="23"/>
          <w:szCs w:val="23"/>
        </w:rPr>
        <w:t xml:space="preserve"> will make every effort to give you sufficient notice. As such, we recommend that you provide Us with your </w:t>
      </w:r>
      <w:r w:rsidR="001C5345">
        <w:rPr>
          <w:rFonts w:ascii="Century Gothic" w:eastAsia="Century Gothic" w:hAnsi="Century Gothic" w:cs="Century Gothic"/>
          <w:color w:val="7F7F7F"/>
          <w:sz w:val="23"/>
          <w:szCs w:val="23"/>
        </w:rPr>
        <w:t>electronic contact</w:t>
      </w:r>
      <w:r>
        <w:rPr>
          <w:rFonts w:ascii="Century Gothic" w:eastAsia="Century Gothic" w:hAnsi="Century Gothic" w:cs="Century Gothic"/>
          <w:color w:val="7F7F7F"/>
          <w:sz w:val="23"/>
          <w:szCs w:val="23"/>
        </w:rPr>
        <w:t xml:space="preserve"> details. </w:t>
      </w:r>
    </w:p>
    <w:p w14:paraId="44802F1F" w14:textId="52E4B2A5" w:rsidR="00564E1D" w:rsidRDefault="00000000">
      <w:pPr>
        <w:widowControl w:val="0"/>
        <w:pBdr>
          <w:top w:val="nil"/>
          <w:left w:val="nil"/>
          <w:bottom w:val="nil"/>
          <w:right w:val="nil"/>
          <w:between w:val="nil"/>
        </w:pBdr>
        <w:spacing w:before="609" w:line="243" w:lineRule="auto"/>
        <w:ind w:left="7" w:right="235" w:hanging="1"/>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lastRenderedPageBreak/>
        <w:t xml:space="preserve">3) Requirements: As Activities have limited availability, you will need to book each Activity and pay in advance for each Activity that you want to attend so that We do not over subscribe the Activity. </w:t>
      </w:r>
    </w:p>
    <w:p w14:paraId="049C9F4B" w14:textId="77777777" w:rsidR="00564E1D" w:rsidRDefault="00564E1D">
      <w:pPr>
        <w:widowControl w:val="0"/>
        <w:pBdr>
          <w:top w:val="nil"/>
          <w:left w:val="nil"/>
          <w:bottom w:val="nil"/>
          <w:right w:val="nil"/>
          <w:between w:val="nil"/>
        </w:pBdr>
        <w:spacing w:line="240" w:lineRule="auto"/>
        <w:jc w:val="center"/>
        <w:rPr>
          <w:rFonts w:ascii="Century Gothic" w:eastAsia="Century Gothic" w:hAnsi="Century Gothic" w:cs="Century Gothic"/>
          <w:color w:val="7F7F7F"/>
          <w:sz w:val="23"/>
          <w:szCs w:val="23"/>
        </w:rPr>
      </w:pPr>
    </w:p>
    <w:p w14:paraId="0797AA5C" w14:textId="77777777" w:rsidR="00564E1D" w:rsidRDefault="00564E1D">
      <w:pPr>
        <w:widowControl w:val="0"/>
        <w:pBdr>
          <w:top w:val="nil"/>
          <w:left w:val="nil"/>
          <w:bottom w:val="nil"/>
          <w:right w:val="nil"/>
          <w:between w:val="nil"/>
        </w:pBdr>
        <w:spacing w:line="240" w:lineRule="auto"/>
        <w:rPr>
          <w:rFonts w:ascii="Century Gothic" w:eastAsia="Century Gothic" w:hAnsi="Century Gothic" w:cs="Century Gothic"/>
          <w:color w:val="7F7F7F"/>
          <w:sz w:val="23"/>
          <w:szCs w:val="23"/>
        </w:rPr>
      </w:pPr>
    </w:p>
    <w:p w14:paraId="606F420B" w14:textId="452D1AE3" w:rsidR="00564E1D" w:rsidRDefault="00000000">
      <w:pPr>
        <w:widowControl w:val="0"/>
        <w:pBdr>
          <w:top w:val="nil"/>
          <w:left w:val="nil"/>
          <w:bottom w:val="nil"/>
          <w:right w:val="nil"/>
          <w:between w:val="nil"/>
        </w:pBdr>
        <w:spacing w:before="97" w:line="244" w:lineRule="auto"/>
        <w:ind w:left="7" w:right="69" w:hanging="4"/>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 xml:space="preserve">4) Refunds/Cancellations: We offer no refunds for cancelled Activities (unless We are responsible for said cancellation). Please see Our Cancellation Policy (which is explicitly incorporated by reference to these General Terms and Conditions and form part of the T&amp;Cs) for more details. </w:t>
      </w:r>
    </w:p>
    <w:p w14:paraId="274589CC" w14:textId="7455B95C" w:rsidR="00564E1D" w:rsidRDefault="00000000">
      <w:pPr>
        <w:widowControl w:val="0"/>
        <w:pBdr>
          <w:top w:val="nil"/>
          <w:left w:val="nil"/>
          <w:bottom w:val="nil"/>
          <w:right w:val="nil"/>
          <w:between w:val="nil"/>
        </w:pBdr>
        <w:spacing w:before="610" w:line="244" w:lineRule="auto"/>
        <w:ind w:left="6" w:right="103"/>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 xml:space="preserve">5) Please note: At GWC, </w:t>
      </w:r>
      <w:proofErr w:type="gramStart"/>
      <w:r>
        <w:rPr>
          <w:rFonts w:ascii="Century Gothic" w:eastAsia="Century Gothic" w:hAnsi="Century Gothic" w:cs="Century Gothic"/>
          <w:color w:val="7F7F7F"/>
          <w:sz w:val="23"/>
          <w:szCs w:val="23"/>
        </w:rPr>
        <w:t>We</w:t>
      </w:r>
      <w:proofErr w:type="gramEnd"/>
      <w:r>
        <w:rPr>
          <w:rFonts w:ascii="Century Gothic" w:eastAsia="Century Gothic" w:hAnsi="Century Gothic" w:cs="Century Gothic"/>
          <w:color w:val="7F7F7F"/>
          <w:sz w:val="23"/>
          <w:szCs w:val="23"/>
        </w:rPr>
        <w:t xml:space="preserve"> endeavour to provide a peaceful and relaxing environment for all our members and/or attendees, to thrive. As such, if We reasonably believe that your behaviour is not conducive to such an environment, </w:t>
      </w:r>
      <w:proofErr w:type="gramStart"/>
      <w:r>
        <w:rPr>
          <w:rFonts w:ascii="Century Gothic" w:eastAsia="Century Gothic" w:hAnsi="Century Gothic" w:cs="Century Gothic"/>
          <w:color w:val="7F7F7F"/>
          <w:sz w:val="23"/>
          <w:szCs w:val="23"/>
        </w:rPr>
        <w:t>We</w:t>
      </w:r>
      <w:proofErr w:type="gramEnd"/>
      <w:r>
        <w:rPr>
          <w:rFonts w:ascii="Century Gothic" w:eastAsia="Century Gothic" w:hAnsi="Century Gothic" w:cs="Century Gothic"/>
          <w:color w:val="7F7F7F"/>
          <w:sz w:val="23"/>
          <w:szCs w:val="23"/>
        </w:rPr>
        <w:t xml:space="preserve"> reserve the right to cancel or suspend your attendance at any time.  </w:t>
      </w:r>
    </w:p>
    <w:p w14:paraId="31C41CDE" w14:textId="17B5030C" w:rsidR="00564E1D" w:rsidRDefault="00000000">
      <w:pPr>
        <w:widowControl w:val="0"/>
        <w:pBdr>
          <w:top w:val="nil"/>
          <w:left w:val="nil"/>
          <w:bottom w:val="nil"/>
          <w:right w:val="nil"/>
          <w:between w:val="nil"/>
        </w:pBdr>
        <w:spacing w:before="609" w:line="245" w:lineRule="auto"/>
        <w:ind w:left="1" w:right="659" w:firstLine="11"/>
        <w:rPr>
          <w:rFonts w:ascii="Century Gothic" w:eastAsia="Century Gothic" w:hAnsi="Century Gothic" w:cs="Century Gothic"/>
          <w:color w:val="7F7F7F"/>
          <w:sz w:val="23"/>
          <w:szCs w:val="23"/>
          <w:u w:val="single"/>
        </w:rPr>
      </w:pPr>
      <w:r>
        <w:rPr>
          <w:rFonts w:ascii="Century Gothic" w:eastAsia="Century Gothic" w:hAnsi="Century Gothic" w:cs="Century Gothic"/>
          <w:color w:val="7F7F7F"/>
          <w:sz w:val="23"/>
          <w:szCs w:val="23"/>
        </w:rPr>
        <w:t xml:space="preserve">6) For any account or billing enquiries please contact our Customer Service Team at </w:t>
      </w:r>
      <w:r>
        <w:rPr>
          <w:rFonts w:ascii="Century Gothic" w:eastAsia="Century Gothic" w:hAnsi="Century Gothic" w:cs="Century Gothic"/>
          <w:color w:val="7F7F7F"/>
          <w:sz w:val="23"/>
          <w:szCs w:val="23"/>
          <w:u w:val="single"/>
        </w:rPr>
        <w:t xml:space="preserve">gaiawellbeingcollective@gmail.com </w:t>
      </w:r>
    </w:p>
    <w:p w14:paraId="4B944E9C" w14:textId="1687000D" w:rsidR="00564E1D" w:rsidRDefault="00000000">
      <w:pPr>
        <w:widowControl w:val="0"/>
        <w:pBdr>
          <w:top w:val="nil"/>
          <w:left w:val="nil"/>
          <w:bottom w:val="nil"/>
          <w:right w:val="nil"/>
          <w:between w:val="nil"/>
        </w:pBdr>
        <w:spacing w:before="608" w:line="245" w:lineRule="auto"/>
        <w:ind w:left="7" w:right="71" w:firstLine="6"/>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 xml:space="preserve">7) By clicking in the </w:t>
      </w:r>
      <w:proofErr w:type="gramStart"/>
      <w:r>
        <w:rPr>
          <w:rFonts w:ascii="Century Gothic" w:eastAsia="Century Gothic" w:hAnsi="Century Gothic" w:cs="Century Gothic"/>
          <w:color w:val="7F7F7F"/>
          <w:sz w:val="23"/>
          <w:szCs w:val="23"/>
        </w:rPr>
        <w:t>box</w:t>
      </w:r>
      <w:proofErr w:type="gramEnd"/>
      <w:r>
        <w:rPr>
          <w:rFonts w:ascii="Century Gothic" w:eastAsia="Century Gothic" w:hAnsi="Century Gothic" w:cs="Century Gothic"/>
          <w:color w:val="7F7F7F"/>
          <w:sz w:val="23"/>
          <w:szCs w:val="23"/>
        </w:rPr>
        <w:t xml:space="preserve"> you confirm you have read these T&amp;Cs (and specifically all the Documents) and fully understand them. You hereby signal that you agree to these T&amp;Cs.</w:t>
      </w:r>
    </w:p>
    <w:sectPr w:rsidR="00564E1D" w:rsidSect="006D42B6">
      <w:pgSz w:w="11900" w:h="16840"/>
      <w:pgMar w:top="720" w:right="720" w:bottom="720" w:left="72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73BF4B5B-A232-294E-AD3E-EBE65F0082ED}"/>
    <w:embedBold r:id="rId2" w:fontKey="{3355CD80-4473-264D-B259-CF5BB6319B73}"/>
  </w:font>
  <w:font w:name="Times New Roman">
    <w:panose1 w:val="02020603050405020304"/>
    <w:charset w:val="00"/>
    <w:family w:val="roman"/>
    <w:pitch w:val="variable"/>
    <w:sig w:usb0="E0002EFF" w:usb1="C000785B" w:usb2="00000009" w:usb3="00000000" w:csb0="000001FF" w:csb1="00000000"/>
    <w:embedRegular r:id="rId3" w:fontKey="{36D92EFF-050A-B64F-A1E5-287F45213F02}"/>
  </w:font>
  <w:font w:name="Georgia">
    <w:panose1 w:val="02040502050405020303"/>
    <w:charset w:val="00"/>
    <w:family w:val="roman"/>
    <w:pitch w:val="variable"/>
    <w:sig w:usb0="00000287" w:usb1="00000000" w:usb2="00000000" w:usb3="00000000" w:csb0="0000009F" w:csb1="00000000"/>
    <w:embedRegular r:id="rId4" w:fontKey="{6EAC28D9-D29F-C647-B294-D206FDEC3B00}"/>
    <w:embedItalic r:id="rId5" w:fontKey="{914F513A-56A0-E542-88A4-2BDBF0FC5406}"/>
  </w:font>
  <w:font w:name="Century Gothic">
    <w:panose1 w:val="020B0502020202020204"/>
    <w:charset w:val="00"/>
    <w:family w:val="swiss"/>
    <w:pitch w:val="variable"/>
    <w:sig w:usb0="00000287" w:usb1="00000000" w:usb2="00000000" w:usb3="00000000" w:csb0="0000009F" w:csb1="00000000"/>
    <w:embedRegular r:id="rId6" w:fontKey="{AB13D855-3769-7C44-9649-0867707E52B1}"/>
    <w:embedBold r:id="rId7" w:fontKey="{DCC22B2A-6821-C449-B565-4ECC414489C8}"/>
  </w:font>
  <w:font w:name="Noto Sans Symbols">
    <w:charset w:val="00"/>
    <w:family w:val="auto"/>
    <w:pitch w:val="default"/>
    <w:embedRegular r:id="rId8" w:fontKey="{0C814241-7BF3-8E4A-A06A-870DD05C09AB}"/>
  </w:font>
  <w:font w:name="Calibri">
    <w:panose1 w:val="020F0502020204030204"/>
    <w:charset w:val="00"/>
    <w:family w:val="swiss"/>
    <w:pitch w:val="variable"/>
    <w:sig w:usb0="E0002AFF" w:usb1="C000247B" w:usb2="00000009" w:usb3="00000000" w:csb0="000001FF" w:csb1="00000000"/>
    <w:embedRegular r:id="rId9" w:fontKey="{46C34A90-A1EE-8846-984F-58694F44A3AC}"/>
  </w:font>
  <w:font w:name="Cambria">
    <w:panose1 w:val="02040503050406030204"/>
    <w:charset w:val="00"/>
    <w:family w:val="roman"/>
    <w:pitch w:val="variable"/>
    <w:sig w:usb0="E00006FF" w:usb1="420024FF" w:usb2="02000000" w:usb3="00000000" w:csb0="0000019F" w:csb1="00000000"/>
    <w:embedRegular r:id="rId10" w:fontKey="{1621FC11-51A1-4741-BD5E-97062326191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E1D"/>
    <w:rsid w:val="00187A9B"/>
    <w:rsid w:val="001C5345"/>
    <w:rsid w:val="002355AD"/>
    <w:rsid w:val="00564E1D"/>
    <w:rsid w:val="006D42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8471695"/>
  <w15:docId w15:val="{C0BD4334-3245-7B48-B0E9-E8EB5C8CE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442</Words>
  <Characters>2526</Characters>
  <Application>Microsoft Office Word</Application>
  <DocSecurity>0</DocSecurity>
  <Lines>21</Lines>
  <Paragraphs>5</Paragraphs>
  <ScaleCrop>false</ScaleCrop>
  <Company/>
  <LinksUpToDate>false</LinksUpToDate>
  <CharactersWithSpaces>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Sally Dixey</cp:lastModifiedBy>
  <cp:revision>4</cp:revision>
  <dcterms:created xsi:type="dcterms:W3CDTF">2025-06-02T09:12:00Z</dcterms:created>
  <dcterms:modified xsi:type="dcterms:W3CDTF">2025-06-02T09:42:00Z</dcterms:modified>
</cp:coreProperties>
</file>