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D7" w:rsidRDefault="00A76CD4">
      <w:pPr>
        <w:rPr>
          <w:rFonts w:ascii="Arial" w:hAnsi="Arial" w:cs="Arial"/>
          <w:b/>
          <w:color w:val="C00000"/>
          <w:sz w:val="32"/>
          <w:szCs w:val="32"/>
        </w:rPr>
      </w:pPr>
      <w:r w:rsidRPr="00A76CD4">
        <w:rPr>
          <w:rFonts w:ascii="Arial" w:hAnsi="Arial" w:cs="Arial"/>
          <w:b/>
          <w:color w:val="C00000"/>
          <w:sz w:val="32"/>
          <w:szCs w:val="32"/>
        </w:rPr>
        <w:t>CODES TO KNOW</w:t>
      </w:r>
      <w:r w:rsidR="00480BD7">
        <w:rPr>
          <w:rFonts w:ascii="Arial" w:hAnsi="Arial" w:cs="Arial"/>
          <w:b/>
          <w:color w:val="C00000"/>
          <w:sz w:val="32"/>
          <w:szCs w:val="32"/>
        </w:rPr>
        <w:tab/>
      </w:r>
      <w:r w:rsidR="00480BD7">
        <w:rPr>
          <w:rFonts w:ascii="Arial" w:hAnsi="Arial" w:cs="Arial"/>
          <w:b/>
          <w:color w:val="C00000"/>
          <w:sz w:val="32"/>
          <w:szCs w:val="32"/>
        </w:rPr>
        <w:tab/>
      </w:r>
      <w:r w:rsidR="00480BD7">
        <w:rPr>
          <w:rFonts w:ascii="Arial" w:hAnsi="Arial" w:cs="Arial"/>
          <w:b/>
          <w:color w:val="C00000"/>
          <w:sz w:val="32"/>
          <w:szCs w:val="32"/>
        </w:rPr>
        <w:tab/>
      </w:r>
      <w:hyperlink r:id="rId5" w:history="1">
        <w:r w:rsidR="00480BD7" w:rsidRPr="00480BD7">
          <w:rPr>
            <w:rStyle w:val="Hyperlink"/>
            <w:rFonts w:ascii="Arial" w:hAnsi="Arial" w:cs="Arial"/>
            <w:sz w:val="24"/>
            <w:szCs w:val="24"/>
          </w:rPr>
          <w:t>www.law.cornell.edu/uscode/text/26/6212</w:t>
        </w:r>
      </w:hyperlink>
    </w:p>
    <w:p w:rsidR="00FA5058" w:rsidRPr="006B0D06" w:rsidRDefault="00FA5058" w:rsidP="00FA5058">
      <w:pPr>
        <w:shd w:val="clear" w:color="auto" w:fill="FFFFFF"/>
        <w:spacing w:before="45" w:after="150" w:line="240" w:lineRule="auto"/>
        <w:outlineLvl w:val="0"/>
        <w:rPr>
          <w:rFonts w:ascii="Arial" w:eastAsia="Times New Roman" w:hAnsi="Arial" w:cs="Arial"/>
          <w:b/>
          <w:color w:val="C00000"/>
          <w:kern w:val="36"/>
          <w:sz w:val="28"/>
          <w:szCs w:val="28"/>
        </w:rPr>
      </w:pPr>
      <w:r w:rsidRPr="006B0D06">
        <w:rPr>
          <w:rFonts w:ascii="Arial" w:eastAsia="Times New Roman" w:hAnsi="Arial" w:cs="Arial"/>
          <w:b/>
          <w:color w:val="C00000"/>
          <w:kern w:val="36"/>
          <w:sz w:val="28"/>
          <w:szCs w:val="28"/>
        </w:rPr>
        <w:t xml:space="preserve">26 U.S. Code § 6212 - </w:t>
      </w:r>
      <w:r w:rsidRPr="00974379">
        <w:rPr>
          <w:rFonts w:ascii="Arial" w:eastAsia="Times New Roman" w:hAnsi="Arial" w:cs="Arial"/>
          <w:b/>
          <w:color w:val="C00000"/>
          <w:kern w:val="36"/>
          <w:sz w:val="28"/>
          <w:szCs w:val="28"/>
          <w:u w:val="single"/>
        </w:rPr>
        <w:t>Notice of Deficiency</w:t>
      </w:r>
      <w:bookmarkStart w:id="0" w:name="_GoBack"/>
      <w:bookmarkEnd w:id="0"/>
    </w:p>
    <w:p w:rsidR="00FA5058" w:rsidRPr="00DD32C9" w:rsidRDefault="00FA5058" w:rsidP="00FA5058">
      <w:pPr>
        <w:shd w:val="clear" w:color="auto" w:fill="FFFFFF"/>
        <w:spacing w:after="0" w:line="240" w:lineRule="auto"/>
        <w:rPr>
          <w:rFonts w:ascii="Arial" w:eastAsia="Times New Roman" w:hAnsi="Arial" w:cs="Arial"/>
        </w:rPr>
      </w:pPr>
      <w:r w:rsidRPr="00DD32C9">
        <w:rPr>
          <w:rFonts w:ascii="Arial" w:eastAsia="Times New Roman" w:hAnsi="Arial" w:cs="Arial"/>
          <w:b/>
          <w:bCs/>
        </w:rPr>
        <w:t xml:space="preserve"> (a)</w:t>
      </w:r>
      <w:r w:rsidRPr="00DD32C9">
        <w:rPr>
          <w:rFonts w:ascii="Arial" w:eastAsia="Times New Roman" w:hAnsi="Arial" w:cs="Arial"/>
          <w:b/>
          <w:bCs/>
          <w:smallCaps/>
        </w:rPr>
        <w:t>In general</w:t>
      </w:r>
    </w:p>
    <w:p w:rsidR="00FA5058" w:rsidRPr="00DD32C9" w:rsidRDefault="00FA5058" w:rsidP="00FA5058">
      <w:pPr>
        <w:shd w:val="clear" w:color="auto" w:fill="FFFFFF"/>
        <w:spacing w:after="60" w:line="240" w:lineRule="auto"/>
        <w:rPr>
          <w:rFonts w:ascii="Arial" w:eastAsia="Times New Roman" w:hAnsi="Arial" w:cs="Arial"/>
        </w:rPr>
      </w:pPr>
      <w:r w:rsidRPr="00DD32C9">
        <w:rPr>
          <w:rFonts w:ascii="Arial" w:eastAsia="Times New Roman" w:hAnsi="Arial" w:cs="Arial"/>
          <w:highlight w:val="yellow"/>
        </w:rPr>
        <w:t>If the </w:t>
      </w:r>
      <w:hyperlink r:id="rId6" w:tooltip="Secretary" w:history="1">
        <w:r w:rsidRPr="00DD32C9">
          <w:rPr>
            <w:rFonts w:ascii="Arial" w:eastAsia="Times New Roman" w:hAnsi="Arial" w:cs="Arial"/>
            <w:highlight w:val="yellow"/>
          </w:rPr>
          <w:t>Secretary</w:t>
        </w:r>
      </w:hyperlink>
      <w:r w:rsidRPr="00DD32C9">
        <w:rPr>
          <w:rFonts w:ascii="Arial" w:eastAsia="Times New Roman" w:hAnsi="Arial" w:cs="Arial"/>
          <w:highlight w:val="yellow"/>
        </w:rPr>
        <w:t> determines that there is a </w:t>
      </w:r>
      <w:hyperlink r:id="rId7" w:tooltip="deficiency" w:history="1">
        <w:r w:rsidRPr="00DD32C9">
          <w:rPr>
            <w:rFonts w:ascii="Arial" w:eastAsia="Times New Roman" w:hAnsi="Arial" w:cs="Arial"/>
            <w:highlight w:val="yellow"/>
          </w:rPr>
          <w:t>deficiency</w:t>
        </w:r>
      </w:hyperlink>
      <w:r w:rsidRPr="00DD32C9">
        <w:rPr>
          <w:rFonts w:ascii="Arial" w:eastAsia="Times New Roman" w:hAnsi="Arial" w:cs="Arial"/>
          <w:highlight w:val="yellow"/>
        </w:rPr>
        <w:t> in respect of any tax imposed by subtitles A or B or chapter 41, 42, 43, or 44 he is authorized to send notice of such </w:t>
      </w:r>
      <w:hyperlink r:id="rId8" w:tooltip="deficiency" w:history="1">
        <w:r w:rsidRPr="00DD32C9">
          <w:rPr>
            <w:rFonts w:ascii="Arial" w:eastAsia="Times New Roman" w:hAnsi="Arial" w:cs="Arial"/>
            <w:highlight w:val="yellow"/>
          </w:rPr>
          <w:t>deficiency</w:t>
        </w:r>
      </w:hyperlink>
      <w:r w:rsidRPr="00DD32C9">
        <w:rPr>
          <w:rFonts w:ascii="Arial" w:eastAsia="Times New Roman" w:hAnsi="Arial" w:cs="Arial"/>
          <w:highlight w:val="yellow"/>
        </w:rPr>
        <w:t> to the taxpayer by certified mail or registered mail. Such notice shall include a notice to the taxpayer of the taxpayer’s right to contact a local office of the taxpayer advocate and the location and phone number of the appropriate office.</w:t>
      </w:r>
    </w:p>
    <w:p w:rsidR="00FA5058" w:rsidRPr="00DD32C9" w:rsidRDefault="00FA5058" w:rsidP="00FA5058">
      <w:pPr>
        <w:shd w:val="clear" w:color="auto" w:fill="FFFFFF"/>
        <w:spacing w:after="0" w:line="240" w:lineRule="auto"/>
        <w:rPr>
          <w:rFonts w:ascii="Arial" w:eastAsia="Times New Roman" w:hAnsi="Arial" w:cs="Arial"/>
        </w:rPr>
      </w:pPr>
      <w:r w:rsidRPr="00DD32C9">
        <w:rPr>
          <w:rFonts w:ascii="Arial" w:eastAsia="Times New Roman" w:hAnsi="Arial" w:cs="Arial"/>
          <w:b/>
          <w:bCs/>
        </w:rPr>
        <w:t>(c)</w:t>
      </w:r>
      <w:r w:rsidRPr="00DD32C9">
        <w:rPr>
          <w:rFonts w:ascii="Arial" w:eastAsia="Times New Roman" w:hAnsi="Arial" w:cs="Arial"/>
          <w:b/>
          <w:bCs/>
          <w:smallCaps/>
        </w:rPr>
        <w:t>Further deficiency letters restricted</w:t>
      </w:r>
    </w:p>
    <w:p w:rsidR="00FA5058" w:rsidRPr="00DD32C9" w:rsidRDefault="00FA5058" w:rsidP="00FA5058">
      <w:pPr>
        <w:shd w:val="clear" w:color="auto" w:fill="FFFFFF"/>
        <w:spacing w:after="0" w:line="240" w:lineRule="auto"/>
        <w:rPr>
          <w:rFonts w:ascii="Arial" w:eastAsia="Times New Roman" w:hAnsi="Arial" w:cs="Arial"/>
        </w:rPr>
      </w:pPr>
      <w:bookmarkStart w:id="1" w:name="c_1"/>
      <w:bookmarkEnd w:id="1"/>
      <w:r w:rsidRPr="00DD32C9">
        <w:rPr>
          <w:rFonts w:ascii="Arial" w:eastAsia="Times New Roman" w:hAnsi="Arial" w:cs="Arial"/>
          <w:b/>
          <w:bCs/>
        </w:rPr>
        <w:t>(1)</w:t>
      </w:r>
      <w:r w:rsidRPr="00DD32C9">
        <w:rPr>
          <w:rFonts w:ascii="Arial" w:eastAsia="Times New Roman" w:hAnsi="Arial" w:cs="Arial"/>
          <w:b/>
          <w:bCs/>
          <w:smallCaps/>
        </w:rPr>
        <w:t>General rule</w:t>
      </w:r>
    </w:p>
    <w:p w:rsidR="00FA5058" w:rsidRDefault="00FA5058" w:rsidP="00FA5058">
      <w:pPr>
        <w:shd w:val="clear" w:color="auto" w:fill="FFFFFF"/>
        <w:spacing w:after="60" w:line="240" w:lineRule="auto"/>
        <w:rPr>
          <w:rFonts w:ascii="Arial" w:eastAsia="Times New Roman" w:hAnsi="Arial" w:cs="Arial"/>
        </w:rPr>
      </w:pPr>
      <w:r w:rsidRPr="00DD32C9">
        <w:rPr>
          <w:rFonts w:ascii="Arial" w:eastAsia="Times New Roman" w:hAnsi="Arial" w:cs="Arial"/>
          <w:highlight w:val="yellow"/>
        </w:rPr>
        <w:t>If the </w:t>
      </w:r>
      <w:hyperlink r:id="rId9" w:tooltip="Secretary" w:history="1">
        <w:r w:rsidRPr="00DD32C9">
          <w:rPr>
            <w:rFonts w:ascii="Arial" w:eastAsia="Times New Roman" w:hAnsi="Arial" w:cs="Arial"/>
            <w:highlight w:val="yellow"/>
          </w:rPr>
          <w:t>Secretary</w:t>
        </w:r>
      </w:hyperlink>
      <w:r w:rsidRPr="00DD32C9">
        <w:rPr>
          <w:rFonts w:ascii="Arial" w:eastAsia="Times New Roman" w:hAnsi="Arial" w:cs="Arial"/>
          <w:highlight w:val="yellow"/>
        </w:rPr>
        <w:t> has mailed to the taxpayer a notice of </w:t>
      </w:r>
      <w:hyperlink r:id="rId10" w:tooltip="deficiency" w:history="1">
        <w:r w:rsidRPr="00DD32C9">
          <w:rPr>
            <w:rFonts w:ascii="Arial" w:eastAsia="Times New Roman" w:hAnsi="Arial" w:cs="Arial"/>
            <w:highlight w:val="yellow"/>
          </w:rPr>
          <w:t>deficiency</w:t>
        </w:r>
      </w:hyperlink>
      <w:r w:rsidRPr="00DD32C9">
        <w:rPr>
          <w:rFonts w:ascii="Arial" w:eastAsia="Times New Roman" w:hAnsi="Arial" w:cs="Arial"/>
          <w:highlight w:val="yellow"/>
        </w:rPr>
        <w:t> as provided in subsection (a), and the taxpayer files a petition with the Tax Court within the time prescribed in section 6213(a), the Secretary shall have no right to determine any additional </w:t>
      </w:r>
      <w:hyperlink r:id="rId11" w:tooltip="deficiency" w:history="1">
        <w:r w:rsidRPr="00DD32C9">
          <w:rPr>
            <w:rFonts w:ascii="Arial" w:eastAsia="Times New Roman" w:hAnsi="Arial" w:cs="Arial"/>
            <w:highlight w:val="yellow"/>
          </w:rPr>
          <w:t>deficiency</w:t>
        </w:r>
      </w:hyperlink>
      <w:r w:rsidRPr="00DD32C9">
        <w:rPr>
          <w:rFonts w:ascii="Arial" w:eastAsia="Times New Roman" w:hAnsi="Arial" w:cs="Arial"/>
          <w:highlight w:val="yellow"/>
        </w:rPr>
        <w:t> of income tax for the same </w:t>
      </w:r>
      <w:hyperlink r:id="rId12" w:tooltip="taxable year" w:history="1">
        <w:r w:rsidRPr="00DD32C9">
          <w:rPr>
            <w:rFonts w:ascii="Arial" w:eastAsia="Times New Roman" w:hAnsi="Arial" w:cs="Arial"/>
            <w:highlight w:val="yellow"/>
          </w:rPr>
          <w:t>taxable year</w:t>
        </w:r>
      </w:hyperlink>
      <w:r w:rsidRPr="00DD32C9">
        <w:rPr>
          <w:rFonts w:ascii="Arial" w:eastAsia="Times New Roman" w:hAnsi="Arial" w:cs="Arial"/>
          <w:highlight w:val="yellow"/>
        </w:rPr>
        <w:t>,</w:t>
      </w:r>
      <w:r w:rsidRPr="00DD32C9">
        <w:rPr>
          <w:rFonts w:ascii="Arial" w:eastAsia="Times New Roman" w:hAnsi="Arial" w:cs="Arial"/>
        </w:rPr>
        <w:t xml:space="preserve"> of gift tax for the same </w:t>
      </w:r>
      <w:hyperlink r:id="rId13" w:tooltip="calendar year" w:history="1">
        <w:r w:rsidRPr="00DD32C9">
          <w:rPr>
            <w:rFonts w:ascii="Arial" w:eastAsia="Times New Roman" w:hAnsi="Arial" w:cs="Arial"/>
          </w:rPr>
          <w:t>calendar year</w:t>
        </w:r>
      </w:hyperlink>
      <w:r w:rsidRPr="00DD32C9">
        <w:rPr>
          <w:rFonts w:ascii="Arial" w:eastAsia="Times New Roman" w:hAnsi="Arial" w:cs="Arial"/>
        </w:rPr>
        <w:t>, of estate tax in respect of the taxable estate of the same decedent, of chapter 41 tax for the same taxable year, of chapter 43 tax for the same taxable year, of chapter 44 tax for the same taxable year, of section 4940 tax for the same taxable year, or of chapter 42 tax, (other than under section 4940) with respect to any act (or failure to act) to which such petition relates, except in the case of fraud, and except as provided in section 6214(a) (relating to assertion of greater deficiencies before the Tax Court), in section 6213(b)(1) (relating to mathematical or clerical errors), in section 6851 or 6852 (relating to termination assessments), or in section 6861(c) (relating to the making of jeopardy assessments).</w:t>
      </w:r>
      <w:bookmarkStart w:id="2" w:name="c_2"/>
      <w:bookmarkEnd w:id="2"/>
    </w:p>
    <w:p w:rsidR="00FA5058" w:rsidRPr="00DD32C9" w:rsidRDefault="00FA5058" w:rsidP="00FA5058">
      <w:pPr>
        <w:shd w:val="clear" w:color="auto" w:fill="FFFFFF"/>
        <w:spacing w:after="60" w:line="240" w:lineRule="auto"/>
        <w:rPr>
          <w:rFonts w:ascii="Arial" w:eastAsia="Times New Roman" w:hAnsi="Arial" w:cs="Arial"/>
        </w:rPr>
      </w:pPr>
    </w:p>
    <w:p w:rsidR="00FA5058" w:rsidRPr="006B0D06" w:rsidRDefault="00FA5058" w:rsidP="00FA5058">
      <w:pPr>
        <w:shd w:val="clear" w:color="auto" w:fill="FFFFFF"/>
        <w:spacing w:before="45" w:after="150" w:line="240" w:lineRule="auto"/>
        <w:outlineLvl w:val="0"/>
        <w:rPr>
          <w:rFonts w:ascii="Arial" w:eastAsia="Times New Roman" w:hAnsi="Arial" w:cs="Arial"/>
          <w:b/>
          <w:color w:val="C00000"/>
          <w:kern w:val="36"/>
          <w:sz w:val="28"/>
          <w:szCs w:val="28"/>
        </w:rPr>
      </w:pPr>
      <w:r w:rsidRPr="006B0D06">
        <w:rPr>
          <w:rFonts w:ascii="Arial" w:eastAsia="Times New Roman" w:hAnsi="Arial" w:cs="Arial"/>
          <w:b/>
          <w:color w:val="C00000"/>
          <w:kern w:val="36"/>
          <w:sz w:val="28"/>
          <w:szCs w:val="28"/>
        </w:rPr>
        <w:t xml:space="preserve">26 U.S. Code § 6213 - Restrictions applicable to </w:t>
      </w:r>
      <w:r w:rsidR="00974379">
        <w:rPr>
          <w:rFonts w:ascii="Arial" w:eastAsia="Times New Roman" w:hAnsi="Arial" w:cs="Arial"/>
          <w:b/>
          <w:color w:val="C00000"/>
          <w:kern w:val="36"/>
          <w:sz w:val="28"/>
          <w:szCs w:val="28"/>
          <w:u w:val="single"/>
        </w:rPr>
        <w:t>D</w:t>
      </w:r>
      <w:r w:rsidRPr="00974379">
        <w:rPr>
          <w:rFonts w:ascii="Arial" w:eastAsia="Times New Roman" w:hAnsi="Arial" w:cs="Arial"/>
          <w:b/>
          <w:color w:val="C00000"/>
          <w:kern w:val="36"/>
          <w:sz w:val="28"/>
          <w:szCs w:val="28"/>
          <w:u w:val="single"/>
        </w:rPr>
        <w:t>eficiencies</w:t>
      </w:r>
      <w:r w:rsidRPr="006B0D06">
        <w:rPr>
          <w:rFonts w:ascii="Arial" w:eastAsia="Times New Roman" w:hAnsi="Arial" w:cs="Arial"/>
          <w:b/>
          <w:color w:val="C00000"/>
          <w:kern w:val="36"/>
          <w:sz w:val="28"/>
          <w:szCs w:val="28"/>
        </w:rPr>
        <w:t>; petition to Tax Court</w:t>
      </w:r>
    </w:p>
    <w:p w:rsidR="00FA5058" w:rsidRPr="00DD32C9" w:rsidRDefault="00FA5058" w:rsidP="00FA5058">
      <w:pPr>
        <w:shd w:val="clear" w:color="auto" w:fill="FFFFFF"/>
        <w:spacing w:after="0" w:line="240" w:lineRule="auto"/>
        <w:rPr>
          <w:rFonts w:ascii="Arial" w:eastAsia="Times New Roman" w:hAnsi="Arial" w:cs="Arial"/>
        </w:rPr>
      </w:pPr>
      <w:r w:rsidRPr="00DD32C9">
        <w:rPr>
          <w:rFonts w:ascii="Arial" w:eastAsia="Times New Roman" w:hAnsi="Arial" w:cs="Arial"/>
          <w:b/>
          <w:bCs/>
        </w:rPr>
        <w:t>(a)</w:t>
      </w:r>
      <w:r w:rsidRPr="00DD32C9">
        <w:rPr>
          <w:rFonts w:ascii="Arial" w:eastAsia="Times New Roman" w:hAnsi="Arial" w:cs="Arial"/>
          <w:b/>
          <w:bCs/>
          <w:smallCaps/>
        </w:rPr>
        <w:t>Time for filing petition and restriction on assessment</w:t>
      </w:r>
    </w:p>
    <w:p w:rsidR="00F37195" w:rsidRDefault="00FA5058" w:rsidP="00FA5058">
      <w:pPr>
        <w:shd w:val="clear" w:color="auto" w:fill="FFFFFF"/>
        <w:spacing w:after="60" w:line="240" w:lineRule="auto"/>
        <w:rPr>
          <w:rFonts w:ascii="Arial" w:eastAsia="Times New Roman" w:hAnsi="Arial" w:cs="Arial"/>
        </w:rPr>
      </w:pPr>
      <w:r w:rsidRPr="00DD32C9">
        <w:rPr>
          <w:rFonts w:ascii="Arial" w:eastAsia="Times New Roman" w:hAnsi="Arial" w:cs="Arial"/>
          <w:highlight w:val="yellow"/>
        </w:rPr>
        <w:t>Within 90 days, or 150 days if the notice is addressed to a </w:t>
      </w:r>
      <w:hyperlink r:id="rId14" w:tooltip="person" w:history="1">
        <w:r w:rsidRPr="00DD32C9">
          <w:rPr>
            <w:rFonts w:ascii="Arial" w:eastAsia="Times New Roman" w:hAnsi="Arial" w:cs="Arial"/>
            <w:highlight w:val="yellow"/>
          </w:rPr>
          <w:t>person</w:t>
        </w:r>
      </w:hyperlink>
      <w:r w:rsidRPr="00DD32C9">
        <w:rPr>
          <w:rFonts w:ascii="Arial" w:eastAsia="Times New Roman" w:hAnsi="Arial" w:cs="Arial"/>
          <w:highlight w:val="yellow"/>
        </w:rPr>
        <w:t> outside the </w:t>
      </w:r>
      <w:hyperlink r:id="rId15" w:tooltip="United States" w:history="1">
        <w:r w:rsidRPr="00DD32C9">
          <w:rPr>
            <w:rFonts w:ascii="Arial" w:eastAsia="Times New Roman" w:hAnsi="Arial" w:cs="Arial"/>
            <w:highlight w:val="yellow"/>
          </w:rPr>
          <w:t>United States</w:t>
        </w:r>
      </w:hyperlink>
      <w:r w:rsidRPr="00DD32C9">
        <w:rPr>
          <w:rFonts w:ascii="Arial" w:eastAsia="Times New Roman" w:hAnsi="Arial" w:cs="Arial"/>
          <w:highlight w:val="yellow"/>
        </w:rPr>
        <w:t>, after the notice of deficiency authorized in section 6212 is mailed (not counting Saturday, Sunday, or a legal holiday in the District of Columbia as the last day), the taxpayer may file a petition with the Tax Court for a redetermination of the deficiency.</w:t>
      </w:r>
      <w:r w:rsidRPr="00DD32C9">
        <w:rPr>
          <w:rFonts w:ascii="Arial" w:eastAsia="Times New Roman" w:hAnsi="Arial" w:cs="Arial"/>
        </w:rPr>
        <w:t xml:space="preserve"> Except as otherwise provided in section 6851, 6852, or 6861 no assessment of a deficiency in respect of any tax imposed by subtitle A, or B, chapter 41, 42, 43, or 44 and </w:t>
      </w:r>
      <w:r w:rsidRPr="00A067E8">
        <w:rPr>
          <w:rFonts w:ascii="Arial" w:eastAsia="Times New Roman" w:hAnsi="Arial" w:cs="Arial"/>
          <w:highlight w:val="yellow"/>
          <w:u w:val="single"/>
        </w:rPr>
        <w:t xml:space="preserve">no levy or proceeding in court for its collection shall be made, begun, or prosecuted </w:t>
      </w:r>
      <w:r w:rsidRPr="00721F75">
        <w:rPr>
          <w:rFonts w:ascii="Arial" w:eastAsia="Times New Roman" w:hAnsi="Arial" w:cs="Arial"/>
          <w:b/>
          <w:highlight w:val="yellow"/>
          <w:u w:val="single"/>
        </w:rPr>
        <w:t>until s</w:t>
      </w:r>
      <w:r w:rsidRPr="00A067E8">
        <w:rPr>
          <w:rFonts w:ascii="Arial" w:eastAsia="Times New Roman" w:hAnsi="Arial" w:cs="Arial"/>
          <w:b/>
          <w:highlight w:val="yellow"/>
          <w:u w:val="single"/>
        </w:rPr>
        <w:t>uch notice has been mailed to the taxpayer</w:t>
      </w:r>
      <w:r w:rsidRPr="00A067E8">
        <w:rPr>
          <w:rFonts w:ascii="Arial" w:eastAsia="Times New Roman" w:hAnsi="Arial" w:cs="Arial"/>
          <w:highlight w:val="yellow"/>
          <w:u w:val="single"/>
        </w:rPr>
        <w:t>, nor until the expiration of such 90-day or 150-day period, as the case may be, nor, if a petition has been filed with the Tax Court, until the decision of the Tax Court has become final</w:t>
      </w:r>
      <w:r w:rsidRPr="00DD32C9">
        <w:rPr>
          <w:rFonts w:ascii="Arial" w:eastAsia="Times New Roman" w:hAnsi="Arial" w:cs="Arial"/>
        </w:rPr>
        <w:t xml:space="preserve">. Notwithstanding the provisions of section 7421(a), the making of such assessment or the beginning of such proceeding or levy during the time such prohibition is in force may be enjoined by a proceeding in the proper court, </w:t>
      </w:r>
      <w:r w:rsidRPr="00A067E8">
        <w:rPr>
          <w:rFonts w:ascii="Arial" w:eastAsia="Times New Roman" w:hAnsi="Arial" w:cs="Arial"/>
          <w:highlight w:val="yellow"/>
        </w:rPr>
        <w:t xml:space="preserve">including the Tax Court, and a </w:t>
      </w:r>
      <w:r w:rsidRPr="00A067E8">
        <w:rPr>
          <w:rFonts w:ascii="Arial" w:eastAsia="Times New Roman" w:hAnsi="Arial" w:cs="Arial"/>
          <w:highlight w:val="yellow"/>
          <w:u w:val="single"/>
        </w:rPr>
        <w:t>refund may be ordered</w:t>
      </w:r>
      <w:r w:rsidRPr="00A067E8">
        <w:rPr>
          <w:rFonts w:ascii="Arial" w:eastAsia="Times New Roman" w:hAnsi="Arial" w:cs="Arial"/>
          <w:highlight w:val="yellow"/>
        </w:rPr>
        <w:t xml:space="preserve"> by such court of any amount collected within the period during which the Secretary is prohibited from collecting by levy or through a proceeding in court under the provisions of this subsection</w:t>
      </w:r>
      <w:r w:rsidRPr="00DD32C9">
        <w:rPr>
          <w:rFonts w:ascii="Arial" w:eastAsia="Times New Roman" w:hAnsi="Arial" w:cs="Arial"/>
        </w:rPr>
        <w:t>. The Tax Court shall have no jurisdiction to enjoin any action or proceeding or order any refund under this subsection unless a timely petition for a redetermination of the deficiency has been filed and then only in respect of the deficiency that is the subject of such petition. Any petition filed with the Tax Court on or before the last date specified for filing such petition by the Secretary in the notice of deficiency shall be treated as timely filed.</w:t>
      </w:r>
    </w:p>
    <w:p w:rsidR="000741D1" w:rsidRPr="00F9113B" w:rsidRDefault="000741D1" w:rsidP="000741D1">
      <w:pPr>
        <w:shd w:val="clear" w:color="auto" w:fill="FFFFFF"/>
        <w:spacing w:after="0" w:line="288" w:lineRule="atLeast"/>
        <w:textAlignment w:val="baseline"/>
        <w:outlineLvl w:val="0"/>
        <w:rPr>
          <w:rFonts w:ascii="Arial" w:eastAsia="Times New Roman" w:hAnsi="Arial" w:cs="Arial"/>
          <w:b/>
          <w:bCs/>
          <w:color w:val="C00000"/>
          <w:kern w:val="36"/>
        </w:rPr>
      </w:pPr>
      <w:r w:rsidRPr="00F9113B">
        <w:rPr>
          <w:rFonts w:ascii="Arial" w:eastAsia="Times New Roman" w:hAnsi="Arial" w:cs="Arial"/>
          <w:b/>
          <w:bCs/>
          <w:color w:val="C00000"/>
          <w:kern w:val="36"/>
        </w:rPr>
        <w:t>What is </w:t>
      </w:r>
      <w:r w:rsidRPr="00F9113B">
        <w:rPr>
          <w:rFonts w:ascii="Arial" w:eastAsia="Times New Roman" w:hAnsi="Arial" w:cs="Arial"/>
          <w:b/>
          <w:bCs/>
          <w:color w:val="C00000"/>
          <w:kern w:val="36"/>
          <w:bdr w:val="none" w:sz="0" w:space="0" w:color="auto" w:frame="1"/>
        </w:rPr>
        <w:t>LACK OF JURISDICTION</w:t>
      </w:r>
      <w:r w:rsidRPr="00F9113B">
        <w:rPr>
          <w:rFonts w:ascii="Arial" w:eastAsia="Times New Roman" w:hAnsi="Arial" w:cs="Arial"/>
          <w:b/>
          <w:bCs/>
          <w:color w:val="C00000"/>
          <w:kern w:val="36"/>
        </w:rPr>
        <w:t>?</w:t>
      </w:r>
      <w:r w:rsidRPr="00F9113B">
        <w:rPr>
          <w:rFonts w:ascii="Arial" w:eastAsia="Times New Roman" w:hAnsi="Arial" w:cs="Arial"/>
          <w:bCs/>
          <w:i/>
          <w:color w:val="000000" w:themeColor="text1"/>
          <w:kern w:val="36"/>
        </w:rPr>
        <w:t xml:space="preserve">(Blacks Law </w:t>
      </w:r>
      <w:r w:rsidRPr="00F9113B">
        <w:rPr>
          <w:rFonts w:ascii="Georgia" w:hAnsi="Georgia"/>
          <w:i/>
          <w:iCs/>
          <w:color w:val="000000" w:themeColor="text1"/>
          <w:shd w:val="clear" w:color="auto" w:fill="FFFFFF"/>
        </w:rPr>
        <w:t>Legal Dictionary 2nd Ed.</w:t>
      </w:r>
      <w:r w:rsidRPr="00F9113B">
        <w:rPr>
          <w:rFonts w:ascii="Arial" w:eastAsia="Times New Roman" w:hAnsi="Arial" w:cs="Arial"/>
          <w:bCs/>
          <w:i/>
          <w:color w:val="000000" w:themeColor="text1"/>
          <w:kern w:val="36"/>
        </w:rPr>
        <w:t>)</w:t>
      </w:r>
    </w:p>
    <w:p w:rsidR="000741D1" w:rsidRPr="000741D1" w:rsidRDefault="000741D1" w:rsidP="000741D1">
      <w:pPr>
        <w:spacing w:after="288" w:line="360" w:lineRule="atLeast"/>
        <w:textAlignment w:val="baseline"/>
        <w:rPr>
          <w:rFonts w:ascii="Arial" w:eastAsia="Times New Roman" w:hAnsi="Arial" w:cs="Arial"/>
          <w:color w:val="000000" w:themeColor="text1"/>
        </w:rPr>
      </w:pPr>
      <w:r w:rsidRPr="00F9113B">
        <w:rPr>
          <w:rFonts w:ascii="Arial" w:eastAsia="Times New Roman" w:hAnsi="Arial" w:cs="Arial"/>
          <w:color w:val="000000" w:themeColor="text1"/>
        </w:rPr>
        <w:t>a term that means the lack of power to act or the lack of authority in a legal matter.</w:t>
      </w:r>
    </w:p>
    <w:p w:rsidR="00F37195" w:rsidRPr="00717A9D" w:rsidRDefault="00F37195" w:rsidP="00F37195">
      <w:pPr>
        <w:shd w:val="clear" w:color="auto" w:fill="FFFFFF"/>
        <w:spacing w:before="300" w:after="150" w:line="240" w:lineRule="auto"/>
        <w:outlineLvl w:val="0"/>
        <w:rPr>
          <w:rFonts w:ascii="Arial" w:eastAsia="Times New Roman" w:hAnsi="Arial" w:cs="Arial"/>
          <w:b/>
          <w:color w:val="C00000"/>
          <w:kern w:val="36"/>
          <w:sz w:val="28"/>
          <w:szCs w:val="28"/>
        </w:rPr>
      </w:pPr>
      <w:r w:rsidRPr="00717A9D">
        <w:rPr>
          <w:rFonts w:ascii="Arial" w:eastAsia="Times New Roman" w:hAnsi="Arial" w:cs="Arial"/>
          <w:b/>
          <w:color w:val="C00000"/>
          <w:kern w:val="36"/>
          <w:sz w:val="28"/>
          <w:szCs w:val="28"/>
        </w:rPr>
        <w:t>26 U.S. Code § 6321.Lien for taxes</w:t>
      </w:r>
    </w:p>
    <w:p w:rsidR="006826E1" w:rsidRDefault="00F37195" w:rsidP="000741D1">
      <w:pPr>
        <w:shd w:val="clear" w:color="auto" w:fill="FFFFFF"/>
        <w:spacing w:after="150" w:line="240" w:lineRule="auto"/>
        <w:ind w:firstLine="240"/>
        <w:rPr>
          <w:rFonts w:ascii="Arial" w:eastAsia="Times New Roman" w:hAnsi="Arial" w:cs="Arial"/>
          <w:color w:val="000000" w:themeColor="text1"/>
        </w:rPr>
      </w:pPr>
      <w:r w:rsidRPr="00717A9D">
        <w:rPr>
          <w:rFonts w:ascii="Arial" w:eastAsia="Times New Roman" w:hAnsi="Arial" w:cs="Arial"/>
          <w:color w:val="000000" w:themeColor="text1"/>
        </w:rPr>
        <w:t>If any </w:t>
      </w:r>
      <w:hyperlink r:id="rId16" w:history="1">
        <w:r w:rsidRPr="00717A9D">
          <w:rPr>
            <w:rFonts w:ascii="Arial" w:eastAsia="Times New Roman" w:hAnsi="Arial" w:cs="Arial"/>
            <w:color w:val="000000" w:themeColor="text1"/>
          </w:rPr>
          <w:t>person</w:t>
        </w:r>
      </w:hyperlink>
      <w:r w:rsidRPr="00717A9D">
        <w:rPr>
          <w:rFonts w:ascii="Arial" w:eastAsia="Times New Roman" w:hAnsi="Arial" w:cs="Arial"/>
          <w:color w:val="000000" w:themeColor="text1"/>
        </w:rPr>
        <w:t> liable to pay any</w:t>
      </w:r>
      <w:hyperlink r:id="rId17" w:history="1">
        <w:r w:rsidRPr="00717A9D">
          <w:rPr>
            <w:rFonts w:ascii="Arial" w:eastAsia="Times New Roman" w:hAnsi="Arial" w:cs="Arial"/>
            <w:color w:val="000000" w:themeColor="text1"/>
          </w:rPr>
          <w:t> tax </w:t>
        </w:r>
      </w:hyperlink>
      <w:r w:rsidRPr="00717A9D">
        <w:rPr>
          <w:rFonts w:ascii="Arial" w:eastAsia="Times New Roman" w:hAnsi="Arial" w:cs="Arial"/>
          <w:color w:val="000000" w:themeColor="text1"/>
        </w:rPr>
        <w:t>neglects or refuses to pay the same after demand, the amount (including any </w:t>
      </w:r>
      <w:hyperlink r:id="rId18" w:history="1">
        <w:r w:rsidRPr="00717A9D">
          <w:rPr>
            <w:rFonts w:ascii="Arial" w:eastAsia="Times New Roman" w:hAnsi="Arial" w:cs="Arial"/>
            <w:color w:val="000000" w:themeColor="text1"/>
          </w:rPr>
          <w:t>interest</w:t>
        </w:r>
      </w:hyperlink>
      <w:r w:rsidRPr="00717A9D">
        <w:rPr>
          <w:rFonts w:ascii="Arial" w:eastAsia="Times New Roman" w:hAnsi="Arial" w:cs="Arial"/>
          <w:color w:val="000000" w:themeColor="text1"/>
        </w:rPr>
        <w:t>, additional amount, addition to</w:t>
      </w:r>
      <w:hyperlink r:id="rId19" w:history="1">
        <w:r w:rsidRPr="00717A9D">
          <w:rPr>
            <w:rFonts w:ascii="Arial" w:eastAsia="Times New Roman" w:hAnsi="Arial" w:cs="Arial"/>
            <w:color w:val="000000" w:themeColor="text1"/>
          </w:rPr>
          <w:t> tax,</w:t>
        </w:r>
      </w:hyperlink>
      <w:r w:rsidRPr="00717A9D">
        <w:rPr>
          <w:rFonts w:ascii="Arial" w:eastAsia="Times New Roman" w:hAnsi="Arial" w:cs="Arial"/>
          <w:color w:val="000000" w:themeColor="text1"/>
        </w:rPr>
        <w:t> or assessable penalty, together with any costs that may accrue in addition thereto) shall be a lien in favor of the </w:t>
      </w:r>
      <w:hyperlink r:id="rId20" w:history="1">
        <w:r w:rsidRPr="00717A9D">
          <w:rPr>
            <w:rFonts w:ascii="Arial" w:eastAsia="Times New Roman" w:hAnsi="Arial" w:cs="Arial"/>
            <w:color w:val="000000" w:themeColor="text1"/>
          </w:rPr>
          <w:t>United States</w:t>
        </w:r>
      </w:hyperlink>
      <w:r w:rsidRPr="00717A9D">
        <w:rPr>
          <w:rFonts w:ascii="Arial" w:eastAsia="Times New Roman" w:hAnsi="Arial" w:cs="Arial"/>
          <w:color w:val="000000" w:themeColor="text1"/>
        </w:rPr>
        <w:t> upon all</w:t>
      </w:r>
      <w:hyperlink r:id="rId21" w:history="1">
        <w:r w:rsidRPr="00717A9D">
          <w:rPr>
            <w:rFonts w:ascii="Arial" w:eastAsia="Times New Roman" w:hAnsi="Arial" w:cs="Arial"/>
            <w:color w:val="000000" w:themeColor="text1"/>
          </w:rPr>
          <w:t> </w:t>
        </w:r>
        <w:r w:rsidRPr="00F37195">
          <w:rPr>
            <w:rFonts w:ascii="Arial" w:eastAsia="Times New Roman" w:hAnsi="Arial" w:cs="Arial"/>
            <w:color w:val="000000" w:themeColor="text1"/>
            <w:highlight w:val="yellow"/>
            <w:u w:val="single"/>
          </w:rPr>
          <w:t>property</w:t>
        </w:r>
        <w:r w:rsidRPr="00F37195">
          <w:rPr>
            <w:rFonts w:ascii="Arial" w:eastAsia="Times New Roman" w:hAnsi="Arial" w:cs="Arial"/>
            <w:color w:val="000000" w:themeColor="text1"/>
            <w:u w:val="single"/>
          </w:rPr>
          <w:t> </w:t>
        </w:r>
      </w:hyperlink>
      <w:r w:rsidRPr="00717A9D">
        <w:rPr>
          <w:rFonts w:ascii="Arial" w:eastAsia="Times New Roman" w:hAnsi="Arial" w:cs="Arial"/>
          <w:color w:val="000000" w:themeColor="text1"/>
        </w:rPr>
        <w:t>and rights to</w:t>
      </w:r>
      <w:hyperlink r:id="rId22" w:history="1">
        <w:r w:rsidRPr="00717A9D">
          <w:rPr>
            <w:rFonts w:ascii="Arial" w:eastAsia="Times New Roman" w:hAnsi="Arial" w:cs="Arial"/>
            <w:color w:val="000000" w:themeColor="text1"/>
          </w:rPr>
          <w:t> </w:t>
        </w:r>
        <w:r w:rsidRPr="00F37195">
          <w:rPr>
            <w:rFonts w:ascii="Arial" w:eastAsia="Times New Roman" w:hAnsi="Arial" w:cs="Arial"/>
            <w:color w:val="000000" w:themeColor="text1"/>
            <w:highlight w:val="yellow"/>
            <w:u w:val="single"/>
          </w:rPr>
          <w:t>property</w:t>
        </w:r>
        <w:r w:rsidRPr="00717A9D">
          <w:rPr>
            <w:rFonts w:ascii="Arial" w:eastAsia="Times New Roman" w:hAnsi="Arial" w:cs="Arial"/>
            <w:color w:val="000000" w:themeColor="text1"/>
          </w:rPr>
          <w:t>,</w:t>
        </w:r>
      </w:hyperlink>
      <w:r w:rsidRPr="00717A9D">
        <w:rPr>
          <w:rFonts w:ascii="Arial" w:eastAsia="Times New Roman" w:hAnsi="Arial" w:cs="Arial"/>
          <w:color w:val="000000" w:themeColor="text1"/>
        </w:rPr>
        <w:t xml:space="preserve"> whether real or personal, belonging to such </w:t>
      </w:r>
      <w:hyperlink r:id="rId23" w:history="1">
        <w:r w:rsidRPr="00717A9D">
          <w:rPr>
            <w:rFonts w:ascii="Arial" w:eastAsia="Times New Roman" w:hAnsi="Arial" w:cs="Arial"/>
            <w:color w:val="000000" w:themeColor="text1"/>
          </w:rPr>
          <w:t>person.</w:t>
        </w:r>
      </w:hyperlink>
    </w:p>
    <w:p w:rsidR="000741D1" w:rsidRPr="000741D1" w:rsidRDefault="000741D1" w:rsidP="000741D1">
      <w:pPr>
        <w:shd w:val="clear" w:color="auto" w:fill="FFFFFF"/>
        <w:spacing w:after="150" w:line="240" w:lineRule="auto"/>
        <w:ind w:firstLine="240"/>
        <w:rPr>
          <w:rFonts w:ascii="Arial" w:eastAsia="Times New Roman" w:hAnsi="Arial" w:cs="Arial"/>
          <w:color w:val="000000" w:themeColor="text1"/>
        </w:rPr>
      </w:pPr>
    </w:p>
    <w:p w:rsidR="00F37195" w:rsidRPr="00EE32B4" w:rsidRDefault="00F37195" w:rsidP="00F37195">
      <w:pPr>
        <w:shd w:val="clear" w:color="auto" w:fill="FFFFFF"/>
        <w:spacing w:before="300" w:after="150" w:line="240" w:lineRule="auto"/>
        <w:outlineLvl w:val="0"/>
        <w:rPr>
          <w:rFonts w:ascii="Arial" w:eastAsia="Times New Roman" w:hAnsi="Arial" w:cs="Arial"/>
          <w:b/>
          <w:color w:val="C00000"/>
          <w:kern w:val="36"/>
          <w:sz w:val="28"/>
          <w:szCs w:val="28"/>
        </w:rPr>
      </w:pPr>
      <w:r w:rsidRPr="00EE32B4">
        <w:rPr>
          <w:rFonts w:ascii="Arial" w:eastAsia="Times New Roman" w:hAnsi="Arial" w:cs="Arial"/>
          <w:b/>
          <w:color w:val="C00000"/>
          <w:kern w:val="36"/>
          <w:sz w:val="28"/>
          <w:szCs w:val="28"/>
        </w:rPr>
        <w:lastRenderedPageBreak/>
        <w:t xml:space="preserve">26 U.S. Code § 6331.Levy and </w:t>
      </w:r>
      <w:proofErr w:type="spellStart"/>
      <w:r w:rsidRPr="00EE32B4">
        <w:rPr>
          <w:rFonts w:ascii="Arial" w:eastAsia="Times New Roman" w:hAnsi="Arial" w:cs="Arial"/>
          <w:b/>
          <w:color w:val="C00000"/>
          <w:kern w:val="36"/>
          <w:sz w:val="28"/>
          <w:szCs w:val="28"/>
        </w:rPr>
        <w:t>distraint</w:t>
      </w:r>
      <w:proofErr w:type="spellEnd"/>
      <w:r w:rsidR="006826E1">
        <w:rPr>
          <w:rFonts w:ascii="Arial" w:eastAsia="Times New Roman" w:hAnsi="Arial" w:cs="Arial"/>
          <w:color w:val="C00000"/>
          <w:kern w:val="36"/>
          <w:sz w:val="24"/>
          <w:szCs w:val="24"/>
        </w:rPr>
        <w:t>(missing on Levy</w:t>
      </w:r>
      <w:r w:rsidR="006826E1" w:rsidRPr="006826E1">
        <w:rPr>
          <w:rFonts w:ascii="Arial" w:eastAsia="Times New Roman" w:hAnsi="Arial" w:cs="Arial"/>
          <w:color w:val="C00000"/>
          <w:kern w:val="36"/>
          <w:sz w:val="24"/>
          <w:szCs w:val="24"/>
        </w:rPr>
        <w:t xml:space="preserve"> instruction</w:t>
      </w:r>
      <w:r w:rsidR="006826E1">
        <w:rPr>
          <w:rFonts w:ascii="Arial" w:eastAsia="Times New Roman" w:hAnsi="Arial" w:cs="Arial"/>
          <w:color w:val="C00000"/>
          <w:kern w:val="36"/>
          <w:sz w:val="24"/>
          <w:szCs w:val="24"/>
        </w:rPr>
        <w:t xml:space="preserve"> page, starts with (b))</w:t>
      </w:r>
    </w:p>
    <w:p w:rsidR="00F37195" w:rsidRPr="00EE32B4" w:rsidRDefault="00F37195" w:rsidP="00F37195">
      <w:pPr>
        <w:shd w:val="clear" w:color="auto" w:fill="FFFFFF"/>
        <w:spacing w:after="0" w:line="240" w:lineRule="auto"/>
        <w:rPr>
          <w:rFonts w:ascii="Arial" w:eastAsia="Times New Roman" w:hAnsi="Arial" w:cs="Arial"/>
        </w:rPr>
      </w:pPr>
      <w:r w:rsidRPr="00B950E5">
        <w:rPr>
          <w:rFonts w:ascii="Arial" w:eastAsia="Times New Roman" w:hAnsi="Arial" w:cs="Arial"/>
          <w:b/>
          <w:bCs/>
          <w:highlight w:val="yellow"/>
        </w:rPr>
        <w:t>(a)</w:t>
      </w:r>
      <w:r w:rsidRPr="00EE32B4">
        <w:rPr>
          <w:rFonts w:ascii="Arial" w:eastAsia="Times New Roman" w:hAnsi="Arial" w:cs="Arial"/>
          <w:b/>
          <w:bCs/>
          <w:smallCaps/>
        </w:rPr>
        <w:t>Authority of Secretary</w:t>
      </w:r>
    </w:p>
    <w:p w:rsidR="00F37195" w:rsidRPr="00F37195" w:rsidRDefault="00F37195" w:rsidP="00F37195">
      <w:pPr>
        <w:shd w:val="clear" w:color="auto" w:fill="FFFFFF"/>
        <w:spacing w:after="150" w:line="240" w:lineRule="auto"/>
        <w:rPr>
          <w:rFonts w:ascii="Arial" w:eastAsia="Times New Roman" w:hAnsi="Arial" w:cs="Arial"/>
        </w:rPr>
      </w:pPr>
      <w:r w:rsidRPr="00EE32B4">
        <w:rPr>
          <w:rFonts w:ascii="Arial" w:eastAsia="Times New Roman" w:hAnsi="Arial" w:cs="Arial"/>
        </w:rPr>
        <w:t>If any </w:t>
      </w:r>
      <w:hyperlink r:id="rId24" w:history="1">
        <w:r w:rsidRPr="00EE32B4">
          <w:rPr>
            <w:rFonts w:ascii="Arial" w:eastAsia="Times New Roman" w:hAnsi="Arial" w:cs="Arial"/>
          </w:rPr>
          <w:t>person</w:t>
        </w:r>
      </w:hyperlink>
      <w:r w:rsidRPr="00EE32B4">
        <w:rPr>
          <w:rFonts w:ascii="Arial" w:eastAsia="Times New Roman" w:hAnsi="Arial" w:cs="Arial"/>
        </w:rPr>
        <w:t> liable to pay any</w:t>
      </w:r>
      <w:hyperlink r:id="rId25" w:history="1">
        <w:r w:rsidRPr="00EE32B4">
          <w:rPr>
            <w:rFonts w:ascii="Arial" w:eastAsia="Times New Roman" w:hAnsi="Arial" w:cs="Arial"/>
          </w:rPr>
          <w:t> tax </w:t>
        </w:r>
      </w:hyperlink>
      <w:r w:rsidRPr="00EE32B4">
        <w:rPr>
          <w:rFonts w:ascii="Arial" w:eastAsia="Times New Roman" w:hAnsi="Arial" w:cs="Arial"/>
        </w:rPr>
        <w:t>neglects or refuses to pay the same within 10 days after notice and demand, it shall be lawful for the </w:t>
      </w:r>
      <w:hyperlink r:id="rId26" w:history="1">
        <w:r w:rsidRPr="00EE32B4">
          <w:rPr>
            <w:rFonts w:ascii="Arial" w:eastAsia="Times New Roman" w:hAnsi="Arial" w:cs="Arial"/>
          </w:rPr>
          <w:t>Secretary</w:t>
        </w:r>
      </w:hyperlink>
      <w:r w:rsidRPr="00EE32B4">
        <w:rPr>
          <w:rFonts w:ascii="Arial" w:eastAsia="Times New Roman" w:hAnsi="Arial" w:cs="Arial"/>
        </w:rPr>
        <w:t> to collect such</w:t>
      </w:r>
      <w:hyperlink r:id="rId27" w:history="1">
        <w:r w:rsidRPr="00EE32B4">
          <w:rPr>
            <w:rFonts w:ascii="Arial" w:eastAsia="Times New Roman" w:hAnsi="Arial" w:cs="Arial"/>
          </w:rPr>
          <w:t> tax </w:t>
        </w:r>
      </w:hyperlink>
      <w:r w:rsidRPr="00EE32B4">
        <w:rPr>
          <w:rFonts w:ascii="Arial" w:eastAsia="Times New Roman" w:hAnsi="Arial" w:cs="Arial"/>
        </w:rPr>
        <w:t>(and such further sum as shall be sufficient to cover the expenses of the</w:t>
      </w:r>
      <w:hyperlink r:id="rId28" w:history="1">
        <w:r w:rsidRPr="00EE32B4">
          <w:rPr>
            <w:rFonts w:ascii="Arial" w:eastAsia="Times New Roman" w:hAnsi="Arial" w:cs="Arial"/>
          </w:rPr>
          <w:t> levy)</w:t>
        </w:r>
      </w:hyperlink>
      <w:r w:rsidRPr="00EE32B4">
        <w:rPr>
          <w:rFonts w:ascii="Arial" w:eastAsia="Times New Roman" w:hAnsi="Arial" w:cs="Arial"/>
        </w:rPr>
        <w:t> by</w:t>
      </w:r>
      <w:hyperlink r:id="rId29" w:history="1">
        <w:r w:rsidRPr="00EE32B4">
          <w:rPr>
            <w:rFonts w:ascii="Arial" w:eastAsia="Times New Roman" w:hAnsi="Arial" w:cs="Arial"/>
          </w:rPr>
          <w:t> levy </w:t>
        </w:r>
      </w:hyperlink>
      <w:r w:rsidRPr="00EE32B4">
        <w:rPr>
          <w:rFonts w:ascii="Arial" w:eastAsia="Times New Roman" w:hAnsi="Arial" w:cs="Arial"/>
        </w:rPr>
        <w:t>upon all</w:t>
      </w:r>
      <w:hyperlink r:id="rId30" w:history="1">
        <w:r w:rsidRPr="00EE32B4">
          <w:rPr>
            <w:rFonts w:ascii="Arial" w:eastAsia="Times New Roman" w:hAnsi="Arial" w:cs="Arial"/>
          </w:rPr>
          <w:t> </w:t>
        </w:r>
        <w:r w:rsidRPr="00B950E5">
          <w:rPr>
            <w:rFonts w:ascii="Arial" w:eastAsia="Times New Roman" w:hAnsi="Arial" w:cs="Arial"/>
            <w:highlight w:val="yellow"/>
            <w:u w:val="single"/>
          </w:rPr>
          <w:t>property</w:t>
        </w:r>
        <w:r w:rsidRPr="00EE32B4">
          <w:rPr>
            <w:rFonts w:ascii="Arial" w:eastAsia="Times New Roman" w:hAnsi="Arial" w:cs="Arial"/>
          </w:rPr>
          <w:t> </w:t>
        </w:r>
      </w:hyperlink>
      <w:r w:rsidRPr="00EE32B4">
        <w:rPr>
          <w:rFonts w:ascii="Arial" w:eastAsia="Times New Roman" w:hAnsi="Arial" w:cs="Arial"/>
        </w:rPr>
        <w:t>and rights to</w:t>
      </w:r>
      <w:hyperlink r:id="rId31" w:history="1">
        <w:r w:rsidRPr="00EE32B4">
          <w:rPr>
            <w:rFonts w:ascii="Arial" w:eastAsia="Times New Roman" w:hAnsi="Arial" w:cs="Arial"/>
          </w:rPr>
          <w:t> property </w:t>
        </w:r>
      </w:hyperlink>
      <w:r w:rsidRPr="00EE32B4">
        <w:rPr>
          <w:rFonts w:ascii="Arial" w:eastAsia="Times New Roman" w:hAnsi="Arial" w:cs="Arial"/>
        </w:rPr>
        <w:t>(except such</w:t>
      </w:r>
      <w:hyperlink r:id="rId32" w:history="1">
        <w:r w:rsidRPr="00EE32B4">
          <w:rPr>
            <w:rFonts w:ascii="Arial" w:eastAsia="Times New Roman" w:hAnsi="Arial" w:cs="Arial"/>
          </w:rPr>
          <w:t> property </w:t>
        </w:r>
      </w:hyperlink>
      <w:r w:rsidRPr="00EE32B4">
        <w:rPr>
          <w:rFonts w:ascii="Arial" w:eastAsia="Times New Roman" w:hAnsi="Arial" w:cs="Arial"/>
        </w:rPr>
        <w:t>as is exempt under section 6334) belonging to such</w:t>
      </w:r>
      <w:hyperlink r:id="rId33" w:history="1">
        <w:r w:rsidRPr="00EE32B4">
          <w:rPr>
            <w:rFonts w:ascii="Arial" w:eastAsia="Times New Roman" w:hAnsi="Arial" w:cs="Arial"/>
          </w:rPr>
          <w:t>person </w:t>
        </w:r>
      </w:hyperlink>
      <w:r w:rsidRPr="00EE32B4">
        <w:rPr>
          <w:rFonts w:ascii="Arial" w:eastAsia="Times New Roman" w:hAnsi="Arial" w:cs="Arial"/>
        </w:rPr>
        <w:t>or on which there is a lien provided in this chapter for the</w:t>
      </w:r>
      <w:hyperlink r:id="rId34" w:history="1">
        <w:r w:rsidRPr="00EE32B4">
          <w:rPr>
            <w:rFonts w:ascii="Arial" w:eastAsia="Times New Roman" w:hAnsi="Arial" w:cs="Arial"/>
          </w:rPr>
          <w:t> payment </w:t>
        </w:r>
      </w:hyperlink>
      <w:r w:rsidRPr="00EE32B4">
        <w:rPr>
          <w:rFonts w:ascii="Arial" w:eastAsia="Times New Roman" w:hAnsi="Arial" w:cs="Arial"/>
        </w:rPr>
        <w:t>of such</w:t>
      </w:r>
      <w:hyperlink r:id="rId35" w:history="1">
        <w:r w:rsidRPr="00EE32B4">
          <w:rPr>
            <w:rFonts w:ascii="Arial" w:eastAsia="Times New Roman" w:hAnsi="Arial" w:cs="Arial"/>
          </w:rPr>
          <w:t> tax.</w:t>
        </w:r>
      </w:hyperlink>
      <w:hyperlink r:id="rId36" w:history="1">
        <w:r w:rsidRPr="00EE32B4">
          <w:rPr>
            <w:rFonts w:ascii="Arial" w:eastAsia="Times New Roman" w:hAnsi="Arial" w:cs="Arial"/>
            <w:highlight w:val="yellow"/>
          </w:rPr>
          <w:t> Levy</w:t>
        </w:r>
      </w:hyperlink>
      <w:r w:rsidRPr="00EE32B4">
        <w:rPr>
          <w:rFonts w:ascii="Arial" w:eastAsia="Times New Roman" w:hAnsi="Arial" w:cs="Arial"/>
          <w:highlight w:val="yellow"/>
        </w:rPr>
        <w:t xml:space="preserve"> may be made upon the accrued salary or</w:t>
      </w:r>
      <w:hyperlink r:id="rId37" w:history="1">
        <w:r w:rsidRPr="00EE32B4">
          <w:rPr>
            <w:rFonts w:ascii="Arial" w:eastAsia="Times New Roman" w:hAnsi="Arial" w:cs="Arial"/>
            <w:highlight w:val="yellow"/>
          </w:rPr>
          <w:t> wages </w:t>
        </w:r>
      </w:hyperlink>
      <w:r w:rsidRPr="00EE32B4">
        <w:rPr>
          <w:rFonts w:ascii="Arial" w:eastAsia="Times New Roman" w:hAnsi="Arial" w:cs="Arial"/>
          <w:highlight w:val="yellow"/>
        </w:rPr>
        <w:t xml:space="preserve">of </w:t>
      </w:r>
      <w:r w:rsidRPr="006826E1">
        <w:rPr>
          <w:rFonts w:ascii="Arial" w:eastAsia="Times New Roman" w:hAnsi="Arial" w:cs="Arial"/>
          <w:highlight w:val="yellow"/>
          <w:u w:val="single"/>
        </w:rPr>
        <w:t>any officer,</w:t>
      </w:r>
      <w:hyperlink r:id="rId38" w:history="1">
        <w:r w:rsidRPr="006826E1">
          <w:rPr>
            <w:rFonts w:ascii="Arial" w:eastAsia="Times New Roman" w:hAnsi="Arial" w:cs="Arial"/>
            <w:highlight w:val="yellow"/>
            <w:u w:val="single"/>
          </w:rPr>
          <w:t> employee,</w:t>
        </w:r>
      </w:hyperlink>
      <w:r w:rsidRPr="006826E1">
        <w:rPr>
          <w:rFonts w:ascii="Arial" w:eastAsia="Times New Roman" w:hAnsi="Arial" w:cs="Arial"/>
          <w:highlight w:val="yellow"/>
          <w:u w:val="single"/>
        </w:rPr>
        <w:t> or elected official, of the </w:t>
      </w:r>
      <w:hyperlink r:id="rId39" w:history="1">
        <w:r w:rsidRPr="006826E1">
          <w:rPr>
            <w:rFonts w:ascii="Arial" w:eastAsia="Times New Roman" w:hAnsi="Arial" w:cs="Arial"/>
            <w:highlight w:val="yellow"/>
            <w:u w:val="single"/>
          </w:rPr>
          <w:t>United States</w:t>
        </w:r>
      </w:hyperlink>
      <w:r w:rsidRPr="006826E1">
        <w:rPr>
          <w:rFonts w:ascii="Arial" w:eastAsia="Times New Roman" w:hAnsi="Arial" w:cs="Arial"/>
          <w:highlight w:val="yellow"/>
          <w:u w:val="single"/>
        </w:rPr>
        <w:t>, the District of Columbia, or any agency or instrumentality of the </w:t>
      </w:r>
      <w:hyperlink r:id="rId40" w:history="1">
        <w:r w:rsidRPr="006826E1">
          <w:rPr>
            <w:rFonts w:ascii="Arial" w:eastAsia="Times New Roman" w:hAnsi="Arial" w:cs="Arial"/>
            <w:highlight w:val="yellow"/>
            <w:u w:val="single"/>
          </w:rPr>
          <w:t>United States</w:t>
        </w:r>
      </w:hyperlink>
      <w:r w:rsidRPr="006826E1">
        <w:rPr>
          <w:rFonts w:ascii="Arial" w:eastAsia="Times New Roman" w:hAnsi="Arial" w:cs="Arial"/>
          <w:highlight w:val="yellow"/>
          <w:u w:val="single"/>
        </w:rPr>
        <w:t> or the District of Columbia</w:t>
      </w:r>
      <w:r w:rsidRPr="00EE32B4">
        <w:rPr>
          <w:rFonts w:ascii="Arial" w:eastAsia="Times New Roman" w:hAnsi="Arial" w:cs="Arial"/>
          <w:highlight w:val="yellow"/>
        </w:rPr>
        <w:t>, by serving a notice of</w:t>
      </w:r>
      <w:hyperlink r:id="rId41" w:history="1">
        <w:r w:rsidRPr="00EE32B4">
          <w:rPr>
            <w:rFonts w:ascii="Arial" w:eastAsia="Times New Roman" w:hAnsi="Arial" w:cs="Arial"/>
            <w:highlight w:val="yellow"/>
          </w:rPr>
          <w:t> levy </w:t>
        </w:r>
      </w:hyperlink>
      <w:r w:rsidRPr="00EE32B4">
        <w:rPr>
          <w:rFonts w:ascii="Arial" w:eastAsia="Times New Roman" w:hAnsi="Arial" w:cs="Arial"/>
          <w:highlight w:val="yellow"/>
        </w:rPr>
        <w:t>on the employer (as defi</w:t>
      </w:r>
      <w:r>
        <w:rPr>
          <w:rFonts w:ascii="Arial" w:eastAsia="Times New Roman" w:hAnsi="Arial" w:cs="Arial"/>
          <w:highlight w:val="yellow"/>
        </w:rPr>
        <w:t xml:space="preserve">ned in section 3401(d)) of such </w:t>
      </w:r>
      <w:r w:rsidRPr="00EE32B4">
        <w:rPr>
          <w:rFonts w:ascii="Arial" w:eastAsia="Times New Roman" w:hAnsi="Arial" w:cs="Arial"/>
          <w:highlight w:val="yellow"/>
        </w:rPr>
        <w:t>officer,</w:t>
      </w:r>
      <w:hyperlink r:id="rId42" w:history="1">
        <w:r w:rsidRPr="00EE32B4">
          <w:rPr>
            <w:rFonts w:ascii="Arial" w:eastAsia="Times New Roman" w:hAnsi="Arial" w:cs="Arial"/>
            <w:highlight w:val="yellow"/>
          </w:rPr>
          <w:t> employee,</w:t>
        </w:r>
      </w:hyperlink>
      <w:r w:rsidRPr="00EE32B4">
        <w:rPr>
          <w:rFonts w:ascii="Arial" w:eastAsia="Times New Roman" w:hAnsi="Arial" w:cs="Arial"/>
          <w:highlight w:val="yellow"/>
        </w:rPr>
        <w:t> or elected official.</w:t>
      </w:r>
      <w:r w:rsidRPr="00EE32B4">
        <w:rPr>
          <w:rFonts w:ascii="Arial" w:eastAsia="Times New Roman" w:hAnsi="Arial" w:cs="Arial"/>
        </w:rPr>
        <w:t xml:space="preserve"> If the</w:t>
      </w:r>
      <w:hyperlink r:id="rId43" w:history="1">
        <w:r w:rsidRPr="00EE32B4">
          <w:rPr>
            <w:rFonts w:ascii="Arial" w:eastAsia="Times New Roman" w:hAnsi="Arial" w:cs="Arial"/>
          </w:rPr>
          <w:t> Secretary </w:t>
        </w:r>
      </w:hyperlink>
      <w:r w:rsidRPr="00EE32B4">
        <w:rPr>
          <w:rFonts w:ascii="Arial" w:eastAsia="Times New Roman" w:hAnsi="Arial" w:cs="Arial"/>
        </w:rPr>
        <w:t>makes a finding that the collection of such</w:t>
      </w:r>
      <w:hyperlink r:id="rId44" w:history="1">
        <w:r w:rsidRPr="00EE32B4">
          <w:rPr>
            <w:rFonts w:ascii="Arial" w:eastAsia="Times New Roman" w:hAnsi="Arial" w:cs="Arial"/>
          </w:rPr>
          <w:t> tax </w:t>
        </w:r>
      </w:hyperlink>
      <w:r w:rsidRPr="00EE32B4">
        <w:rPr>
          <w:rFonts w:ascii="Arial" w:eastAsia="Times New Roman" w:hAnsi="Arial" w:cs="Arial"/>
        </w:rPr>
        <w:t>is in jeopardy, notice and demand for immediate</w:t>
      </w:r>
      <w:hyperlink r:id="rId45" w:history="1">
        <w:r w:rsidRPr="00EE32B4">
          <w:rPr>
            <w:rFonts w:ascii="Arial" w:eastAsia="Times New Roman" w:hAnsi="Arial" w:cs="Arial"/>
          </w:rPr>
          <w:t>payment </w:t>
        </w:r>
      </w:hyperlink>
      <w:r w:rsidRPr="00EE32B4">
        <w:rPr>
          <w:rFonts w:ascii="Arial" w:eastAsia="Times New Roman" w:hAnsi="Arial" w:cs="Arial"/>
        </w:rPr>
        <w:t>of such</w:t>
      </w:r>
      <w:hyperlink r:id="rId46" w:history="1">
        <w:r w:rsidRPr="00EE32B4">
          <w:rPr>
            <w:rFonts w:ascii="Arial" w:eastAsia="Times New Roman" w:hAnsi="Arial" w:cs="Arial"/>
          </w:rPr>
          <w:t> tax </w:t>
        </w:r>
      </w:hyperlink>
      <w:r w:rsidRPr="00EE32B4">
        <w:rPr>
          <w:rFonts w:ascii="Arial" w:eastAsia="Times New Roman" w:hAnsi="Arial" w:cs="Arial"/>
        </w:rPr>
        <w:t>may be made by the</w:t>
      </w:r>
      <w:hyperlink r:id="rId47" w:history="1">
        <w:r w:rsidRPr="00EE32B4">
          <w:rPr>
            <w:rFonts w:ascii="Arial" w:eastAsia="Times New Roman" w:hAnsi="Arial" w:cs="Arial"/>
          </w:rPr>
          <w:t> Secretary </w:t>
        </w:r>
      </w:hyperlink>
      <w:r w:rsidRPr="00EE32B4">
        <w:rPr>
          <w:rFonts w:ascii="Arial" w:eastAsia="Times New Roman" w:hAnsi="Arial" w:cs="Arial"/>
        </w:rPr>
        <w:t>and, upon failure or refusal to pay such</w:t>
      </w:r>
      <w:hyperlink r:id="rId48" w:history="1">
        <w:r w:rsidRPr="00EE32B4">
          <w:rPr>
            <w:rFonts w:ascii="Arial" w:eastAsia="Times New Roman" w:hAnsi="Arial" w:cs="Arial"/>
          </w:rPr>
          <w:t>tax,</w:t>
        </w:r>
      </w:hyperlink>
      <w:r w:rsidRPr="00EE32B4">
        <w:rPr>
          <w:rFonts w:ascii="Arial" w:eastAsia="Times New Roman" w:hAnsi="Arial" w:cs="Arial"/>
        </w:rPr>
        <w:t> collection thereof by</w:t>
      </w:r>
      <w:hyperlink r:id="rId49" w:history="1">
        <w:r w:rsidRPr="00EE32B4">
          <w:rPr>
            <w:rFonts w:ascii="Arial" w:eastAsia="Times New Roman" w:hAnsi="Arial" w:cs="Arial"/>
          </w:rPr>
          <w:t> levy </w:t>
        </w:r>
      </w:hyperlink>
      <w:r w:rsidRPr="00EE32B4">
        <w:rPr>
          <w:rFonts w:ascii="Arial" w:eastAsia="Times New Roman" w:hAnsi="Arial" w:cs="Arial"/>
        </w:rPr>
        <w:t>shall be lawful without regard to the 10-day period provided in this section.</w:t>
      </w:r>
    </w:p>
    <w:p w:rsidR="00F37195" w:rsidRPr="002C2E67" w:rsidRDefault="00F37195" w:rsidP="00F37195">
      <w:pPr>
        <w:shd w:val="clear" w:color="auto" w:fill="FFFFFF"/>
        <w:spacing w:before="300" w:after="150" w:line="240" w:lineRule="auto"/>
        <w:outlineLvl w:val="1"/>
        <w:rPr>
          <w:rFonts w:ascii="Arial" w:eastAsia="Times New Roman" w:hAnsi="Arial" w:cs="Arial"/>
          <w:color w:val="000000" w:themeColor="text1"/>
        </w:rPr>
      </w:pPr>
      <w:r w:rsidRPr="00717A9D">
        <w:rPr>
          <w:rFonts w:ascii="Arial" w:eastAsia="Times New Roman" w:hAnsi="Arial" w:cs="Arial"/>
          <w:b/>
          <w:color w:val="C00000"/>
        </w:rPr>
        <w:t>Property</w:t>
      </w:r>
      <w:r w:rsidR="000741D1" w:rsidRPr="002C2E67">
        <w:rPr>
          <w:rFonts w:ascii="Arial" w:eastAsia="Times New Roman" w:hAnsi="Arial" w:cs="Arial"/>
          <w:color w:val="000000" w:themeColor="text1"/>
        </w:rPr>
        <w:t>(IRSDefinition</w:t>
      </w:r>
      <w:r w:rsidRPr="002C2E67">
        <w:rPr>
          <w:rFonts w:ascii="Arial" w:eastAsia="Times New Roman" w:hAnsi="Arial" w:cs="Arial"/>
          <w:color w:val="000000" w:themeColor="text1"/>
        </w:rPr>
        <w:t>)</w:t>
      </w:r>
    </w:p>
    <w:p w:rsidR="000741D1" w:rsidRPr="000741D1" w:rsidRDefault="00F37195" w:rsidP="000741D1">
      <w:pPr>
        <w:rPr>
          <w:rFonts w:ascii="Arial" w:eastAsia="Times New Roman" w:hAnsi="Arial" w:cs="Arial"/>
          <w:color w:val="333333"/>
          <w:shd w:val="clear" w:color="auto" w:fill="FFFFFF"/>
        </w:rPr>
      </w:pPr>
      <w:r w:rsidRPr="00717A9D">
        <w:rPr>
          <w:rFonts w:ascii="Arial" w:eastAsia="Times New Roman" w:hAnsi="Arial" w:cs="Arial"/>
          <w:color w:val="333333"/>
          <w:shd w:val="clear" w:color="auto" w:fill="FFFFFF"/>
        </w:rPr>
        <w:t>(5)In applying this subsection, the term “</w:t>
      </w:r>
      <w:r w:rsidRPr="00547A6C">
        <w:rPr>
          <w:rFonts w:ascii="Arial" w:eastAsia="Times New Roman" w:hAnsi="Arial" w:cs="Arial"/>
          <w:color w:val="333333"/>
          <w:highlight w:val="yellow"/>
          <w:u w:val="single"/>
          <w:shd w:val="clear" w:color="auto" w:fill="FFFFFF"/>
        </w:rPr>
        <w:t>property</w:t>
      </w:r>
      <w:r w:rsidRPr="00717A9D">
        <w:rPr>
          <w:rFonts w:ascii="Arial" w:eastAsia="Times New Roman" w:hAnsi="Arial" w:cs="Arial"/>
          <w:color w:val="333333"/>
          <w:shd w:val="clear" w:color="auto" w:fill="FFFFFF"/>
        </w:rPr>
        <w:t xml:space="preserve">” includes services and the right to use </w:t>
      </w:r>
      <w:r w:rsidRPr="00547A6C">
        <w:rPr>
          <w:rFonts w:ascii="Arial" w:eastAsia="Times New Roman" w:hAnsi="Arial" w:cs="Arial"/>
          <w:color w:val="333333"/>
          <w:highlight w:val="yellow"/>
          <w:u w:val="single"/>
          <w:shd w:val="clear" w:color="auto" w:fill="FFFFFF"/>
        </w:rPr>
        <w:t>property</w:t>
      </w:r>
      <w:r w:rsidRPr="00717A9D">
        <w:rPr>
          <w:rFonts w:ascii="Arial" w:eastAsia="Times New Roman" w:hAnsi="Arial" w:cs="Arial"/>
          <w:color w:val="333333"/>
          <w:shd w:val="clear" w:color="auto" w:fill="FFFFFF"/>
        </w:rPr>
        <w:t xml:space="preserve">, </w:t>
      </w:r>
      <w:r w:rsidRPr="00717A9D">
        <w:rPr>
          <w:rFonts w:ascii="Arial" w:eastAsia="Times New Roman" w:hAnsi="Arial" w:cs="Arial"/>
          <w:color w:val="333333"/>
          <w:highlight w:val="yellow"/>
          <w:shd w:val="clear" w:color="auto" w:fill="FFFFFF"/>
        </w:rPr>
        <w:t xml:space="preserve">but such term </w:t>
      </w:r>
      <w:r w:rsidRPr="00A0016A">
        <w:rPr>
          <w:rFonts w:ascii="Arial" w:eastAsia="Times New Roman" w:hAnsi="Arial" w:cs="Arial"/>
          <w:b/>
          <w:color w:val="333333"/>
          <w:highlight w:val="yellow"/>
          <w:u w:val="single"/>
          <w:shd w:val="clear" w:color="auto" w:fill="FFFFFF"/>
        </w:rPr>
        <w:t>does not include money</w:t>
      </w:r>
      <w:r w:rsidRPr="00A0016A">
        <w:rPr>
          <w:rFonts w:ascii="Arial" w:eastAsia="Times New Roman" w:hAnsi="Arial" w:cs="Arial"/>
          <w:b/>
          <w:color w:val="333333"/>
          <w:shd w:val="clear" w:color="auto" w:fill="FFFFFF"/>
        </w:rPr>
        <w:t>.</w:t>
      </w:r>
      <w:r w:rsidRPr="00717A9D">
        <w:rPr>
          <w:rFonts w:ascii="Arial" w:eastAsia="Times New Roman" w:hAnsi="Arial" w:cs="Arial"/>
          <w:color w:val="333333"/>
          <w:shd w:val="clear" w:color="auto" w:fill="FFFFFF"/>
        </w:rPr>
        <w:t xml:space="preserve"> (c)For purposes of subsection (b)—</w:t>
      </w:r>
    </w:p>
    <w:p w:rsidR="00F37195" w:rsidRPr="00BD4451" w:rsidRDefault="00F37195" w:rsidP="00F37195">
      <w:pPr>
        <w:shd w:val="clear" w:color="auto" w:fill="FFFFFF"/>
        <w:spacing w:before="300" w:after="150" w:line="240" w:lineRule="auto"/>
        <w:outlineLvl w:val="0"/>
        <w:rPr>
          <w:rFonts w:ascii="Arial" w:eastAsia="Times New Roman" w:hAnsi="Arial" w:cs="Arial"/>
          <w:b/>
          <w:color w:val="C00000"/>
          <w:kern w:val="36"/>
          <w:sz w:val="28"/>
          <w:szCs w:val="28"/>
        </w:rPr>
      </w:pPr>
      <w:r w:rsidRPr="00BD4451">
        <w:rPr>
          <w:rFonts w:ascii="Arial" w:eastAsia="Times New Roman" w:hAnsi="Arial" w:cs="Arial"/>
          <w:b/>
          <w:color w:val="C00000"/>
          <w:kern w:val="36"/>
          <w:sz w:val="28"/>
          <w:szCs w:val="28"/>
        </w:rPr>
        <w:t>5 U.S. Code § 2105.Employee</w:t>
      </w:r>
    </w:p>
    <w:p w:rsidR="00F37195" w:rsidRPr="00BD4451" w:rsidRDefault="00F37195" w:rsidP="00F37195">
      <w:pPr>
        <w:shd w:val="clear" w:color="auto" w:fill="FFFFFF"/>
        <w:spacing w:after="0" w:line="240" w:lineRule="auto"/>
        <w:rPr>
          <w:rFonts w:ascii="Arial" w:eastAsia="Times New Roman" w:hAnsi="Arial" w:cs="Arial"/>
        </w:rPr>
      </w:pPr>
      <w:r w:rsidRPr="00BD4451">
        <w:rPr>
          <w:rFonts w:ascii="Arial" w:eastAsia="Times New Roman" w:hAnsi="Arial" w:cs="Arial"/>
          <w:b/>
          <w:bCs/>
        </w:rPr>
        <w:t>(a)</w:t>
      </w:r>
      <w:r w:rsidRPr="00BD4451">
        <w:rPr>
          <w:rFonts w:ascii="Arial" w:eastAsia="Times New Roman" w:hAnsi="Arial" w:cs="Arial"/>
        </w:rPr>
        <w:t xml:space="preserve">For the purpose of this title, </w:t>
      </w:r>
      <w:r w:rsidRPr="00BD4451">
        <w:rPr>
          <w:rFonts w:ascii="Arial" w:eastAsia="Times New Roman" w:hAnsi="Arial" w:cs="Arial"/>
          <w:highlight w:val="yellow"/>
        </w:rPr>
        <w:t>“</w:t>
      </w:r>
      <w:hyperlink r:id="rId50" w:history="1">
        <w:r w:rsidRPr="00BD4451">
          <w:rPr>
            <w:rFonts w:ascii="Arial" w:eastAsia="Times New Roman" w:hAnsi="Arial" w:cs="Arial"/>
            <w:highlight w:val="yellow"/>
          </w:rPr>
          <w:t>employee</w:t>
        </w:r>
      </w:hyperlink>
      <w:r w:rsidRPr="00BD4451">
        <w:rPr>
          <w:rFonts w:ascii="Arial" w:eastAsia="Times New Roman" w:hAnsi="Arial" w:cs="Arial"/>
          <w:highlight w:val="yellow"/>
        </w:rPr>
        <w:t>”,</w:t>
      </w:r>
      <w:r w:rsidRPr="00BD4451">
        <w:rPr>
          <w:rFonts w:ascii="Arial" w:eastAsia="Times New Roman" w:hAnsi="Arial" w:cs="Arial"/>
        </w:rPr>
        <w:t xml:space="preserve"> except as otherwise provided by this section or when specifically modified, </w:t>
      </w:r>
      <w:r w:rsidRPr="00BD4451">
        <w:rPr>
          <w:rFonts w:ascii="Arial" w:eastAsia="Times New Roman" w:hAnsi="Arial" w:cs="Arial"/>
          <w:highlight w:val="yellow"/>
        </w:rPr>
        <w:t>means an officer and an individual who is</w:t>
      </w:r>
      <w:r w:rsidRPr="00BD4451">
        <w:rPr>
          <w:rFonts w:ascii="Arial" w:eastAsia="Times New Roman" w:hAnsi="Arial" w:cs="Arial"/>
        </w:rPr>
        <w:t>—</w:t>
      </w:r>
    </w:p>
    <w:p w:rsidR="00F37195" w:rsidRPr="00BD4451" w:rsidRDefault="00F37195" w:rsidP="00F37195">
      <w:pPr>
        <w:shd w:val="clear" w:color="auto" w:fill="FFFFFF"/>
        <w:spacing w:after="0" w:line="240" w:lineRule="auto"/>
        <w:rPr>
          <w:rFonts w:ascii="Arial" w:eastAsia="Times New Roman" w:hAnsi="Arial" w:cs="Arial"/>
        </w:rPr>
      </w:pPr>
      <w:r w:rsidRPr="00BD4451">
        <w:rPr>
          <w:rFonts w:ascii="Arial" w:eastAsia="Times New Roman" w:hAnsi="Arial" w:cs="Arial"/>
          <w:b/>
          <w:bCs/>
        </w:rPr>
        <w:t>(1</w:t>
      </w:r>
      <w:r w:rsidRPr="00BD4451">
        <w:rPr>
          <w:rFonts w:ascii="Arial" w:eastAsia="Times New Roman" w:hAnsi="Arial" w:cs="Arial"/>
          <w:b/>
          <w:bCs/>
          <w:highlight w:val="yellow"/>
        </w:rPr>
        <w:t>)</w:t>
      </w:r>
      <w:r w:rsidRPr="002C2E67">
        <w:rPr>
          <w:rFonts w:ascii="Arial" w:eastAsia="Times New Roman" w:hAnsi="Arial" w:cs="Arial"/>
          <w:highlight w:val="yellow"/>
          <w:u w:val="single"/>
        </w:rPr>
        <w:t>appointed in the civil service by one of the following acting in an official capacity</w:t>
      </w:r>
      <w:r w:rsidRPr="00BD4451">
        <w:rPr>
          <w:rFonts w:ascii="Arial" w:eastAsia="Times New Roman" w:hAnsi="Arial" w:cs="Arial"/>
          <w:highlight w:val="yellow"/>
        </w:rPr>
        <w:t>—</w:t>
      </w:r>
    </w:p>
    <w:p w:rsidR="00F37195" w:rsidRPr="00BD4451" w:rsidRDefault="00F37195" w:rsidP="00F37195">
      <w:pPr>
        <w:shd w:val="clear" w:color="auto" w:fill="FFFFFF"/>
        <w:spacing w:after="0" w:line="240" w:lineRule="auto"/>
        <w:rPr>
          <w:rFonts w:ascii="Arial" w:eastAsia="Times New Roman" w:hAnsi="Arial" w:cs="Arial"/>
        </w:rPr>
      </w:pPr>
      <w:bookmarkStart w:id="3" w:name="a_1_A"/>
      <w:bookmarkEnd w:id="3"/>
      <w:r w:rsidRPr="00BD4451">
        <w:rPr>
          <w:rFonts w:ascii="Arial" w:eastAsia="Times New Roman" w:hAnsi="Arial" w:cs="Arial"/>
          <w:b/>
          <w:bCs/>
        </w:rPr>
        <w:t>(A)</w:t>
      </w:r>
      <w:r w:rsidRPr="00BD4451">
        <w:rPr>
          <w:rFonts w:ascii="Arial" w:eastAsia="Times New Roman" w:hAnsi="Arial" w:cs="Arial"/>
        </w:rPr>
        <w:t>the President;</w:t>
      </w:r>
    </w:p>
    <w:p w:rsidR="00F37195" w:rsidRPr="00BD4451" w:rsidRDefault="00F37195" w:rsidP="00F37195">
      <w:pPr>
        <w:shd w:val="clear" w:color="auto" w:fill="FFFFFF"/>
        <w:spacing w:after="0" w:line="240" w:lineRule="auto"/>
        <w:rPr>
          <w:rFonts w:ascii="Arial" w:eastAsia="Times New Roman" w:hAnsi="Arial" w:cs="Arial"/>
        </w:rPr>
      </w:pPr>
      <w:bookmarkStart w:id="4" w:name="a_1_B"/>
      <w:bookmarkEnd w:id="4"/>
      <w:r w:rsidRPr="00BD4451">
        <w:rPr>
          <w:rFonts w:ascii="Arial" w:eastAsia="Times New Roman" w:hAnsi="Arial" w:cs="Arial"/>
          <w:b/>
          <w:bCs/>
        </w:rPr>
        <w:t>(B)</w:t>
      </w:r>
      <w:r w:rsidRPr="00BD4451">
        <w:rPr>
          <w:rFonts w:ascii="Arial" w:eastAsia="Times New Roman" w:hAnsi="Arial" w:cs="Arial"/>
        </w:rPr>
        <w:t>a </w:t>
      </w:r>
      <w:hyperlink r:id="rId51" w:history="1">
        <w:r w:rsidRPr="00BD4451">
          <w:rPr>
            <w:rFonts w:ascii="Arial" w:eastAsia="Times New Roman" w:hAnsi="Arial" w:cs="Arial"/>
          </w:rPr>
          <w:t>Member</w:t>
        </w:r>
      </w:hyperlink>
      <w:r w:rsidRPr="00BD4451">
        <w:rPr>
          <w:rFonts w:ascii="Arial" w:eastAsia="Times New Roman" w:hAnsi="Arial" w:cs="Arial"/>
        </w:rPr>
        <w:t> or </w:t>
      </w:r>
      <w:hyperlink r:id="rId52" w:history="1">
        <w:r w:rsidRPr="00BD4451">
          <w:rPr>
            <w:rFonts w:ascii="Arial" w:eastAsia="Times New Roman" w:hAnsi="Arial" w:cs="Arial"/>
          </w:rPr>
          <w:t>Members</w:t>
        </w:r>
      </w:hyperlink>
      <w:r w:rsidRPr="00BD4451">
        <w:rPr>
          <w:rFonts w:ascii="Arial" w:eastAsia="Times New Roman" w:hAnsi="Arial" w:cs="Arial"/>
        </w:rPr>
        <w:t> of Congress, or the Congress;</w:t>
      </w:r>
    </w:p>
    <w:p w:rsidR="00F37195" w:rsidRDefault="00F37195" w:rsidP="000741D1">
      <w:pPr>
        <w:shd w:val="clear" w:color="auto" w:fill="FFFFFF"/>
        <w:spacing w:after="0" w:line="240" w:lineRule="auto"/>
        <w:rPr>
          <w:rFonts w:ascii="Arial" w:eastAsia="Times New Roman" w:hAnsi="Arial" w:cs="Arial"/>
        </w:rPr>
      </w:pPr>
      <w:bookmarkStart w:id="5" w:name="a_1_C"/>
      <w:bookmarkEnd w:id="5"/>
      <w:r w:rsidRPr="00BD4451">
        <w:rPr>
          <w:rFonts w:ascii="Arial" w:eastAsia="Times New Roman" w:hAnsi="Arial" w:cs="Arial"/>
          <w:b/>
          <w:bCs/>
        </w:rPr>
        <w:t>(C)</w:t>
      </w:r>
      <w:r w:rsidRPr="00BD4451">
        <w:rPr>
          <w:rFonts w:ascii="Arial" w:eastAsia="Times New Roman" w:hAnsi="Arial" w:cs="Arial"/>
        </w:rPr>
        <w:t>a </w:t>
      </w:r>
      <w:hyperlink r:id="rId53" w:history="1">
        <w:r w:rsidRPr="00BD4451">
          <w:rPr>
            <w:rFonts w:ascii="Arial" w:eastAsia="Times New Roman" w:hAnsi="Arial" w:cs="Arial"/>
          </w:rPr>
          <w:t>member</w:t>
        </w:r>
      </w:hyperlink>
      <w:r w:rsidRPr="00BD4451">
        <w:rPr>
          <w:rFonts w:ascii="Arial" w:eastAsia="Times New Roman" w:hAnsi="Arial" w:cs="Arial"/>
        </w:rPr>
        <w:t> of a uniformed service;</w:t>
      </w:r>
    </w:p>
    <w:p w:rsidR="00133E5E" w:rsidRPr="00BD4451" w:rsidRDefault="00133E5E" w:rsidP="00133E5E">
      <w:pPr>
        <w:shd w:val="clear" w:color="auto" w:fill="FFFFFF"/>
        <w:spacing w:after="0" w:line="240" w:lineRule="auto"/>
        <w:rPr>
          <w:rFonts w:ascii="Arial" w:eastAsia="Times New Roman" w:hAnsi="Arial" w:cs="Arial"/>
        </w:rPr>
      </w:pPr>
      <w:r w:rsidRPr="00BD4451">
        <w:rPr>
          <w:rFonts w:ascii="Arial" w:eastAsia="Times New Roman" w:hAnsi="Arial" w:cs="Arial"/>
          <w:b/>
          <w:bCs/>
        </w:rPr>
        <w:t>(D)</w:t>
      </w:r>
      <w:r w:rsidRPr="00BD4451">
        <w:rPr>
          <w:rFonts w:ascii="Arial" w:eastAsia="Times New Roman" w:hAnsi="Arial" w:cs="Arial"/>
        </w:rPr>
        <w:t>an individual who is an </w:t>
      </w:r>
      <w:hyperlink r:id="rId54" w:history="1">
        <w:r w:rsidRPr="00BD4451">
          <w:rPr>
            <w:rFonts w:ascii="Arial" w:eastAsia="Times New Roman" w:hAnsi="Arial" w:cs="Arial"/>
          </w:rPr>
          <w:t>employee</w:t>
        </w:r>
      </w:hyperlink>
      <w:r w:rsidRPr="00BD4451">
        <w:rPr>
          <w:rFonts w:ascii="Arial" w:eastAsia="Times New Roman" w:hAnsi="Arial" w:cs="Arial"/>
        </w:rPr>
        <w:t> under this section;</w:t>
      </w:r>
    </w:p>
    <w:p w:rsidR="00133E5E" w:rsidRPr="00BD4451" w:rsidRDefault="00133E5E" w:rsidP="00133E5E">
      <w:pPr>
        <w:shd w:val="clear" w:color="auto" w:fill="FFFFFF"/>
        <w:spacing w:after="0" w:line="240" w:lineRule="auto"/>
        <w:rPr>
          <w:rFonts w:ascii="Arial" w:eastAsia="Times New Roman" w:hAnsi="Arial" w:cs="Arial"/>
        </w:rPr>
      </w:pPr>
      <w:bookmarkStart w:id="6" w:name="a_1_E"/>
      <w:bookmarkEnd w:id="6"/>
      <w:r w:rsidRPr="00BD4451">
        <w:rPr>
          <w:rFonts w:ascii="Arial" w:eastAsia="Times New Roman" w:hAnsi="Arial" w:cs="Arial"/>
          <w:b/>
          <w:bCs/>
        </w:rPr>
        <w:t>(E)</w:t>
      </w:r>
      <w:r w:rsidRPr="00BD4451">
        <w:rPr>
          <w:rFonts w:ascii="Arial" w:eastAsia="Times New Roman" w:hAnsi="Arial" w:cs="Arial"/>
        </w:rPr>
        <w:t>the head of a Government controlled corporation; or</w:t>
      </w:r>
    </w:p>
    <w:p w:rsidR="00FA5058" w:rsidRPr="00E84F66" w:rsidRDefault="00FA5058" w:rsidP="00FA5058">
      <w:pPr>
        <w:shd w:val="clear" w:color="auto" w:fill="FFFFFF"/>
        <w:spacing w:before="300" w:after="150" w:line="240" w:lineRule="auto"/>
        <w:outlineLvl w:val="0"/>
        <w:rPr>
          <w:rFonts w:ascii="Arial" w:eastAsia="Times New Roman" w:hAnsi="Arial" w:cs="Arial"/>
          <w:b/>
          <w:color w:val="C00000"/>
          <w:kern w:val="36"/>
          <w:sz w:val="28"/>
          <w:szCs w:val="28"/>
        </w:rPr>
      </w:pPr>
      <w:r w:rsidRPr="00E84F66">
        <w:rPr>
          <w:rFonts w:ascii="Arial" w:eastAsia="Times New Roman" w:hAnsi="Arial" w:cs="Arial"/>
          <w:b/>
          <w:color w:val="C00000"/>
          <w:kern w:val="36"/>
          <w:sz w:val="28"/>
          <w:szCs w:val="28"/>
        </w:rPr>
        <w:t>31 U.S. Code § 321 - General authority of the Secretary</w:t>
      </w:r>
    </w:p>
    <w:p w:rsidR="00FA5058" w:rsidRPr="00E84F66" w:rsidRDefault="00FA5058" w:rsidP="00FA5058">
      <w:pPr>
        <w:shd w:val="clear" w:color="auto" w:fill="FFFFFF"/>
        <w:spacing w:after="0" w:line="240" w:lineRule="auto"/>
        <w:rPr>
          <w:rFonts w:ascii="Arial" w:eastAsia="Times New Roman" w:hAnsi="Arial" w:cs="Arial"/>
        </w:rPr>
      </w:pPr>
      <w:r w:rsidRPr="00E84F66">
        <w:rPr>
          <w:rFonts w:ascii="Arial" w:eastAsia="Times New Roman" w:hAnsi="Arial" w:cs="Arial"/>
          <w:b/>
          <w:bCs/>
        </w:rPr>
        <w:t>(a)</w:t>
      </w:r>
      <w:r w:rsidRPr="00E84F66">
        <w:rPr>
          <w:rFonts w:ascii="Arial" w:eastAsia="Times New Roman" w:hAnsi="Arial" w:cs="Arial"/>
          <w:b/>
        </w:rPr>
        <w:t>The Secretary of the Treasury shall—</w:t>
      </w:r>
    </w:p>
    <w:p w:rsidR="00FA5058" w:rsidRPr="007D68D8" w:rsidRDefault="00FA5058" w:rsidP="00FA5058">
      <w:pPr>
        <w:shd w:val="clear" w:color="auto" w:fill="FFFFFF"/>
        <w:spacing w:after="0" w:line="240" w:lineRule="auto"/>
        <w:rPr>
          <w:rFonts w:ascii="Arial" w:eastAsia="Times New Roman" w:hAnsi="Arial" w:cs="Arial"/>
        </w:rPr>
      </w:pPr>
      <w:bookmarkStart w:id="7" w:name="a_1"/>
      <w:bookmarkEnd w:id="7"/>
      <w:r w:rsidRPr="007D68D8">
        <w:rPr>
          <w:rFonts w:ascii="Arial" w:eastAsia="Times New Roman" w:hAnsi="Arial" w:cs="Arial"/>
          <w:b/>
          <w:bCs/>
        </w:rPr>
        <w:t>(1)</w:t>
      </w:r>
    </w:p>
    <w:p w:rsidR="00FA5058" w:rsidRPr="00E84F66" w:rsidRDefault="00FA5058" w:rsidP="00FA5058">
      <w:pPr>
        <w:shd w:val="clear" w:color="auto" w:fill="FFFFFF"/>
        <w:spacing w:after="60" w:line="240" w:lineRule="auto"/>
        <w:rPr>
          <w:rFonts w:ascii="Arial" w:eastAsia="Times New Roman" w:hAnsi="Arial" w:cs="Arial"/>
        </w:rPr>
      </w:pPr>
      <w:r w:rsidRPr="00E84F66">
        <w:rPr>
          <w:rFonts w:ascii="Arial" w:eastAsia="Times New Roman" w:hAnsi="Arial" w:cs="Arial"/>
          <w:highlight w:val="yellow"/>
        </w:rPr>
        <w:t>prepare plans for improving and managing receipts of the United </w:t>
      </w:r>
      <w:hyperlink r:id="rId55" w:history="1">
        <w:r w:rsidRPr="00E84F66">
          <w:rPr>
            <w:rFonts w:ascii="Arial" w:eastAsia="Times New Roman" w:hAnsi="Arial" w:cs="Arial"/>
            <w:highlight w:val="yellow"/>
          </w:rPr>
          <w:t>States</w:t>
        </w:r>
      </w:hyperlink>
      <w:r w:rsidRPr="00E84F66">
        <w:rPr>
          <w:rFonts w:ascii="Arial" w:eastAsia="Times New Roman" w:hAnsi="Arial" w:cs="Arial"/>
          <w:highlight w:val="yellow"/>
        </w:rPr>
        <w:t> Government and managing the public debt;</w:t>
      </w:r>
    </w:p>
    <w:p w:rsidR="00FA5058" w:rsidRPr="00E84F66" w:rsidRDefault="00FA5058" w:rsidP="00FA5058">
      <w:pPr>
        <w:shd w:val="clear" w:color="auto" w:fill="FFFFFF"/>
        <w:spacing w:after="0" w:line="240" w:lineRule="auto"/>
        <w:rPr>
          <w:rFonts w:ascii="Arial" w:eastAsia="Times New Roman" w:hAnsi="Arial" w:cs="Arial"/>
        </w:rPr>
      </w:pPr>
      <w:r w:rsidRPr="00E84F66">
        <w:rPr>
          <w:rFonts w:ascii="Arial" w:eastAsia="Times New Roman" w:hAnsi="Arial" w:cs="Arial"/>
          <w:b/>
          <w:bCs/>
        </w:rPr>
        <w:t>(d)</w:t>
      </w:r>
    </w:p>
    <w:p w:rsidR="00FA5058" w:rsidRPr="00E84F66" w:rsidRDefault="00FA5058" w:rsidP="00FA5058">
      <w:pPr>
        <w:shd w:val="clear" w:color="auto" w:fill="FFFFFF"/>
        <w:spacing w:after="0" w:line="240" w:lineRule="auto"/>
        <w:rPr>
          <w:rFonts w:ascii="Arial" w:eastAsia="Times New Roman" w:hAnsi="Arial" w:cs="Arial"/>
        </w:rPr>
      </w:pPr>
      <w:bookmarkStart w:id="8" w:name="d_1"/>
      <w:bookmarkEnd w:id="8"/>
      <w:r w:rsidRPr="00E84F66">
        <w:rPr>
          <w:rFonts w:ascii="Arial" w:eastAsia="Times New Roman" w:hAnsi="Arial" w:cs="Arial"/>
          <w:b/>
          <w:bCs/>
        </w:rPr>
        <w:t>(1)</w:t>
      </w:r>
    </w:p>
    <w:p w:rsidR="00FA5058" w:rsidRPr="00E84F66" w:rsidRDefault="00FA5058" w:rsidP="00FA5058">
      <w:pPr>
        <w:shd w:val="clear" w:color="auto" w:fill="FFFFFF"/>
        <w:spacing w:after="60" w:line="240" w:lineRule="auto"/>
        <w:rPr>
          <w:rFonts w:ascii="Arial" w:eastAsia="Times New Roman" w:hAnsi="Arial" w:cs="Arial"/>
        </w:rPr>
      </w:pPr>
      <w:r w:rsidRPr="00FA5058">
        <w:rPr>
          <w:rFonts w:ascii="Arial" w:eastAsia="Times New Roman" w:hAnsi="Arial" w:cs="Arial"/>
          <w:highlight w:val="yellow"/>
        </w:rPr>
        <w:t xml:space="preserve">The Secretary of the Treasury may accept, hold, administer, and use </w:t>
      </w:r>
      <w:r w:rsidRPr="00785AF0">
        <w:rPr>
          <w:rFonts w:ascii="Arial" w:eastAsia="Times New Roman" w:hAnsi="Arial" w:cs="Arial"/>
          <w:highlight w:val="yellow"/>
          <w:u w:val="single"/>
        </w:rPr>
        <w:t>gifts and bequests</w:t>
      </w:r>
      <w:r w:rsidRPr="00FA5058">
        <w:rPr>
          <w:rFonts w:ascii="Arial" w:eastAsia="Times New Roman" w:hAnsi="Arial" w:cs="Arial"/>
          <w:highlight w:val="yellow"/>
        </w:rPr>
        <w:t xml:space="preserve"> of property, both real and personal, for the purpose of aiding or facilitating the work of the Department of the Treasury. </w:t>
      </w:r>
      <w:r w:rsidRPr="00785AF0">
        <w:rPr>
          <w:rFonts w:ascii="Arial" w:eastAsia="Times New Roman" w:hAnsi="Arial" w:cs="Arial"/>
          <w:highlight w:val="yellow"/>
          <w:u w:val="single"/>
        </w:rPr>
        <w:t xml:space="preserve">Gifts and bequests of money </w:t>
      </w:r>
      <w:r w:rsidRPr="00FA5058">
        <w:rPr>
          <w:rFonts w:ascii="Arial" w:eastAsia="Times New Roman" w:hAnsi="Arial" w:cs="Arial"/>
          <w:highlight w:val="yellow"/>
        </w:rPr>
        <w:t xml:space="preserve">and the proceeds from sales of other property </w:t>
      </w:r>
      <w:r w:rsidRPr="00785AF0">
        <w:rPr>
          <w:rFonts w:ascii="Arial" w:eastAsia="Times New Roman" w:hAnsi="Arial" w:cs="Arial"/>
          <w:highlight w:val="yellow"/>
          <w:u w:val="single"/>
        </w:rPr>
        <w:t>received as gifts or bequests</w:t>
      </w:r>
      <w:r w:rsidRPr="00FA5058">
        <w:rPr>
          <w:rFonts w:ascii="Arial" w:eastAsia="Times New Roman" w:hAnsi="Arial" w:cs="Arial"/>
          <w:highlight w:val="yellow"/>
        </w:rPr>
        <w:t xml:space="preserve"> shall be deposited in the Treasury in a separate fund and shall be disbursed on order of the Secretary of the Treasury.</w:t>
      </w:r>
      <w:r w:rsidRPr="00E84F66">
        <w:rPr>
          <w:rFonts w:ascii="Arial" w:eastAsia="Times New Roman" w:hAnsi="Arial" w:cs="Arial"/>
        </w:rPr>
        <w:t xml:space="preserve"> Property accepted under this paragraph, and the proceeds thereof, shall be used as nearly as possible in accordance with the terms of the gift or bequest.</w:t>
      </w:r>
    </w:p>
    <w:p w:rsidR="00FA5058" w:rsidRPr="007D68D8" w:rsidRDefault="00FA5058" w:rsidP="00FA5058">
      <w:pPr>
        <w:shd w:val="clear" w:color="auto" w:fill="FFFFFF"/>
        <w:spacing w:after="0" w:line="240" w:lineRule="auto"/>
        <w:rPr>
          <w:rFonts w:ascii="Arial" w:eastAsia="Times New Roman" w:hAnsi="Arial" w:cs="Arial"/>
        </w:rPr>
      </w:pPr>
      <w:bookmarkStart w:id="9" w:name="d_2"/>
      <w:bookmarkEnd w:id="9"/>
      <w:r w:rsidRPr="007D68D8">
        <w:rPr>
          <w:rFonts w:ascii="Arial" w:eastAsia="Times New Roman" w:hAnsi="Arial" w:cs="Arial"/>
          <w:b/>
          <w:bCs/>
        </w:rPr>
        <w:t>(2)</w:t>
      </w:r>
    </w:p>
    <w:p w:rsidR="00FA5058" w:rsidRDefault="00FA5058" w:rsidP="002C2E67">
      <w:pPr>
        <w:shd w:val="clear" w:color="auto" w:fill="FFFFFF"/>
        <w:spacing w:after="60" w:line="240" w:lineRule="auto"/>
        <w:rPr>
          <w:rFonts w:ascii="Arial" w:eastAsia="Times New Roman" w:hAnsi="Arial" w:cs="Arial"/>
        </w:rPr>
      </w:pPr>
      <w:r w:rsidRPr="00FA5058">
        <w:rPr>
          <w:rFonts w:ascii="Arial" w:eastAsia="Times New Roman" w:hAnsi="Arial" w:cs="Arial"/>
          <w:highlight w:val="yellow"/>
          <w:u w:val="single"/>
        </w:rPr>
        <w:t>For purposes of the Federal income, estate, and gift taxes, property accepted under paragraph</w:t>
      </w:r>
      <w:r w:rsidRPr="00E84F66">
        <w:rPr>
          <w:rFonts w:ascii="Arial" w:eastAsia="Times New Roman" w:hAnsi="Arial" w:cs="Arial"/>
          <w:highlight w:val="yellow"/>
        </w:rPr>
        <w:t xml:space="preserve"> (1) shall be considered as a </w:t>
      </w:r>
      <w:r w:rsidRPr="0016108A">
        <w:rPr>
          <w:rFonts w:ascii="Arial" w:eastAsia="Times New Roman" w:hAnsi="Arial" w:cs="Arial"/>
          <w:highlight w:val="yellow"/>
          <w:u w:val="single"/>
        </w:rPr>
        <w:t>gift or bequest</w:t>
      </w:r>
      <w:r w:rsidRPr="00E84F66">
        <w:rPr>
          <w:rFonts w:ascii="Arial" w:eastAsia="Times New Roman" w:hAnsi="Arial" w:cs="Arial"/>
          <w:highlight w:val="yellow"/>
        </w:rPr>
        <w:t xml:space="preserve"> to or for the use of the United </w:t>
      </w:r>
      <w:hyperlink r:id="rId56" w:history="1">
        <w:r w:rsidRPr="00E84F66">
          <w:rPr>
            <w:rFonts w:ascii="Arial" w:eastAsia="Times New Roman" w:hAnsi="Arial" w:cs="Arial"/>
            <w:highlight w:val="yellow"/>
          </w:rPr>
          <w:t>States</w:t>
        </w:r>
      </w:hyperlink>
      <w:r w:rsidRPr="00E84F66">
        <w:rPr>
          <w:rFonts w:ascii="Arial" w:eastAsia="Times New Roman" w:hAnsi="Arial" w:cs="Arial"/>
          <w:highlight w:val="yellow"/>
        </w:rPr>
        <w:t>.</w:t>
      </w:r>
    </w:p>
    <w:p w:rsidR="002C2E67" w:rsidRPr="002C2E67" w:rsidRDefault="002C2E67" w:rsidP="002C2E67">
      <w:pPr>
        <w:shd w:val="clear" w:color="auto" w:fill="FFFFFF"/>
        <w:spacing w:after="60" w:line="240" w:lineRule="auto"/>
        <w:rPr>
          <w:rFonts w:ascii="Arial" w:eastAsia="Times New Roman" w:hAnsi="Arial" w:cs="Arial"/>
        </w:rPr>
      </w:pPr>
    </w:p>
    <w:p w:rsidR="002C2E67" w:rsidRPr="0010100D" w:rsidRDefault="002C2E67" w:rsidP="002C2E67">
      <w:pPr>
        <w:shd w:val="clear" w:color="auto" w:fill="FFFFFF"/>
        <w:spacing w:after="60" w:line="240" w:lineRule="auto"/>
        <w:rPr>
          <w:rFonts w:ascii="Arial" w:eastAsia="Times New Roman" w:hAnsi="Arial" w:cs="Arial"/>
          <w:b/>
          <w:color w:val="C00000"/>
          <w:sz w:val="24"/>
          <w:szCs w:val="24"/>
        </w:rPr>
      </w:pPr>
      <w:r w:rsidRPr="0010100D">
        <w:rPr>
          <w:rFonts w:ascii="Arial" w:eastAsia="Times New Roman" w:hAnsi="Arial" w:cs="Arial"/>
          <w:b/>
          <w:color w:val="C00000"/>
          <w:sz w:val="24"/>
          <w:szCs w:val="24"/>
        </w:rPr>
        <w:t>IRS Glossary of Terms</w:t>
      </w:r>
    </w:p>
    <w:p w:rsidR="002C2E67" w:rsidRPr="0010100D" w:rsidRDefault="002C2E67" w:rsidP="002C2E67">
      <w:pPr>
        <w:shd w:val="clear" w:color="auto" w:fill="FFFFFF"/>
        <w:spacing w:after="0" w:line="240" w:lineRule="auto"/>
        <w:rPr>
          <w:rFonts w:ascii="Arial" w:eastAsia="Times New Roman" w:hAnsi="Arial" w:cs="Arial"/>
          <w:color w:val="000000"/>
        </w:rPr>
      </w:pPr>
      <w:r w:rsidRPr="0010100D">
        <w:rPr>
          <w:rFonts w:ascii="Arial" w:eastAsia="Times New Roman" w:hAnsi="Arial" w:cs="Arial"/>
          <w:b/>
          <w:bCs/>
          <w:color w:val="000000"/>
        </w:rPr>
        <w:t>voluntary compliance</w:t>
      </w:r>
    </w:p>
    <w:p w:rsidR="002C2E67" w:rsidRPr="0010100D" w:rsidRDefault="002C2E67" w:rsidP="002C2E67">
      <w:pPr>
        <w:shd w:val="clear" w:color="auto" w:fill="FFFFFF"/>
        <w:spacing w:after="0" w:line="240" w:lineRule="auto"/>
        <w:rPr>
          <w:rFonts w:ascii="Arial" w:eastAsia="Times New Roman" w:hAnsi="Arial" w:cs="Arial"/>
          <w:color w:val="000000"/>
        </w:rPr>
      </w:pPr>
      <w:r w:rsidRPr="0010100D">
        <w:rPr>
          <w:rFonts w:ascii="Arial" w:eastAsia="Times New Roman" w:hAnsi="Arial" w:cs="Arial"/>
          <w:color w:val="000000"/>
        </w:rPr>
        <w:t xml:space="preserve">A system of compliance that relies on individual citizens to </w:t>
      </w:r>
      <w:r w:rsidRPr="00F37195">
        <w:rPr>
          <w:rFonts w:ascii="Arial" w:eastAsia="Times New Roman" w:hAnsi="Arial" w:cs="Arial"/>
          <w:color w:val="000000"/>
          <w:highlight w:val="yellow"/>
          <w:u w:val="single"/>
        </w:rPr>
        <w:t>report their income freely and voluntarily</w:t>
      </w:r>
      <w:r w:rsidRPr="0010100D">
        <w:rPr>
          <w:rFonts w:ascii="Arial" w:eastAsia="Times New Roman" w:hAnsi="Arial" w:cs="Arial"/>
          <w:color w:val="000000"/>
        </w:rPr>
        <w:t>, calculate their tax liability correctly, and file a tax return on time.</w:t>
      </w:r>
    </w:p>
    <w:p w:rsidR="002C2E67" w:rsidRPr="00F25F98" w:rsidRDefault="002C2E67" w:rsidP="002C2E67">
      <w:pPr>
        <w:shd w:val="clear" w:color="auto" w:fill="FFFFFF"/>
        <w:spacing w:before="100" w:beforeAutospacing="1" w:after="100" w:afterAutospacing="1" w:line="240" w:lineRule="auto"/>
        <w:outlineLvl w:val="0"/>
        <w:rPr>
          <w:rFonts w:ascii="Arial" w:eastAsia="Times New Roman" w:hAnsi="Arial" w:cs="Arial"/>
        </w:rPr>
      </w:pPr>
      <w:r w:rsidRPr="0010100D">
        <w:rPr>
          <w:rFonts w:ascii="Arial" w:eastAsia="Times New Roman" w:hAnsi="Arial" w:cs="Arial"/>
          <w:bCs/>
          <w:color w:val="001E5A"/>
          <w:kern w:val="36"/>
        </w:rPr>
        <w:lastRenderedPageBreak/>
        <w:t>https://apps.irs.gov/app/understandingTaxes/student/glossary.jsp#V</w:t>
      </w:r>
      <w:hyperlink r:id="rId57" w:anchor="top" w:history="1">
        <w:r w:rsidRPr="0010100D">
          <w:rPr>
            <w:rFonts w:ascii="Arial" w:eastAsia="Times New Roman" w:hAnsi="Arial" w:cs="Arial"/>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209550" cy="209550"/>
              <wp:effectExtent l="0" t="0" r="0" b="0"/>
              <wp:wrapSquare wrapText="bothSides"/>
              <wp:docPr id="1" name="Picture 1" descr="Jump to the top of the page">
                <a:hlinkClick xmlns:a="http://schemas.openxmlformats.org/drawingml/2006/main" r:id="rId5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ump to the top of the page">
                        <a:hlinkClick r:id="rId58"/>
                      </pic:cNvPr>
                      <pic:cNvPicPr>
                        <a:picLocks noChangeAspect="1" noChangeArrowheads="1"/>
                      </pic:cNvPicPr>
                    </pic:nvPicPr>
                    <pic:blipFill>
                      <a:blip r:embed="rId5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09550"/>
                      </a:xfrm>
                      <a:prstGeom prst="rect">
                        <a:avLst/>
                      </a:prstGeom>
                      <a:noFill/>
                      <a:ln>
                        <a:noFill/>
                      </a:ln>
                    </pic:spPr>
                  </pic:pic>
                </a:graphicData>
              </a:graphic>
            </wp:anchor>
          </w:drawing>
        </w:r>
      </w:hyperlink>
    </w:p>
    <w:p w:rsidR="002C2E67" w:rsidRPr="001E79ED" w:rsidRDefault="002C2E67" w:rsidP="002C2E67">
      <w:pPr>
        <w:spacing w:after="150" w:line="240" w:lineRule="auto"/>
        <w:outlineLvl w:val="0"/>
        <w:rPr>
          <w:rFonts w:ascii="Arial" w:eastAsia="Times New Roman" w:hAnsi="Arial" w:cs="Arial"/>
          <w:b/>
          <w:color w:val="C00000"/>
          <w:kern w:val="36"/>
          <w:sz w:val="28"/>
          <w:szCs w:val="28"/>
        </w:rPr>
      </w:pPr>
      <w:r w:rsidRPr="001E79ED">
        <w:rPr>
          <w:rFonts w:ascii="Arial" w:eastAsia="Times New Roman" w:hAnsi="Arial" w:cs="Arial"/>
          <w:b/>
          <w:color w:val="C00000"/>
          <w:kern w:val="36"/>
          <w:sz w:val="28"/>
          <w:szCs w:val="28"/>
        </w:rPr>
        <w:t>26 U.S. Code § 6013.Joint returns of income tax by husband and wife</w:t>
      </w:r>
    </w:p>
    <w:p w:rsidR="002C2E67" w:rsidRPr="001E79ED" w:rsidRDefault="002C2E67" w:rsidP="002C2E67">
      <w:pPr>
        <w:shd w:val="clear" w:color="auto" w:fill="FFFFFF"/>
        <w:spacing w:after="0" w:line="240" w:lineRule="auto"/>
        <w:rPr>
          <w:rFonts w:ascii="Arial" w:eastAsia="Times New Roman" w:hAnsi="Arial" w:cs="Arial"/>
          <w:color w:val="000000" w:themeColor="text1"/>
        </w:rPr>
      </w:pPr>
      <w:r w:rsidRPr="001E79ED">
        <w:rPr>
          <w:rFonts w:ascii="Arial" w:eastAsia="Times New Roman" w:hAnsi="Arial" w:cs="Arial"/>
          <w:b/>
          <w:bCs/>
          <w:color w:val="000000" w:themeColor="text1"/>
        </w:rPr>
        <w:t>(4)</w:t>
      </w:r>
      <w:r w:rsidRPr="00105E65">
        <w:rPr>
          <w:rFonts w:ascii="Arial" w:eastAsia="Times New Roman" w:hAnsi="Arial" w:cs="Arial"/>
          <w:b/>
          <w:bCs/>
          <w:smallCaps/>
          <w:color w:val="000000" w:themeColor="text1"/>
        </w:rPr>
        <w:t xml:space="preserve"> T</w:t>
      </w:r>
      <w:r w:rsidRPr="001E79ED">
        <w:rPr>
          <w:rFonts w:ascii="Arial" w:eastAsia="Times New Roman" w:hAnsi="Arial" w:cs="Arial"/>
          <w:b/>
          <w:bCs/>
          <w:smallCaps/>
          <w:color w:val="000000" w:themeColor="text1"/>
        </w:rPr>
        <w:t>ermination of election</w:t>
      </w:r>
      <w:r w:rsidRPr="001E79ED">
        <w:rPr>
          <w:rFonts w:ascii="Arial" w:eastAsia="Times New Roman" w:hAnsi="Arial" w:cs="Arial"/>
          <w:color w:val="000000" w:themeColor="text1"/>
        </w:rPr>
        <w:t>An </w:t>
      </w:r>
      <w:hyperlink r:id="rId60" w:history="1">
        <w:r w:rsidRPr="001E79ED">
          <w:rPr>
            <w:rFonts w:ascii="Arial" w:eastAsia="Times New Roman" w:hAnsi="Arial" w:cs="Arial"/>
            <w:color w:val="000000" w:themeColor="text1"/>
          </w:rPr>
          <w:t>election</w:t>
        </w:r>
      </w:hyperlink>
      <w:r w:rsidRPr="001E79ED">
        <w:rPr>
          <w:rFonts w:ascii="Arial" w:eastAsia="Times New Roman" w:hAnsi="Arial" w:cs="Arial"/>
          <w:color w:val="000000" w:themeColor="text1"/>
        </w:rPr>
        <w:t> under this subsection shall terminate at the earliest of the following times:</w:t>
      </w:r>
    </w:p>
    <w:p w:rsidR="002C2E67" w:rsidRPr="001E79ED" w:rsidRDefault="002C2E67" w:rsidP="002C2E67">
      <w:pPr>
        <w:shd w:val="clear" w:color="auto" w:fill="FFFFFF"/>
        <w:spacing w:after="0" w:line="240" w:lineRule="auto"/>
        <w:rPr>
          <w:rFonts w:ascii="Arial" w:eastAsia="Times New Roman" w:hAnsi="Arial" w:cs="Arial"/>
          <w:color w:val="000000" w:themeColor="text1"/>
        </w:rPr>
      </w:pPr>
      <w:r w:rsidRPr="001E79ED">
        <w:rPr>
          <w:rFonts w:ascii="Arial" w:eastAsia="Times New Roman" w:hAnsi="Arial" w:cs="Arial"/>
          <w:b/>
          <w:bCs/>
          <w:color w:val="000000" w:themeColor="text1"/>
        </w:rPr>
        <w:t>(A)</w:t>
      </w:r>
      <w:r w:rsidRPr="001E79ED">
        <w:rPr>
          <w:rFonts w:ascii="Arial" w:eastAsia="Times New Roman" w:hAnsi="Arial" w:cs="Arial"/>
          <w:color w:val="000000" w:themeColor="text1"/>
        </w:rPr>
        <w:t>Revocation by taxpayers</w:t>
      </w:r>
    </w:p>
    <w:p w:rsidR="002C2E67" w:rsidRDefault="002C2E67" w:rsidP="002C2E67">
      <w:pPr>
        <w:shd w:val="clear" w:color="auto" w:fill="FFFFFF"/>
        <w:spacing w:after="150" w:line="240" w:lineRule="auto"/>
        <w:rPr>
          <w:rFonts w:ascii="Arial" w:eastAsia="Times New Roman" w:hAnsi="Arial" w:cs="Arial"/>
          <w:color w:val="000000" w:themeColor="text1"/>
        </w:rPr>
      </w:pPr>
      <w:r w:rsidRPr="001E79ED">
        <w:rPr>
          <w:rFonts w:ascii="Arial" w:eastAsia="Times New Roman" w:hAnsi="Arial" w:cs="Arial"/>
          <w:color w:val="000000" w:themeColor="text1"/>
        </w:rPr>
        <w:t>If either </w:t>
      </w:r>
      <w:hyperlink r:id="rId61" w:history="1">
        <w:r w:rsidRPr="001E79ED">
          <w:rPr>
            <w:rFonts w:ascii="Arial" w:eastAsia="Times New Roman" w:hAnsi="Arial" w:cs="Arial"/>
            <w:color w:val="000000" w:themeColor="text1"/>
          </w:rPr>
          <w:t>taxpayer</w:t>
        </w:r>
      </w:hyperlink>
      <w:r w:rsidRPr="001E79ED">
        <w:rPr>
          <w:rFonts w:ascii="Arial" w:eastAsia="Times New Roman" w:hAnsi="Arial" w:cs="Arial"/>
          <w:color w:val="000000" w:themeColor="text1"/>
        </w:rPr>
        <w:t> </w:t>
      </w:r>
      <w:r w:rsidRPr="001E79ED">
        <w:rPr>
          <w:rFonts w:ascii="Arial" w:eastAsia="Times New Roman" w:hAnsi="Arial" w:cs="Arial"/>
          <w:color w:val="000000" w:themeColor="text1"/>
          <w:highlight w:val="yellow"/>
        </w:rPr>
        <w:t>revokes the</w:t>
      </w:r>
      <w:hyperlink r:id="rId62" w:history="1">
        <w:r w:rsidRPr="001E79ED">
          <w:rPr>
            <w:rFonts w:ascii="Arial" w:eastAsia="Times New Roman" w:hAnsi="Arial" w:cs="Arial"/>
            <w:color w:val="000000" w:themeColor="text1"/>
            <w:highlight w:val="yellow"/>
          </w:rPr>
          <w:t> election,</w:t>
        </w:r>
      </w:hyperlink>
      <w:r w:rsidRPr="001E79ED">
        <w:rPr>
          <w:rFonts w:ascii="Arial" w:eastAsia="Times New Roman" w:hAnsi="Arial" w:cs="Arial"/>
          <w:color w:val="000000" w:themeColor="text1"/>
        </w:rPr>
        <w:t> as of the first </w:t>
      </w:r>
      <w:hyperlink r:id="rId63" w:history="1">
        <w:r w:rsidRPr="001E79ED">
          <w:rPr>
            <w:rFonts w:ascii="Arial" w:eastAsia="Times New Roman" w:hAnsi="Arial" w:cs="Arial"/>
            <w:color w:val="000000" w:themeColor="text1"/>
          </w:rPr>
          <w:t>taxable year</w:t>
        </w:r>
      </w:hyperlink>
      <w:r w:rsidRPr="001E79ED">
        <w:rPr>
          <w:rFonts w:ascii="Arial" w:eastAsia="Times New Roman" w:hAnsi="Arial" w:cs="Arial"/>
          <w:color w:val="000000" w:themeColor="text1"/>
        </w:rPr>
        <w:t> for which the last day prescribed by law for filing the </w:t>
      </w:r>
      <w:hyperlink r:id="rId64" w:history="1">
        <w:r w:rsidRPr="001E79ED">
          <w:rPr>
            <w:rFonts w:ascii="Arial" w:eastAsia="Times New Roman" w:hAnsi="Arial" w:cs="Arial"/>
            <w:color w:val="000000" w:themeColor="text1"/>
          </w:rPr>
          <w:t>return</w:t>
        </w:r>
      </w:hyperlink>
      <w:r w:rsidRPr="001E79ED">
        <w:rPr>
          <w:rFonts w:ascii="Arial" w:eastAsia="Times New Roman" w:hAnsi="Arial" w:cs="Arial"/>
          <w:color w:val="000000" w:themeColor="text1"/>
        </w:rPr>
        <w:t> of</w:t>
      </w:r>
      <w:hyperlink r:id="rId65" w:history="1">
        <w:r w:rsidRPr="001E79ED">
          <w:rPr>
            <w:rFonts w:ascii="Arial" w:eastAsia="Times New Roman" w:hAnsi="Arial" w:cs="Arial"/>
            <w:color w:val="000000" w:themeColor="text1"/>
          </w:rPr>
          <w:t> tax </w:t>
        </w:r>
      </w:hyperlink>
      <w:r w:rsidRPr="001E79ED">
        <w:rPr>
          <w:rFonts w:ascii="Arial" w:eastAsia="Times New Roman" w:hAnsi="Arial" w:cs="Arial"/>
          <w:color w:val="000000" w:themeColor="text1"/>
        </w:rPr>
        <w:t>under chapter 1 has not yet occurred.</w:t>
      </w:r>
    </w:p>
    <w:p w:rsidR="002C2E67" w:rsidRPr="00105E65" w:rsidRDefault="002C2E67" w:rsidP="002C2E67">
      <w:pPr>
        <w:shd w:val="clear" w:color="auto" w:fill="FFFFFF"/>
        <w:spacing w:after="0" w:line="240" w:lineRule="auto"/>
        <w:textAlignment w:val="baseline"/>
        <w:outlineLvl w:val="0"/>
        <w:rPr>
          <w:rFonts w:ascii="Arial" w:eastAsia="Times New Roman" w:hAnsi="Arial" w:cs="Arial"/>
          <w:b/>
          <w:bCs/>
          <w:color w:val="C00000"/>
          <w:kern w:val="36"/>
        </w:rPr>
      </w:pPr>
      <w:r w:rsidRPr="00105E65">
        <w:rPr>
          <w:rFonts w:ascii="Arial" w:eastAsia="Times New Roman" w:hAnsi="Arial" w:cs="Arial"/>
          <w:b/>
          <w:bCs/>
          <w:color w:val="C00000"/>
          <w:kern w:val="36"/>
        </w:rPr>
        <w:t>What is </w:t>
      </w:r>
      <w:r w:rsidRPr="00105E65">
        <w:rPr>
          <w:rFonts w:ascii="Arial" w:eastAsia="Times New Roman" w:hAnsi="Arial" w:cs="Arial"/>
          <w:b/>
          <w:bCs/>
          <w:color w:val="C00000"/>
          <w:kern w:val="36"/>
          <w:bdr w:val="none" w:sz="0" w:space="0" w:color="auto" w:frame="1"/>
        </w:rPr>
        <w:t>REVOCATION</w:t>
      </w:r>
      <w:r w:rsidRPr="00105E65">
        <w:rPr>
          <w:rFonts w:ascii="Arial" w:eastAsia="Times New Roman" w:hAnsi="Arial" w:cs="Arial"/>
          <w:b/>
          <w:bCs/>
          <w:color w:val="C00000"/>
          <w:kern w:val="36"/>
        </w:rPr>
        <w:t>?</w:t>
      </w:r>
      <w:r w:rsidRPr="00F9113B">
        <w:rPr>
          <w:rFonts w:ascii="Arial" w:eastAsia="Times New Roman" w:hAnsi="Arial" w:cs="Arial"/>
          <w:bCs/>
          <w:i/>
          <w:color w:val="000000" w:themeColor="text1"/>
          <w:kern w:val="36"/>
        </w:rPr>
        <w:t xml:space="preserve">(Blacks Law </w:t>
      </w:r>
      <w:r w:rsidRPr="00F9113B">
        <w:rPr>
          <w:rFonts w:ascii="Georgia" w:hAnsi="Georgia"/>
          <w:i/>
          <w:iCs/>
          <w:color w:val="000000" w:themeColor="text1"/>
          <w:shd w:val="clear" w:color="auto" w:fill="FFFFFF"/>
        </w:rPr>
        <w:t>Legal Dictionary 2nd Ed.</w:t>
      </w:r>
      <w:r w:rsidRPr="00F9113B">
        <w:rPr>
          <w:rFonts w:ascii="Arial" w:eastAsia="Times New Roman" w:hAnsi="Arial" w:cs="Arial"/>
          <w:bCs/>
          <w:i/>
          <w:color w:val="000000" w:themeColor="text1"/>
          <w:kern w:val="36"/>
        </w:rPr>
        <w:t>)</w:t>
      </w:r>
    </w:p>
    <w:p w:rsidR="002C2E67" w:rsidRPr="00105E65" w:rsidRDefault="002C2E67" w:rsidP="002C2E67">
      <w:pPr>
        <w:spacing w:after="0" w:line="240" w:lineRule="auto"/>
        <w:textAlignment w:val="baseline"/>
        <w:rPr>
          <w:rFonts w:ascii="Arial" w:eastAsia="Times New Roman" w:hAnsi="Arial" w:cs="Arial"/>
          <w:color w:val="000000" w:themeColor="text1"/>
        </w:rPr>
      </w:pPr>
      <w:r w:rsidRPr="00105E65">
        <w:rPr>
          <w:rFonts w:ascii="Arial" w:eastAsia="Times New Roman" w:hAnsi="Arial" w:cs="Arial"/>
          <w:color w:val="000000" w:themeColor="text1"/>
          <w:highlight w:val="yellow"/>
        </w:rPr>
        <w:t>The recall of some power, authority, or thing granted</w:t>
      </w:r>
      <w:r w:rsidRPr="00105E65">
        <w:rPr>
          <w:rFonts w:ascii="Arial" w:eastAsia="Times New Roman" w:hAnsi="Arial" w:cs="Arial"/>
          <w:color w:val="000000" w:themeColor="text1"/>
        </w:rPr>
        <w:t>, or a destroying or making void of some deed that had existence until the act of revocation made it void. It may be either general, of all acts and things done before; or special, to revoke a </w:t>
      </w:r>
      <w:hyperlink r:id="rId66" w:history="1">
        <w:r w:rsidRPr="00105E65">
          <w:rPr>
            <w:rFonts w:ascii="Arial" w:eastAsia="Times New Roman" w:hAnsi="Arial" w:cs="Arial"/>
            <w:color w:val="000000" w:themeColor="text1"/>
            <w:bdr w:val="none" w:sz="0" w:space="0" w:color="auto" w:frame="1"/>
          </w:rPr>
          <w:t>particular</w:t>
        </w:r>
      </w:hyperlink>
      <w:r w:rsidRPr="00105E65">
        <w:rPr>
          <w:rFonts w:ascii="Arial" w:eastAsia="Times New Roman" w:hAnsi="Arial" w:cs="Arial"/>
          <w:color w:val="000000" w:themeColor="text1"/>
        </w:rPr>
        <w:t> thing</w:t>
      </w:r>
      <w:r>
        <w:rPr>
          <w:rFonts w:ascii="Arial" w:eastAsia="Times New Roman" w:hAnsi="Arial" w:cs="Arial"/>
          <w:color w:val="000000" w:themeColor="text1"/>
        </w:rPr>
        <w:t>.</w:t>
      </w:r>
    </w:p>
    <w:p w:rsidR="002C2E67" w:rsidRPr="00105E65" w:rsidRDefault="002C2E67" w:rsidP="002C2E67">
      <w:pPr>
        <w:spacing w:after="0" w:line="240" w:lineRule="auto"/>
        <w:textAlignment w:val="baseline"/>
        <w:rPr>
          <w:rFonts w:ascii="Arial" w:eastAsia="Times New Roman" w:hAnsi="Arial" w:cs="Arial"/>
          <w:color w:val="000000" w:themeColor="text1"/>
          <w:sz w:val="24"/>
          <w:szCs w:val="24"/>
        </w:rPr>
      </w:pPr>
    </w:p>
    <w:p w:rsidR="002C2E67" w:rsidRPr="00105E65" w:rsidRDefault="002C2E67" w:rsidP="002C2E67">
      <w:pPr>
        <w:shd w:val="clear" w:color="auto" w:fill="FFFFFF"/>
        <w:spacing w:after="0" w:line="240" w:lineRule="auto"/>
        <w:textAlignment w:val="baseline"/>
        <w:outlineLvl w:val="0"/>
        <w:rPr>
          <w:rFonts w:ascii="Arial" w:eastAsia="Times New Roman" w:hAnsi="Arial" w:cs="Arial"/>
          <w:b/>
          <w:bCs/>
          <w:color w:val="C00000"/>
          <w:kern w:val="36"/>
        </w:rPr>
      </w:pPr>
      <w:r w:rsidRPr="00105E65">
        <w:rPr>
          <w:rFonts w:ascii="Arial" w:eastAsia="Times New Roman" w:hAnsi="Arial" w:cs="Arial"/>
          <w:b/>
          <w:bCs/>
          <w:color w:val="C00000"/>
          <w:kern w:val="36"/>
        </w:rPr>
        <w:t>What is </w:t>
      </w:r>
      <w:r w:rsidRPr="00105E65">
        <w:rPr>
          <w:rFonts w:ascii="Arial" w:eastAsia="Times New Roman" w:hAnsi="Arial" w:cs="Arial"/>
          <w:b/>
          <w:bCs/>
          <w:color w:val="C00000"/>
          <w:kern w:val="36"/>
          <w:bdr w:val="none" w:sz="0" w:space="0" w:color="auto" w:frame="1"/>
        </w:rPr>
        <w:t>ELECTION</w:t>
      </w:r>
      <w:r w:rsidRPr="00105E65">
        <w:rPr>
          <w:rFonts w:ascii="Arial" w:eastAsia="Times New Roman" w:hAnsi="Arial" w:cs="Arial"/>
          <w:b/>
          <w:bCs/>
          <w:color w:val="C00000"/>
          <w:kern w:val="36"/>
        </w:rPr>
        <w:t>?</w:t>
      </w:r>
      <w:r w:rsidRPr="00F9113B">
        <w:rPr>
          <w:rFonts w:ascii="Arial" w:eastAsia="Times New Roman" w:hAnsi="Arial" w:cs="Arial"/>
          <w:bCs/>
          <w:i/>
          <w:color w:val="000000" w:themeColor="text1"/>
          <w:kern w:val="36"/>
        </w:rPr>
        <w:t xml:space="preserve">(Blacks Law </w:t>
      </w:r>
      <w:r w:rsidRPr="00F9113B">
        <w:rPr>
          <w:rFonts w:ascii="Georgia" w:hAnsi="Georgia"/>
          <w:i/>
          <w:iCs/>
          <w:color w:val="000000" w:themeColor="text1"/>
          <w:shd w:val="clear" w:color="auto" w:fill="FFFFFF"/>
        </w:rPr>
        <w:t>Legal Dictionary 2nd Ed.</w:t>
      </w:r>
      <w:r w:rsidRPr="00F9113B">
        <w:rPr>
          <w:rFonts w:ascii="Arial" w:eastAsia="Times New Roman" w:hAnsi="Arial" w:cs="Arial"/>
          <w:bCs/>
          <w:i/>
          <w:color w:val="000000" w:themeColor="text1"/>
          <w:kern w:val="36"/>
        </w:rPr>
        <w:t>)</w:t>
      </w:r>
    </w:p>
    <w:p w:rsidR="002C2E67" w:rsidRPr="002C2E67" w:rsidRDefault="002C2E67" w:rsidP="002C2E67">
      <w:pPr>
        <w:spacing w:after="288" w:line="240" w:lineRule="auto"/>
        <w:textAlignment w:val="baseline"/>
        <w:rPr>
          <w:rFonts w:ascii="Arial" w:eastAsia="Times New Roman" w:hAnsi="Arial" w:cs="Arial"/>
          <w:color w:val="555555"/>
          <w:sz w:val="24"/>
          <w:szCs w:val="24"/>
        </w:rPr>
      </w:pPr>
      <w:r w:rsidRPr="00105E65">
        <w:rPr>
          <w:rFonts w:ascii="Arial" w:eastAsia="Times New Roman" w:hAnsi="Arial" w:cs="Arial"/>
          <w:color w:val="000000" w:themeColor="text1"/>
          <w:highlight w:val="yellow"/>
        </w:rPr>
        <w:t>The act of choosing or selecting one</w:t>
      </w:r>
      <w:r w:rsidRPr="00105E65">
        <w:rPr>
          <w:rFonts w:ascii="Arial" w:eastAsia="Times New Roman" w:hAnsi="Arial" w:cs="Arial"/>
          <w:color w:val="000000" w:themeColor="text1"/>
        </w:rPr>
        <w:t xml:space="preserve"> or more from a greater number of persons, things, courses, or rights. </w:t>
      </w:r>
      <w:r w:rsidRPr="00105E65">
        <w:rPr>
          <w:rFonts w:ascii="Arial" w:eastAsia="Times New Roman" w:hAnsi="Arial" w:cs="Arial"/>
          <w:color w:val="000000" w:themeColor="text1"/>
          <w:highlight w:val="yellow"/>
        </w:rPr>
        <w:t>The choice of an alternative</w:t>
      </w:r>
      <w:r w:rsidRPr="00105E65">
        <w:rPr>
          <w:rFonts w:ascii="Arial" w:eastAsia="Times New Roman" w:hAnsi="Arial" w:cs="Arial"/>
          <w:color w:val="555555"/>
          <w:sz w:val="24"/>
          <w:szCs w:val="24"/>
          <w:highlight w:val="yellow"/>
        </w:rPr>
        <w:t>.</w:t>
      </w:r>
      <w:r w:rsidRPr="00105E65">
        <w:rPr>
          <w:rFonts w:ascii="Arial" w:eastAsia="Times New Roman" w:hAnsi="Arial" w:cs="Arial"/>
          <w:color w:val="555555"/>
          <w:sz w:val="24"/>
          <w:szCs w:val="24"/>
        </w:rPr>
        <w:t> </w:t>
      </w:r>
    </w:p>
    <w:p w:rsidR="002C2E67" w:rsidRPr="001D7823" w:rsidRDefault="002C2E67" w:rsidP="002C2E67">
      <w:pPr>
        <w:shd w:val="clear" w:color="auto" w:fill="FFFFFF"/>
        <w:spacing w:before="300" w:after="150" w:line="240" w:lineRule="auto"/>
        <w:outlineLvl w:val="0"/>
        <w:rPr>
          <w:rFonts w:ascii="Arial" w:eastAsia="Times New Roman" w:hAnsi="Arial" w:cs="Arial"/>
          <w:b/>
          <w:color w:val="C00000"/>
          <w:kern w:val="36"/>
          <w:sz w:val="28"/>
          <w:szCs w:val="28"/>
        </w:rPr>
      </w:pPr>
      <w:r w:rsidRPr="001D7823">
        <w:rPr>
          <w:rFonts w:ascii="Arial" w:eastAsia="Times New Roman" w:hAnsi="Arial" w:cs="Arial"/>
          <w:b/>
          <w:color w:val="C00000"/>
          <w:kern w:val="36"/>
          <w:sz w:val="28"/>
          <w:szCs w:val="28"/>
        </w:rPr>
        <w:t>26 U.S. Code § 7608.Authority of internal revenue enforcement officers</w:t>
      </w:r>
    </w:p>
    <w:p w:rsidR="00F37195" w:rsidRDefault="002C2E67" w:rsidP="00A0016A">
      <w:pPr>
        <w:shd w:val="clear" w:color="auto" w:fill="FFFFFF"/>
        <w:spacing w:after="0" w:line="240" w:lineRule="auto"/>
        <w:rPr>
          <w:rFonts w:ascii="Arial" w:eastAsia="Times New Roman" w:hAnsi="Arial" w:cs="Arial"/>
          <w:color w:val="333333"/>
        </w:rPr>
      </w:pPr>
      <w:r w:rsidRPr="001D7823">
        <w:rPr>
          <w:rFonts w:ascii="Arial" w:eastAsia="Times New Roman" w:hAnsi="Arial" w:cs="Arial"/>
          <w:b/>
          <w:bCs/>
          <w:color w:val="333333"/>
        </w:rPr>
        <w:t>(</w:t>
      </w:r>
      <w:r w:rsidRPr="001D7823">
        <w:rPr>
          <w:rFonts w:ascii="Arial" w:eastAsia="Times New Roman" w:hAnsi="Arial" w:cs="Arial"/>
          <w:b/>
          <w:bCs/>
          <w:color w:val="000000" w:themeColor="text1"/>
        </w:rPr>
        <w:t>a)</w:t>
      </w:r>
      <w:r w:rsidRPr="001D7823">
        <w:rPr>
          <w:rFonts w:ascii="Arial" w:eastAsia="Times New Roman" w:hAnsi="Arial" w:cs="Arial"/>
          <w:b/>
          <w:bCs/>
          <w:smallCaps/>
          <w:color w:val="000000" w:themeColor="text1"/>
        </w:rPr>
        <w:t xml:space="preserve">Enforcement of subtitle E and other laws </w:t>
      </w:r>
      <w:r w:rsidRPr="001D7823">
        <w:rPr>
          <w:rFonts w:ascii="Arial" w:eastAsia="Times New Roman" w:hAnsi="Arial" w:cs="Arial"/>
          <w:b/>
          <w:bCs/>
          <w:smallCaps/>
          <w:color w:val="000000" w:themeColor="text1"/>
          <w:highlight w:val="yellow"/>
        </w:rPr>
        <w:t>pertaining to liquor, tobacco, and firearms</w:t>
      </w:r>
      <w:r w:rsidRPr="001D7823">
        <w:rPr>
          <w:rFonts w:ascii="Arial" w:eastAsia="Times New Roman" w:hAnsi="Arial" w:cs="Arial"/>
          <w:color w:val="000000" w:themeColor="text1"/>
        </w:rPr>
        <w:t>Any investigator, </w:t>
      </w:r>
      <w:hyperlink r:id="rId67" w:history="1">
        <w:r w:rsidRPr="001D7823">
          <w:rPr>
            <w:rFonts w:ascii="Arial" w:eastAsia="Times New Roman" w:hAnsi="Arial" w:cs="Arial"/>
            <w:color w:val="000000" w:themeColor="text1"/>
          </w:rPr>
          <w:t>agent</w:t>
        </w:r>
      </w:hyperlink>
      <w:r w:rsidRPr="001D7823">
        <w:rPr>
          <w:rFonts w:ascii="Arial" w:eastAsia="Times New Roman" w:hAnsi="Arial" w:cs="Arial"/>
          <w:color w:val="000000" w:themeColor="text1"/>
        </w:rPr>
        <w:t>, or other </w:t>
      </w:r>
      <w:hyperlink r:id="rId68" w:history="1">
        <w:r w:rsidRPr="001D7823">
          <w:rPr>
            <w:rFonts w:ascii="Arial" w:eastAsia="Times New Roman" w:hAnsi="Arial" w:cs="Arial"/>
            <w:color w:val="000000" w:themeColor="text1"/>
          </w:rPr>
          <w:t>internal revenue officer</w:t>
        </w:r>
      </w:hyperlink>
      <w:r w:rsidRPr="001D7823">
        <w:rPr>
          <w:rFonts w:ascii="Arial" w:eastAsia="Times New Roman" w:hAnsi="Arial" w:cs="Arial"/>
          <w:color w:val="000000" w:themeColor="text1"/>
        </w:rPr>
        <w:t> by whatever term designated, whom the</w:t>
      </w:r>
      <w:hyperlink r:id="rId69" w:history="1">
        <w:r w:rsidRPr="001D7823">
          <w:rPr>
            <w:rFonts w:ascii="Arial" w:eastAsia="Times New Roman" w:hAnsi="Arial" w:cs="Arial"/>
            <w:color w:val="000000" w:themeColor="text1"/>
          </w:rPr>
          <w:t> Secretary </w:t>
        </w:r>
      </w:hyperlink>
      <w:r w:rsidRPr="001D7823">
        <w:rPr>
          <w:rFonts w:ascii="Arial" w:eastAsia="Times New Roman" w:hAnsi="Arial" w:cs="Arial"/>
          <w:color w:val="000000" w:themeColor="text1"/>
        </w:rPr>
        <w:t>charges with the duty of enforcing any of the criminal, seizure, or forfeiture provisions of subtitle E or of any other law of the </w:t>
      </w:r>
      <w:hyperlink r:id="rId70" w:history="1">
        <w:r w:rsidRPr="001D7823">
          <w:rPr>
            <w:rFonts w:ascii="Arial" w:eastAsia="Times New Roman" w:hAnsi="Arial" w:cs="Arial"/>
            <w:color w:val="000000" w:themeColor="text1"/>
          </w:rPr>
          <w:t>United States</w:t>
        </w:r>
      </w:hyperlink>
      <w:r w:rsidRPr="001D7823">
        <w:rPr>
          <w:rFonts w:ascii="Arial" w:eastAsia="Times New Roman" w:hAnsi="Arial" w:cs="Arial"/>
          <w:color w:val="000000" w:themeColor="text1"/>
        </w:rPr>
        <w:t>pertaining to the commodities subject to</w:t>
      </w:r>
      <w:hyperlink r:id="rId71" w:history="1">
        <w:r w:rsidRPr="001D7823">
          <w:rPr>
            <w:rFonts w:ascii="Arial" w:eastAsia="Times New Roman" w:hAnsi="Arial" w:cs="Arial"/>
            <w:color w:val="000000" w:themeColor="text1"/>
          </w:rPr>
          <w:t> tax </w:t>
        </w:r>
      </w:hyperlink>
      <w:r w:rsidRPr="001D7823">
        <w:rPr>
          <w:rFonts w:ascii="Arial" w:eastAsia="Times New Roman" w:hAnsi="Arial" w:cs="Arial"/>
          <w:color w:val="000000" w:themeColor="text1"/>
        </w:rPr>
        <w:t>under such subtitle for the enforcement of which the</w:t>
      </w:r>
      <w:hyperlink r:id="rId72" w:history="1">
        <w:r w:rsidRPr="001D7823">
          <w:rPr>
            <w:rFonts w:ascii="Arial" w:eastAsia="Times New Roman" w:hAnsi="Arial" w:cs="Arial"/>
            <w:color w:val="000000" w:themeColor="text1"/>
          </w:rPr>
          <w:t> Secretary </w:t>
        </w:r>
      </w:hyperlink>
      <w:r w:rsidRPr="001D7823">
        <w:rPr>
          <w:rFonts w:ascii="Arial" w:eastAsia="Times New Roman" w:hAnsi="Arial" w:cs="Arial"/>
          <w:color w:val="000000" w:themeColor="text1"/>
        </w:rPr>
        <w:t>is responsible, may—</w:t>
      </w:r>
    </w:p>
    <w:p w:rsidR="00A0016A" w:rsidRPr="00A0016A" w:rsidRDefault="00A0016A" w:rsidP="00A0016A">
      <w:pPr>
        <w:shd w:val="clear" w:color="auto" w:fill="FFFFFF"/>
        <w:spacing w:before="300" w:after="150" w:line="240" w:lineRule="auto"/>
        <w:outlineLvl w:val="0"/>
        <w:rPr>
          <w:rFonts w:ascii="Arial" w:eastAsia="Times New Roman" w:hAnsi="Arial" w:cs="Arial"/>
          <w:b/>
          <w:color w:val="C00000"/>
          <w:kern w:val="36"/>
          <w:sz w:val="28"/>
          <w:szCs w:val="28"/>
        </w:rPr>
      </w:pPr>
      <w:r w:rsidRPr="00A0016A">
        <w:rPr>
          <w:rFonts w:ascii="Arial" w:eastAsia="Times New Roman" w:hAnsi="Arial" w:cs="Arial"/>
          <w:b/>
          <w:color w:val="C00000"/>
          <w:kern w:val="36"/>
          <w:sz w:val="28"/>
          <w:szCs w:val="28"/>
        </w:rPr>
        <w:t>26 U.S. Code § 7602. Examination of books and witnesses</w:t>
      </w:r>
    </w:p>
    <w:p w:rsidR="00A0016A" w:rsidRPr="00C40545" w:rsidRDefault="00A0016A" w:rsidP="00A0016A">
      <w:pPr>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shd w:val="clear" w:color="auto" w:fill="FFFFFF"/>
        </w:rPr>
        <w:t>(a)</w:t>
      </w:r>
      <w:r w:rsidRPr="00C40545">
        <w:rPr>
          <w:rFonts w:ascii="Arial" w:eastAsia="Times New Roman" w:hAnsi="Arial" w:cs="Arial"/>
          <w:b/>
          <w:bCs/>
          <w:smallCaps/>
          <w:color w:val="000000" w:themeColor="text1"/>
          <w:shd w:val="clear" w:color="auto" w:fill="FFFFFF"/>
        </w:rPr>
        <w:t xml:space="preserve">Authority to summon, </w:t>
      </w:r>
      <w:proofErr w:type="spellStart"/>
      <w:r w:rsidRPr="00C40545">
        <w:rPr>
          <w:rFonts w:ascii="Arial" w:eastAsia="Times New Roman" w:hAnsi="Arial" w:cs="Arial"/>
          <w:b/>
          <w:bCs/>
          <w:smallCaps/>
          <w:color w:val="000000" w:themeColor="text1"/>
          <w:shd w:val="clear" w:color="auto" w:fill="FFFFFF"/>
        </w:rPr>
        <w:t>etc.</w:t>
      </w:r>
      <w:r w:rsidRPr="00C40545">
        <w:rPr>
          <w:rFonts w:ascii="Arial" w:eastAsia="Times New Roman" w:hAnsi="Arial" w:cs="Arial"/>
          <w:color w:val="000000" w:themeColor="text1"/>
          <w:shd w:val="clear" w:color="auto" w:fill="FFFFFF"/>
        </w:rPr>
        <w:t>For</w:t>
      </w:r>
      <w:proofErr w:type="spellEnd"/>
      <w:r w:rsidRPr="00C40545">
        <w:rPr>
          <w:rFonts w:ascii="Arial" w:eastAsia="Times New Roman" w:hAnsi="Arial" w:cs="Arial"/>
          <w:color w:val="000000" w:themeColor="text1"/>
          <w:shd w:val="clear" w:color="auto" w:fill="FFFFFF"/>
        </w:rPr>
        <w:t xml:space="preserve"> the purpose of ascertaining the correctness of any </w:t>
      </w:r>
      <w:hyperlink r:id="rId73" w:history="1">
        <w:r w:rsidRPr="00C40545">
          <w:rPr>
            <w:rFonts w:ascii="Arial" w:eastAsia="Times New Roman" w:hAnsi="Arial" w:cs="Arial"/>
            <w:color w:val="000000" w:themeColor="text1"/>
            <w:u w:val="single"/>
          </w:rPr>
          <w:t>return</w:t>
        </w:r>
      </w:hyperlink>
      <w:r w:rsidRPr="00C40545">
        <w:rPr>
          <w:rFonts w:ascii="Arial" w:eastAsia="Times New Roman" w:hAnsi="Arial" w:cs="Arial"/>
          <w:color w:val="000000" w:themeColor="text1"/>
          <w:shd w:val="clear" w:color="auto" w:fill="FFFFFF"/>
        </w:rPr>
        <w:t>, making a </w:t>
      </w:r>
      <w:hyperlink r:id="rId74" w:history="1">
        <w:r w:rsidRPr="00C40545">
          <w:rPr>
            <w:rFonts w:ascii="Arial" w:eastAsia="Times New Roman" w:hAnsi="Arial" w:cs="Arial"/>
            <w:color w:val="000000" w:themeColor="text1"/>
            <w:u w:val="single"/>
          </w:rPr>
          <w:t>return</w:t>
        </w:r>
      </w:hyperlink>
      <w:r w:rsidRPr="00C40545">
        <w:rPr>
          <w:rFonts w:ascii="Arial" w:eastAsia="Times New Roman" w:hAnsi="Arial" w:cs="Arial"/>
          <w:color w:val="000000" w:themeColor="text1"/>
          <w:shd w:val="clear" w:color="auto" w:fill="FFFFFF"/>
        </w:rPr>
        <w:t> where none has been made, determining the </w:t>
      </w:r>
      <w:hyperlink r:id="rId75" w:history="1">
        <w:r w:rsidRPr="00C40545">
          <w:rPr>
            <w:rFonts w:ascii="Arial" w:eastAsia="Times New Roman" w:hAnsi="Arial" w:cs="Arial"/>
            <w:color w:val="000000" w:themeColor="text1"/>
            <w:u w:val="single"/>
          </w:rPr>
          <w:t>liability</w:t>
        </w:r>
      </w:hyperlink>
      <w:r w:rsidRPr="00C40545">
        <w:rPr>
          <w:rFonts w:ascii="Arial" w:eastAsia="Times New Roman" w:hAnsi="Arial" w:cs="Arial"/>
          <w:color w:val="000000" w:themeColor="text1"/>
          <w:shd w:val="clear" w:color="auto" w:fill="FFFFFF"/>
        </w:rPr>
        <w:t> of any</w:t>
      </w:r>
      <w:hyperlink r:id="rId76" w:history="1">
        <w:r w:rsidRPr="00C40545">
          <w:rPr>
            <w:rFonts w:ascii="Arial" w:eastAsia="Times New Roman" w:hAnsi="Arial" w:cs="Arial"/>
            <w:color w:val="000000" w:themeColor="text1"/>
            <w:highlight w:val="yellow"/>
            <w:u w:val="single"/>
          </w:rPr>
          <w:t> person</w:t>
        </w:r>
      </w:hyperlink>
      <w:r w:rsidRPr="00C40545">
        <w:rPr>
          <w:rFonts w:ascii="Arial" w:eastAsia="Times New Roman" w:hAnsi="Arial" w:cs="Arial"/>
          <w:color w:val="000000" w:themeColor="text1"/>
          <w:shd w:val="clear" w:color="auto" w:fill="FFFFFF"/>
        </w:rPr>
        <w:t>for any internal revenue</w:t>
      </w:r>
      <w:hyperlink r:id="rId77" w:history="1">
        <w:r w:rsidRPr="00C40545">
          <w:rPr>
            <w:rFonts w:ascii="Arial" w:eastAsia="Times New Roman" w:hAnsi="Arial" w:cs="Arial"/>
            <w:color w:val="000000" w:themeColor="text1"/>
            <w:u w:val="single"/>
          </w:rPr>
          <w:t> tax </w:t>
        </w:r>
      </w:hyperlink>
      <w:r w:rsidRPr="00C40545">
        <w:rPr>
          <w:rFonts w:ascii="Arial" w:eastAsia="Times New Roman" w:hAnsi="Arial" w:cs="Arial"/>
          <w:color w:val="000000" w:themeColor="text1"/>
          <w:shd w:val="clear" w:color="auto" w:fill="FFFFFF"/>
        </w:rPr>
        <w:t>or the </w:t>
      </w:r>
      <w:hyperlink r:id="rId78" w:history="1">
        <w:r w:rsidRPr="00C40545">
          <w:rPr>
            <w:rFonts w:ascii="Arial" w:eastAsia="Times New Roman" w:hAnsi="Arial" w:cs="Arial"/>
            <w:color w:val="000000" w:themeColor="text1"/>
            <w:u w:val="single"/>
          </w:rPr>
          <w:t>liability</w:t>
        </w:r>
      </w:hyperlink>
      <w:r w:rsidRPr="00C40545">
        <w:rPr>
          <w:rFonts w:ascii="Arial" w:eastAsia="Times New Roman" w:hAnsi="Arial" w:cs="Arial"/>
          <w:color w:val="000000" w:themeColor="text1"/>
          <w:shd w:val="clear" w:color="auto" w:fill="FFFFFF"/>
        </w:rPr>
        <w:t> at law or in equity of any transferee or </w:t>
      </w:r>
      <w:hyperlink r:id="rId79" w:history="1">
        <w:r w:rsidRPr="00C40545">
          <w:rPr>
            <w:rFonts w:ascii="Arial" w:eastAsia="Times New Roman" w:hAnsi="Arial" w:cs="Arial"/>
            <w:color w:val="000000" w:themeColor="text1"/>
            <w:u w:val="single"/>
          </w:rPr>
          <w:t>fiduciary</w:t>
        </w:r>
      </w:hyperlink>
      <w:r w:rsidRPr="00C40545">
        <w:rPr>
          <w:rFonts w:ascii="Arial" w:eastAsia="Times New Roman" w:hAnsi="Arial" w:cs="Arial"/>
          <w:color w:val="000000" w:themeColor="text1"/>
          <w:shd w:val="clear" w:color="auto" w:fill="FFFFFF"/>
        </w:rPr>
        <w:t> of any</w:t>
      </w:r>
      <w:hyperlink r:id="rId80" w:history="1">
        <w:r w:rsidRPr="00C40545">
          <w:rPr>
            <w:rFonts w:ascii="Arial" w:eastAsia="Times New Roman" w:hAnsi="Arial" w:cs="Arial"/>
            <w:color w:val="000000" w:themeColor="text1"/>
            <w:u w:val="single"/>
          </w:rPr>
          <w:t> person </w:t>
        </w:r>
      </w:hyperlink>
      <w:r w:rsidRPr="00C40545">
        <w:rPr>
          <w:rFonts w:ascii="Arial" w:eastAsia="Times New Roman" w:hAnsi="Arial" w:cs="Arial"/>
          <w:color w:val="000000" w:themeColor="text1"/>
          <w:shd w:val="clear" w:color="auto" w:fill="FFFFFF"/>
        </w:rPr>
        <w:t>in respect of any internal revenue</w:t>
      </w:r>
      <w:hyperlink r:id="rId81" w:history="1">
        <w:r w:rsidRPr="00C40545">
          <w:rPr>
            <w:rFonts w:ascii="Arial" w:eastAsia="Times New Roman" w:hAnsi="Arial" w:cs="Arial"/>
            <w:color w:val="000000" w:themeColor="text1"/>
            <w:u w:val="single"/>
          </w:rPr>
          <w:t> tax,</w:t>
        </w:r>
      </w:hyperlink>
      <w:r w:rsidRPr="00C40545">
        <w:rPr>
          <w:rFonts w:ascii="Arial" w:eastAsia="Times New Roman" w:hAnsi="Arial" w:cs="Arial"/>
          <w:color w:val="000000" w:themeColor="text1"/>
          <w:shd w:val="clear" w:color="auto" w:fill="FFFFFF"/>
        </w:rPr>
        <w:t> or collecting any such</w:t>
      </w:r>
      <w:hyperlink r:id="rId82" w:history="1">
        <w:r w:rsidRPr="00C40545">
          <w:rPr>
            <w:rFonts w:ascii="Arial" w:eastAsia="Times New Roman" w:hAnsi="Arial" w:cs="Arial"/>
            <w:color w:val="000000" w:themeColor="text1"/>
            <w:u w:val="single"/>
          </w:rPr>
          <w:t> liability,</w:t>
        </w:r>
      </w:hyperlink>
      <w:r w:rsidRPr="00C40545">
        <w:rPr>
          <w:rFonts w:ascii="Arial" w:eastAsia="Times New Roman" w:hAnsi="Arial" w:cs="Arial"/>
          <w:color w:val="000000" w:themeColor="text1"/>
          <w:shd w:val="clear" w:color="auto" w:fill="FFFFFF"/>
        </w:rPr>
        <w:t> the</w:t>
      </w:r>
      <w:hyperlink r:id="rId83" w:history="1">
        <w:r w:rsidRPr="00C40545">
          <w:rPr>
            <w:rFonts w:ascii="Arial" w:eastAsia="Times New Roman" w:hAnsi="Arial" w:cs="Arial"/>
            <w:color w:val="000000" w:themeColor="text1"/>
            <w:u w:val="single"/>
          </w:rPr>
          <w:t>Secretary </w:t>
        </w:r>
      </w:hyperlink>
      <w:r w:rsidRPr="00C40545">
        <w:rPr>
          <w:rFonts w:ascii="Arial" w:eastAsia="Times New Roman" w:hAnsi="Arial" w:cs="Arial"/>
          <w:color w:val="000000" w:themeColor="text1"/>
          <w:shd w:val="clear" w:color="auto" w:fill="FFFFFF"/>
        </w:rPr>
        <w:t>is authorized—</w:t>
      </w:r>
    </w:p>
    <w:p w:rsidR="00A0016A" w:rsidRPr="00C40545" w:rsidRDefault="00A0016A" w:rsidP="00A0016A">
      <w:pPr>
        <w:shd w:val="clear" w:color="auto" w:fill="FFFFFF"/>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rPr>
        <w:t>(1)</w:t>
      </w:r>
    </w:p>
    <w:p w:rsidR="00A0016A" w:rsidRPr="00C40545" w:rsidRDefault="00A0016A" w:rsidP="00A0016A">
      <w:pPr>
        <w:shd w:val="clear" w:color="auto" w:fill="FFFFFF"/>
        <w:spacing w:after="60" w:line="240" w:lineRule="auto"/>
        <w:rPr>
          <w:rFonts w:ascii="Arial" w:eastAsia="Times New Roman" w:hAnsi="Arial" w:cs="Arial"/>
          <w:color w:val="000000" w:themeColor="text1"/>
        </w:rPr>
      </w:pPr>
      <w:r w:rsidRPr="00C40545">
        <w:rPr>
          <w:rFonts w:ascii="Arial" w:eastAsia="Times New Roman" w:hAnsi="Arial" w:cs="Arial"/>
          <w:color w:val="000000" w:themeColor="text1"/>
        </w:rPr>
        <w:t>To examine any books, papers, records, or other data which may be relevant or material to such inquiry;</w:t>
      </w:r>
    </w:p>
    <w:p w:rsidR="00A0016A" w:rsidRPr="00C40545" w:rsidRDefault="00A0016A" w:rsidP="00A0016A">
      <w:pPr>
        <w:shd w:val="clear" w:color="auto" w:fill="FFFFFF"/>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rPr>
        <w:t>(2)</w:t>
      </w:r>
    </w:p>
    <w:p w:rsidR="00A0016A" w:rsidRPr="00C40545" w:rsidRDefault="00A0016A" w:rsidP="00A0016A">
      <w:pPr>
        <w:shd w:val="clear" w:color="auto" w:fill="FFFFFF"/>
        <w:spacing w:after="60" w:line="240" w:lineRule="auto"/>
        <w:rPr>
          <w:rFonts w:ascii="Arial" w:eastAsia="Times New Roman" w:hAnsi="Arial" w:cs="Arial"/>
          <w:color w:val="000000" w:themeColor="text1"/>
        </w:rPr>
      </w:pPr>
      <w:r w:rsidRPr="00C40545">
        <w:rPr>
          <w:rFonts w:ascii="Arial" w:eastAsia="Times New Roman" w:hAnsi="Arial" w:cs="Arial"/>
          <w:color w:val="000000" w:themeColor="text1"/>
        </w:rPr>
        <w:t>To summon the </w:t>
      </w:r>
      <w:hyperlink r:id="rId84" w:history="1">
        <w:r w:rsidRPr="00C40545">
          <w:rPr>
            <w:rFonts w:ascii="Arial" w:eastAsia="Times New Roman" w:hAnsi="Arial" w:cs="Arial"/>
            <w:color w:val="000000" w:themeColor="text1"/>
            <w:highlight w:val="yellow"/>
            <w:u w:val="single"/>
          </w:rPr>
          <w:t>person</w:t>
        </w:r>
      </w:hyperlink>
      <w:r w:rsidRPr="00C40545">
        <w:rPr>
          <w:rFonts w:ascii="Arial" w:eastAsia="Times New Roman" w:hAnsi="Arial" w:cs="Arial"/>
          <w:color w:val="000000" w:themeColor="text1"/>
        </w:rPr>
        <w:t> liable for</w:t>
      </w:r>
      <w:hyperlink r:id="rId85" w:history="1">
        <w:r w:rsidRPr="00C40545">
          <w:rPr>
            <w:rFonts w:ascii="Arial" w:eastAsia="Times New Roman" w:hAnsi="Arial" w:cs="Arial"/>
            <w:color w:val="000000" w:themeColor="text1"/>
            <w:u w:val="single"/>
          </w:rPr>
          <w:t> tax </w:t>
        </w:r>
      </w:hyperlink>
      <w:r w:rsidRPr="00C40545">
        <w:rPr>
          <w:rFonts w:ascii="Arial" w:eastAsia="Times New Roman" w:hAnsi="Arial" w:cs="Arial"/>
          <w:color w:val="000000" w:themeColor="text1"/>
        </w:rPr>
        <w:t>or required to perform the act, or any officer or </w:t>
      </w:r>
      <w:hyperlink r:id="rId86" w:history="1">
        <w:r w:rsidRPr="00C40545">
          <w:rPr>
            <w:rFonts w:ascii="Arial" w:eastAsia="Times New Roman" w:hAnsi="Arial" w:cs="Arial"/>
            <w:color w:val="000000" w:themeColor="text1"/>
            <w:highlight w:val="yellow"/>
            <w:u w:val="single"/>
          </w:rPr>
          <w:t>employee</w:t>
        </w:r>
      </w:hyperlink>
      <w:r w:rsidRPr="00C40545">
        <w:rPr>
          <w:rFonts w:ascii="Arial" w:eastAsia="Times New Roman" w:hAnsi="Arial" w:cs="Arial"/>
          <w:color w:val="000000" w:themeColor="text1"/>
        </w:rPr>
        <w:t> of such</w:t>
      </w:r>
      <w:hyperlink r:id="rId87" w:history="1">
        <w:r w:rsidRPr="00C40545">
          <w:rPr>
            <w:rFonts w:ascii="Arial" w:eastAsia="Times New Roman" w:hAnsi="Arial" w:cs="Arial"/>
            <w:color w:val="000000" w:themeColor="text1"/>
            <w:u w:val="single"/>
          </w:rPr>
          <w:t> person,</w:t>
        </w:r>
      </w:hyperlink>
      <w:r w:rsidRPr="00C40545">
        <w:rPr>
          <w:rFonts w:ascii="Arial" w:eastAsia="Times New Roman" w:hAnsi="Arial" w:cs="Arial"/>
          <w:color w:val="000000" w:themeColor="text1"/>
        </w:rPr>
        <w:t> or any</w:t>
      </w:r>
      <w:hyperlink r:id="rId88" w:history="1">
        <w:r w:rsidRPr="00C40545">
          <w:rPr>
            <w:rFonts w:ascii="Arial" w:eastAsia="Times New Roman" w:hAnsi="Arial" w:cs="Arial"/>
            <w:color w:val="000000" w:themeColor="text1"/>
            <w:u w:val="single"/>
          </w:rPr>
          <w:t> person </w:t>
        </w:r>
      </w:hyperlink>
      <w:r w:rsidRPr="00C40545">
        <w:rPr>
          <w:rFonts w:ascii="Arial" w:eastAsia="Times New Roman" w:hAnsi="Arial" w:cs="Arial"/>
          <w:color w:val="000000" w:themeColor="text1"/>
        </w:rPr>
        <w:t>having possession, custody, or care of books of account containing entries relating to the business of the</w:t>
      </w:r>
      <w:hyperlink r:id="rId89" w:history="1">
        <w:r w:rsidRPr="00C40545">
          <w:rPr>
            <w:rFonts w:ascii="Arial" w:eastAsia="Times New Roman" w:hAnsi="Arial" w:cs="Arial"/>
            <w:color w:val="000000" w:themeColor="text1"/>
            <w:u w:val="single"/>
          </w:rPr>
          <w:t> person </w:t>
        </w:r>
      </w:hyperlink>
      <w:r w:rsidRPr="00C40545">
        <w:rPr>
          <w:rFonts w:ascii="Arial" w:eastAsia="Times New Roman" w:hAnsi="Arial" w:cs="Arial"/>
          <w:color w:val="000000" w:themeColor="text1"/>
        </w:rPr>
        <w:t>liable for</w:t>
      </w:r>
      <w:hyperlink r:id="rId90" w:history="1">
        <w:r w:rsidRPr="00C40545">
          <w:rPr>
            <w:rFonts w:ascii="Arial" w:eastAsia="Times New Roman" w:hAnsi="Arial" w:cs="Arial"/>
            <w:color w:val="000000" w:themeColor="text1"/>
            <w:u w:val="single"/>
          </w:rPr>
          <w:t> tax </w:t>
        </w:r>
      </w:hyperlink>
      <w:r w:rsidRPr="00C40545">
        <w:rPr>
          <w:rFonts w:ascii="Arial" w:eastAsia="Times New Roman" w:hAnsi="Arial" w:cs="Arial"/>
          <w:color w:val="000000" w:themeColor="text1"/>
        </w:rPr>
        <w:t>or required to perform the act, or any other</w:t>
      </w:r>
      <w:hyperlink r:id="rId91" w:history="1">
        <w:r w:rsidRPr="00C40545">
          <w:rPr>
            <w:rFonts w:ascii="Arial" w:eastAsia="Times New Roman" w:hAnsi="Arial" w:cs="Arial"/>
            <w:color w:val="000000" w:themeColor="text1"/>
            <w:u w:val="single"/>
          </w:rPr>
          <w:t> person </w:t>
        </w:r>
      </w:hyperlink>
      <w:r w:rsidRPr="00C40545">
        <w:rPr>
          <w:rFonts w:ascii="Arial" w:eastAsia="Times New Roman" w:hAnsi="Arial" w:cs="Arial"/>
          <w:color w:val="000000" w:themeColor="text1"/>
        </w:rPr>
        <w:t>the </w:t>
      </w:r>
      <w:hyperlink r:id="rId92" w:history="1">
        <w:r w:rsidRPr="00C40545">
          <w:rPr>
            <w:rFonts w:ascii="Arial" w:eastAsia="Times New Roman" w:hAnsi="Arial" w:cs="Arial"/>
            <w:color w:val="000000" w:themeColor="text1"/>
            <w:u w:val="single"/>
          </w:rPr>
          <w:t>Secretary</w:t>
        </w:r>
      </w:hyperlink>
      <w:r w:rsidRPr="00C40545">
        <w:rPr>
          <w:rFonts w:ascii="Arial" w:eastAsia="Times New Roman" w:hAnsi="Arial" w:cs="Arial"/>
          <w:color w:val="000000" w:themeColor="text1"/>
        </w:rPr>
        <w:t> may deem proper, to appear before the </w:t>
      </w:r>
      <w:hyperlink r:id="rId93" w:history="1">
        <w:r w:rsidRPr="00C40545">
          <w:rPr>
            <w:rFonts w:ascii="Arial" w:eastAsia="Times New Roman" w:hAnsi="Arial" w:cs="Arial"/>
            <w:color w:val="000000" w:themeColor="text1"/>
            <w:u w:val="single"/>
          </w:rPr>
          <w:t>Secretary</w:t>
        </w:r>
      </w:hyperlink>
      <w:r w:rsidRPr="00C40545">
        <w:rPr>
          <w:rFonts w:ascii="Arial" w:eastAsia="Times New Roman" w:hAnsi="Arial" w:cs="Arial"/>
          <w:color w:val="000000" w:themeColor="text1"/>
        </w:rPr>
        <w:t> at a time and place named in the summons and to produce such books, papers, records, or other data, and to give such testimony, under oath, as may be relevant or material to such inquiry; and</w:t>
      </w:r>
    </w:p>
    <w:p w:rsidR="00A0016A" w:rsidRPr="00C40545" w:rsidRDefault="00A0016A" w:rsidP="00A0016A">
      <w:pPr>
        <w:shd w:val="clear" w:color="auto" w:fill="FFFFFF"/>
        <w:spacing w:after="0" w:line="240" w:lineRule="auto"/>
        <w:rPr>
          <w:rFonts w:ascii="Arial" w:eastAsia="Times New Roman" w:hAnsi="Arial" w:cs="Arial"/>
          <w:color w:val="000000" w:themeColor="text1"/>
        </w:rPr>
      </w:pPr>
      <w:bookmarkStart w:id="10" w:name="a_3"/>
      <w:bookmarkEnd w:id="10"/>
      <w:r w:rsidRPr="00C40545">
        <w:rPr>
          <w:rFonts w:ascii="Arial" w:eastAsia="Times New Roman" w:hAnsi="Arial" w:cs="Arial"/>
          <w:b/>
          <w:bCs/>
          <w:color w:val="000000" w:themeColor="text1"/>
        </w:rPr>
        <w:t>(3)</w:t>
      </w:r>
    </w:p>
    <w:p w:rsidR="00A0016A" w:rsidRPr="00C40545" w:rsidRDefault="00A0016A" w:rsidP="00A0016A">
      <w:pPr>
        <w:shd w:val="clear" w:color="auto" w:fill="FFFFFF"/>
        <w:spacing w:after="60" w:line="240" w:lineRule="auto"/>
        <w:rPr>
          <w:rFonts w:ascii="Arial" w:eastAsia="Times New Roman" w:hAnsi="Arial" w:cs="Arial"/>
          <w:color w:val="000000" w:themeColor="text1"/>
        </w:rPr>
      </w:pPr>
      <w:r w:rsidRPr="00C40545">
        <w:rPr>
          <w:rFonts w:ascii="Arial" w:eastAsia="Times New Roman" w:hAnsi="Arial" w:cs="Arial"/>
          <w:color w:val="000000" w:themeColor="text1"/>
        </w:rPr>
        <w:t>To take such testimony of the </w:t>
      </w:r>
      <w:hyperlink r:id="rId94" w:history="1">
        <w:r w:rsidRPr="00C40545">
          <w:rPr>
            <w:rFonts w:ascii="Arial" w:eastAsia="Times New Roman" w:hAnsi="Arial" w:cs="Arial"/>
            <w:color w:val="000000" w:themeColor="text1"/>
            <w:u w:val="single"/>
          </w:rPr>
          <w:t>person</w:t>
        </w:r>
      </w:hyperlink>
      <w:r w:rsidRPr="00C40545">
        <w:rPr>
          <w:rFonts w:ascii="Arial" w:eastAsia="Times New Roman" w:hAnsi="Arial" w:cs="Arial"/>
          <w:color w:val="000000" w:themeColor="text1"/>
        </w:rPr>
        <w:t> concerned, under oath, as may be relevant or material to such inquiry.</w:t>
      </w:r>
    </w:p>
    <w:p w:rsidR="00A0016A" w:rsidRPr="00C40545" w:rsidRDefault="00A0016A" w:rsidP="00A0016A">
      <w:pPr>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rPr>
        <w:t>(b)</w:t>
      </w:r>
      <w:r w:rsidRPr="00C40545">
        <w:rPr>
          <w:rFonts w:ascii="Arial" w:eastAsia="Times New Roman" w:hAnsi="Arial" w:cs="Arial"/>
          <w:b/>
          <w:bCs/>
          <w:smallCaps/>
          <w:color w:val="000000" w:themeColor="text1"/>
        </w:rPr>
        <w:t>Purpose may include inquiry into offense</w:t>
      </w:r>
    </w:p>
    <w:p w:rsidR="00A0016A" w:rsidRPr="00C40545" w:rsidRDefault="00A0016A" w:rsidP="00A0016A">
      <w:pPr>
        <w:spacing w:after="150" w:line="240" w:lineRule="auto"/>
        <w:rPr>
          <w:rFonts w:ascii="Arial" w:eastAsia="Times New Roman" w:hAnsi="Arial" w:cs="Arial"/>
          <w:color w:val="000000" w:themeColor="text1"/>
        </w:rPr>
      </w:pPr>
      <w:r w:rsidRPr="00C40545">
        <w:rPr>
          <w:rFonts w:ascii="Arial" w:eastAsia="Times New Roman" w:hAnsi="Arial" w:cs="Arial"/>
          <w:color w:val="000000" w:themeColor="text1"/>
        </w:rPr>
        <w:t>The purposes for which the </w:t>
      </w:r>
      <w:hyperlink r:id="rId95" w:history="1">
        <w:r w:rsidRPr="00C40545">
          <w:rPr>
            <w:rFonts w:ascii="Arial" w:eastAsia="Times New Roman" w:hAnsi="Arial" w:cs="Arial"/>
            <w:color w:val="000000" w:themeColor="text1"/>
            <w:u w:val="single"/>
          </w:rPr>
          <w:t>Secretary</w:t>
        </w:r>
      </w:hyperlink>
      <w:r w:rsidRPr="00C40545">
        <w:rPr>
          <w:rFonts w:ascii="Arial" w:eastAsia="Times New Roman" w:hAnsi="Arial" w:cs="Arial"/>
          <w:color w:val="000000" w:themeColor="text1"/>
        </w:rPr>
        <w:t> may take any action described in paragraph (1), (2), or (3) of subsection (a) include the purpose of inquiring into any offense connected with the administration or enforcement of the internal revenue laws.</w:t>
      </w:r>
    </w:p>
    <w:p w:rsidR="00A0016A" w:rsidRPr="00C40545" w:rsidRDefault="00A0016A" w:rsidP="00A0016A">
      <w:pPr>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shd w:val="clear" w:color="auto" w:fill="FFFFFF"/>
        </w:rPr>
        <w:t>(c)</w:t>
      </w:r>
      <w:r w:rsidRPr="00C40545">
        <w:rPr>
          <w:rFonts w:ascii="Arial" w:eastAsia="Times New Roman" w:hAnsi="Arial" w:cs="Arial"/>
          <w:b/>
          <w:bCs/>
          <w:smallCaps/>
          <w:color w:val="000000" w:themeColor="text1"/>
          <w:shd w:val="clear" w:color="auto" w:fill="FFFFFF"/>
        </w:rPr>
        <w:t>Notice of contact of third parties</w:t>
      </w:r>
    </w:p>
    <w:p w:rsidR="00A0016A" w:rsidRPr="00C40545" w:rsidRDefault="00A0016A" w:rsidP="00A0016A">
      <w:pPr>
        <w:shd w:val="clear" w:color="auto" w:fill="FFFFFF"/>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rPr>
        <w:t>(1)</w:t>
      </w:r>
      <w:r w:rsidRPr="00C40545">
        <w:rPr>
          <w:rFonts w:ascii="Arial" w:eastAsia="Times New Roman" w:hAnsi="Arial" w:cs="Arial"/>
          <w:b/>
          <w:bCs/>
          <w:smallCaps/>
          <w:color w:val="000000" w:themeColor="text1"/>
        </w:rPr>
        <w:t>General notice</w:t>
      </w:r>
    </w:p>
    <w:p w:rsidR="00A0016A" w:rsidRPr="00C40545" w:rsidRDefault="00A0016A" w:rsidP="00A0016A">
      <w:pPr>
        <w:shd w:val="clear" w:color="auto" w:fill="FFFFFF"/>
        <w:spacing w:after="150" w:line="240" w:lineRule="auto"/>
        <w:rPr>
          <w:rFonts w:ascii="Arial" w:eastAsia="Times New Roman" w:hAnsi="Arial" w:cs="Arial"/>
          <w:color w:val="000000" w:themeColor="text1"/>
        </w:rPr>
      </w:pPr>
      <w:r w:rsidRPr="00C40545">
        <w:rPr>
          <w:rFonts w:ascii="Arial" w:eastAsia="Times New Roman" w:hAnsi="Arial" w:cs="Arial"/>
          <w:color w:val="000000" w:themeColor="text1"/>
        </w:rPr>
        <w:t>An officer or </w:t>
      </w:r>
      <w:hyperlink r:id="rId96" w:history="1">
        <w:r w:rsidRPr="00C40545">
          <w:rPr>
            <w:rFonts w:ascii="Arial" w:eastAsia="Times New Roman" w:hAnsi="Arial" w:cs="Arial"/>
            <w:color w:val="000000" w:themeColor="text1"/>
            <w:highlight w:val="yellow"/>
            <w:u w:val="single"/>
          </w:rPr>
          <w:t>employee</w:t>
        </w:r>
      </w:hyperlink>
      <w:r w:rsidRPr="00C40545">
        <w:rPr>
          <w:rFonts w:ascii="Arial" w:eastAsia="Times New Roman" w:hAnsi="Arial" w:cs="Arial"/>
          <w:color w:val="000000" w:themeColor="text1"/>
        </w:rPr>
        <w:t> of the Internal Revenue Service may not contact any</w:t>
      </w:r>
      <w:hyperlink r:id="rId97" w:history="1">
        <w:r w:rsidRPr="00C40545">
          <w:rPr>
            <w:rFonts w:ascii="Arial" w:eastAsia="Times New Roman" w:hAnsi="Arial" w:cs="Arial"/>
            <w:color w:val="000000" w:themeColor="text1"/>
            <w:u w:val="single"/>
          </w:rPr>
          <w:t> person </w:t>
        </w:r>
      </w:hyperlink>
      <w:r w:rsidRPr="00C40545">
        <w:rPr>
          <w:rFonts w:ascii="Arial" w:eastAsia="Times New Roman" w:hAnsi="Arial" w:cs="Arial"/>
          <w:color w:val="000000" w:themeColor="text1"/>
        </w:rPr>
        <w:t>other than the</w:t>
      </w:r>
      <w:hyperlink r:id="rId98" w:history="1">
        <w:r w:rsidRPr="00C40545">
          <w:rPr>
            <w:rFonts w:ascii="Arial" w:eastAsia="Times New Roman" w:hAnsi="Arial" w:cs="Arial"/>
            <w:color w:val="000000" w:themeColor="text1"/>
            <w:u w:val="single"/>
          </w:rPr>
          <w:t> taxpayer </w:t>
        </w:r>
      </w:hyperlink>
      <w:r w:rsidRPr="00C40545">
        <w:rPr>
          <w:rFonts w:ascii="Arial" w:eastAsia="Times New Roman" w:hAnsi="Arial" w:cs="Arial"/>
          <w:color w:val="000000" w:themeColor="text1"/>
        </w:rPr>
        <w:t>with respect to the</w:t>
      </w:r>
      <w:hyperlink r:id="rId99" w:history="1">
        <w:r w:rsidRPr="00C40545">
          <w:rPr>
            <w:rFonts w:ascii="Arial" w:eastAsia="Times New Roman" w:hAnsi="Arial" w:cs="Arial"/>
            <w:color w:val="000000" w:themeColor="text1"/>
            <w:u w:val="single"/>
          </w:rPr>
          <w:t> </w:t>
        </w:r>
        <w:r w:rsidRPr="00C40545">
          <w:rPr>
            <w:rFonts w:ascii="Arial" w:eastAsia="Times New Roman" w:hAnsi="Arial" w:cs="Arial"/>
            <w:color w:val="000000" w:themeColor="text1"/>
            <w:highlight w:val="yellow"/>
            <w:u w:val="single"/>
          </w:rPr>
          <w:t>determination</w:t>
        </w:r>
        <w:r w:rsidRPr="00C40545">
          <w:rPr>
            <w:rFonts w:ascii="Arial" w:eastAsia="Times New Roman" w:hAnsi="Arial" w:cs="Arial"/>
            <w:color w:val="000000" w:themeColor="text1"/>
            <w:u w:val="single"/>
          </w:rPr>
          <w:t> </w:t>
        </w:r>
      </w:hyperlink>
      <w:r w:rsidRPr="00C40545">
        <w:rPr>
          <w:rFonts w:ascii="Arial" w:eastAsia="Times New Roman" w:hAnsi="Arial" w:cs="Arial"/>
          <w:color w:val="000000" w:themeColor="text1"/>
        </w:rPr>
        <w:t>or collection of the</w:t>
      </w:r>
      <w:hyperlink r:id="rId100" w:history="1">
        <w:r w:rsidRPr="00C40545">
          <w:rPr>
            <w:rFonts w:ascii="Arial" w:eastAsia="Times New Roman" w:hAnsi="Arial" w:cs="Arial"/>
            <w:color w:val="000000" w:themeColor="text1"/>
            <w:u w:val="single"/>
          </w:rPr>
          <w:t> tax liability </w:t>
        </w:r>
      </w:hyperlink>
      <w:r w:rsidRPr="00C40545">
        <w:rPr>
          <w:rFonts w:ascii="Arial" w:eastAsia="Times New Roman" w:hAnsi="Arial" w:cs="Arial"/>
          <w:color w:val="000000" w:themeColor="text1"/>
        </w:rPr>
        <w:t>of such</w:t>
      </w:r>
      <w:hyperlink r:id="rId101" w:history="1">
        <w:r w:rsidRPr="00C40545">
          <w:rPr>
            <w:rFonts w:ascii="Arial" w:eastAsia="Times New Roman" w:hAnsi="Arial" w:cs="Arial"/>
            <w:color w:val="000000" w:themeColor="text1"/>
            <w:u w:val="single"/>
          </w:rPr>
          <w:t>taxpayer </w:t>
        </w:r>
      </w:hyperlink>
      <w:r w:rsidRPr="00C40545">
        <w:rPr>
          <w:rFonts w:ascii="Arial" w:eastAsia="Times New Roman" w:hAnsi="Arial" w:cs="Arial"/>
          <w:color w:val="000000" w:themeColor="text1"/>
        </w:rPr>
        <w:t>without providing reasonable notice in advance to the</w:t>
      </w:r>
      <w:hyperlink r:id="rId102" w:history="1">
        <w:r w:rsidRPr="00C40545">
          <w:rPr>
            <w:rFonts w:ascii="Arial" w:eastAsia="Times New Roman" w:hAnsi="Arial" w:cs="Arial"/>
            <w:color w:val="000000" w:themeColor="text1"/>
            <w:u w:val="single"/>
          </w:rPr>
          <w:t> taxpayer </w:t>
        </w:r>
      </w:hyperlink>
      <w:r w:rsidRPr="00C40545">
        <w:rPr>
          <w:rFonts w:ascii="Arial" w:eastAsia="Times New Roman" w:hAnsi="Arial" w:cs="Arial"/>
          <w:color w:val="000000" w:themeColor="text1"/>
        </w:rPr>
        <w:t>that contacts with</w:t>
      </w:r>
      <w:hyperlink r:id="rId103" w:history="1">
        <w:r w:rsidRPr="00C40545">
          <w:rPr>
            <w:rFonts w:ascii="Arial" w:eastAsia="Times New Roman" w:hAnsi="Arial" w:cs="Arial"/>
            <w:color w:val="000000" w:themeColor="text1"/>
            <w:u w:val="single"/>
          </w:rPr>
          <w:t> persons </w:t>
        </w:r>
      </w:hyperlink>
      <w:r w:rsidRPr="00C40545">
        <w:rPr>
          <w:rFonts w:ascii="Arial" w:eastAsia="Times New Roman" w:hAnsi="Arial" w:cs="Arial"/>
          <w:color w:val="000000" w:themeColor="text1"/>
        </w:rPr>
        <w:t>other than the</w:t>
      </w:r>
      <w:hyperlink r:id="rId104" w:history="1">
        <w:r w:rsidRPr="00C40545">
          <w:rPr>
            <w:rFonts w:ascii="Arial" w:eastAsia="Times New Roman" w:hAnsi="Arial" w:cs="Arial"/>
            <w:color w:val="000000" w:themeColor="text1"/>
            <w:u w:val="single"/>
          </w:rPr>
          <w:t> taxpayer </w:t>
        </w:r>
      </w:hyperlink>
      <w:r w:rsidRPr="00C40545">
        <w:rPr>
          <w:rFonts w:ascii="Arial" w:eastAsia="Times New Roman" w:hAnsi="Arial" w:cs="Arial"/>
          <w:color w:val="000000" w:themeColor="text1"/>
        </w:rPr>
        <w:t>may be made.</w:t>
      </w:r>
    </w:p>
    <w:p w:rsidR="00A0016A" w:rsidRPr="00C40545" w:rsidRDefault="00A0016A" w:rsidP="00A0016A">
      <w:pPr>
        <w:shd w:val="clear" w:color="auto" w:fill="FFFFFF"/>
        <w:spacing w:after="0" w:line="240" w:lineRule="auto"/>
        <w:rPr>
          <w:rFonts w:ascii="Arial" w:eastAsia="Times New Roman" w:hAnsi="Arial" w:cs="Arial"/>
          <w:color w:val="000000" w:themeColor="text1"/>
        </w:rPr>
      </w:pPr>
      <w:r w:rsidRPr="00C40545">
        <w:rPr>
          <w:rFonts w:ascii="Arial" w:eastAsia="Times New Roman" w:hAnsi="Arial" w:cs="Arial"/>
          <w:b/>
          <w:bCs/>
          <w:color w:val="000000" w:themeColor="text1"/>
        </w:rPr>
        <w:t>(2)</w:t>
      </w:r>
      <w:r w:rsidRPr="00C40545">
        <w:rPr>
          <w:rFonts w:ascii="Arial" w:eastAsia="Times New Roman" w:hAnsi="Arial" w:cs="Arial"/>
          <w:b/>
          <w:bCs/>
          <w:smallCaps/>
          <w:color w:val="000000" w:themeColor="text1"/>
        </w:rPr>
        <w:t>Notice of specific contacts</w:t>
      </w:r>
    </w:p>
    <w:p w:rsidR="00A0016A" w:rsidRPr="00FF082B" w:rsidRDefault="00A0016A" w:rsidP="00A0016A">
      <w:pPr>
        <w:shd w:val="clear" w:color="auto" w:fill="FFFFFF"/>
        <w:spacing w:after="150" w:line="240" w:lineRule="auto"/>
        <w:rPr>
          <w:rFonts w:ascii="Arial" w:eastAsia="Times New Roman" w:hAnsi="Arial" w:cs="Arial"/>
          <w:color w:val="000000" w:themeColor="text1"/>
        </w:rPr>
      </w:pPr>
      <w:r w:rsidRPr="00C40545">
        <w:rPr>
          <w:rFonts w:ascii="Arial" w:eastAsia="Times New Roman" w:hAnsi="Arial" w:cs="Arial"/>
          <w:color w:val="000000" w:themeColor="text1"/>
        </w:rPr>
        <w:lastRenderedPageBreak/>
        <w:t>The </w:t>
      </w:r>
      <w:hyperlink r:id="rId105" w:history="1">
        <w:r w:rsidRPr="00C40545">
          <w:rPr>
            <w:rFonts w:ascii="Arial" w:eastAsia="Times New Roman" w:hAnsi="Arial" w:cs="Arial"/>
            <w:color w:val="000000" w:themeColor="text1"/>
            <w:u w:val="single"/>
          </w:rPr>
          <w:t>Secretary</w:t>
        </w:r>
      </w:hyperlink>
      <w:r w:rsidRPr="00C40545">
        <w:rPr>
          <w:rFonts w:ascii="Arial" w:eastAsia="Times New Roman" w:hAnsi="Arial" w:cs="Arial"/>
          <w:color w:val="000000" w:themeColor="text1"/>
        </w:rPr>
        <w:t> shall periodically provide to a</w:t>
      </w:r>
      <w:hyperlink r:id="rId106" w:history="1">
        <w:r w:rsidRPr="00C40545">
          <w:rPr>
            <w:rFonts w:ascii="Arial" w:eastAsia="Times New Roman" w:hAnsi="Arial" w:cs="Arial"/>
            <w:color w:val="000000" w:themeColor="text1"/>
            <w:u w:val="single"/>
          </w:rPr>
          <w:t> taxpayer </w:t>
        </w:r>
      </w:hyperlink>
      <w:r w:rsidRPr="00C40545">
        <w:rPr>
          <w:rFonts w:ascii="Arial" w:eastAsia="Times New Roman" w:hAnsi="Arial" w:cs="Arial"/>
          <w:color w:val="000000" w:themeColor="text1"/>
        </w:rPr>
        <w:t>a record of</w:t>
      </w:r>
      <w:hyperlink r:id="rId107" w:history="1">
        <w:r w:rsidRPr="00C40545">
          <w:rPr>
            <w:rFonts w:ascii="Arial" w:eastAsia="Times New Roman" w:hAnsi="Arial" w:cs="Arial"/>
            <w:color w:val="000000" w:themeColor="text1"/>
            <w:u w:val="single"/>
          </w:rPr>
          <w:t> persons </w:t>
        </w:r>
      </w:hyperlink>
      <w:r w:rsidRPr="00C40545">
        <w:rPr>
          <w:rFonts w:ascii="Arial" w:eastAsia="Times New Roman" w:hAnsi="Arial" w:cs="Arial"/>
          <w:color w:val="000000" w:themeColor="text1"/>
        </w:rPr>
        <w:t>contacted during such period by the </w:t>
      </w:r>
      <w:hyperlink r:id="rId108" w:history="1">
        <w:r w:rsidRPr="00C40545">
          <w:rPr>
            <w:rFonts w:ascii="Arial" w:eastAsia="Times New Roman" w:hAnsi="Arial" w:cs="Arial"/>
            <w:color w:val="000000" w:themeColor="text1"/>
            <w:u w:val="single"/>
          </w:rPr>
          <w:t>Secretary</w:t>
        </w:r>
      </w:hyperlink>
      <w:r w:rsidRPr="00C40545">
        <w:rPr>
          <w:rFonts w:ascii="Arial" w:eastAsia="Times New Roman" w:hAnsi="Arial" w:cs="Arial"/>
          <w:color w:val="000000" w:themeColor="text1"/>
        </w:rPr>
        <w:t> with respect to the </w:t>
      </w:r>
      <w:hyperlink r:id="rId109" w:history="1">
        <w:r w:rsidRPr="00C40545">
          <w:rPr>
            <w:rFonts w:ascii="Arial" w:eastAsia="Times New Roman" w:hAnsi="Arial" w:cs="Arial"/>
            <w:color w:val="000000" w:themeColor="text1"/>
            <w:u w:val="single"/>
          </w:rPr>
          <w:t>determination</w:t>
        </w:r>
      </w:hyperlink>
      <w:r w:rsidRPr="00C40545">
        <w:rPr>
          <w:rFonts w:ascii="Arial" w:eastAsia="Times New Roman" w:hAnsi="Arial" w:cs="Arial"/>
          <w:color w:val="000000" w:themeColor="text1"/>
        </w:rPr>
        <w:t> or collection of the</w:t>
      </w:r>
      <w:hyperlink r:id="rId110" w:history="1">
        <w:r w:rsidRPr="00C40545">
          <w:rPr>
            <w:rFonts w:ascii="Arial" w:eastAsia="Times New Roman" w:hAnsi="Arial" w:cs="Arial"/>
            <w:color w:val="000000" w:themeColor="text1"/>
            <w:u w:val="single"/>
          </w:rPr>
          <w:t> tax liability </w:t>
        </w:r>
      </w:hyperlink>
      <w:r w:rsidRPr="00C40545">
        <w:rPr>
          <w:rFonts w:ascii="Arial" w:eastAsia="Times New Roman" w:hAnsi="Arial" w:cs="Arial"/>
          <w:color w:val="000000" w:themeColor="text1"/>
        </w:rPr>
        <w:t>of such</w:t>
      </w:r>
      <w:hyperlink r:id="rId111" w:history="1">
        <w:r w:rsidRPr="00C40545">
          <w:rPr>
            <w:rFonts w:ascii="Arial" w:eastAsia="Times New Roman" w:hAnsi="Arial" w:cs="Arial"/>
            <w:color w:val="000000" w:themeColor="text1"/>
            <w:u w:val="single"/>
          </w:rPr>
          <w:t> taxpayer.</w:t>
        </w:r>
      </w:hyperlink>
      <w:r w:rsidRPr="00C40545">
        <w:rPr>
          <w:rFonts w:ascii="Arial" w:eastAsia="Times New Roman" w:hAnsi="Arial" w:cs="Arial"/>
          <w:color w:val="000000" w:themeColor="text1"/>
        </w:rPr>
        <w:t> Such record shall also be provided upon request of the</w:t>
      </w:r>
      <w:hyperlink r:id="rId112" w:history="1">
        <w:r w:rsidRPr="00C40545">
          <w:rPr>
            <w:rFonts w:ascii="Arial" w:eastAsia="Times New Roman" w:hAnsi="Arial" w:cs="Arial"/>
            <w:color w:val="000000" w:themeColor="text1"/>
            <w:u w:val="single"/>
          </w:rPr>
          <w:t> taxpayer.</w:t>
        </w:r>
      </w:hyperlink>
    </w:p>
    <w:p w:rsidR="00A0016A" w:rsidRPr="00C40545" w:rsidRDefault="00A0016A" w:rsidP="00A0016A">
      <w:pPr>
        <w:shd w:val="clear" w:color="auto" w:fill="FFFFFF"/>
        <w:spacing w:before="300" w:after="150" w:line="240" w:lineRule="auto"/>
        <w:outlineLvl w:val="1"/>
        <w:rPr>
          <w:rFonts w:ascii="Arial" w:eastAsia="Times New Roman" w:hAnsi="Arial" w:cs="Arial"/>
          <w:b/>
          <w:color w:val="FF0000"/>
        </w:rPr>
      </w:pPr>
      <w:r w:rsidRPr="00A0016A">
        <w:rPr>
          <w:rFonts w:ascii="Arial" w:eastAsia="Times New Roman" w:hAnsi="Arial" w:cs="Arial"/>
          <w:b/>
          <w:color w:val="C00000"/>
        </w:rPr>
        <w:t>return</w:t>
      </w:r>
      <w:r w:rsidRPr="002C2E67">
        <w:rPr>
          <w:rFonts w:ascii="Arial" w:eastAsia="Times New Roman" w:hAnsi="Arial" w:cs="Arial"/>
          <w:color w:val="000000" w:themeColor="text1"/>
        </w:rPr>
        <w:t>(IRS Definition)</w:t>
      </w:r>
    </w:p>
    <w:p w:rsidR="00A0016A" w:rsidRPr="00FF082B" w:rsidRDefault="00A0016A" w:rsidP="00A0016A">
      <w:pPr>
        <w:rPr>
          <w:rFonts w:ascii="Arial" w:eastAsia="Times New Roman" w:hAnsi="Arial" w:cs="Arial"/>
          <w:color w:val="000000" w:themeColor="text1"/>
        </w:rPr>
      </w:pPr>
      <w:r w:rsidRPr="00FF082B">
        <w:rPr>
          <w:rFonts w:ascii="Arial" w:eastAsia="Times New Roman" w:hAnsi="Arial" w:cs="Arial"/>
          <w:color w:val="000000" w:themeColor="text1"/>
          <w:shd w:val="clear" w:color="auto" w:fill="FFFFFF"/>
        </w:rPr>
        <w:t>(A)The terms “return” and “return information” have the respective meanings given to such terms by section 6103(b).</w:t>
      </w:r>
      <w:r w:rsidRPr="00FF082B">
        <w:rPr>
          <w:rFonts w:ascii="Arial" w:eastAsia="Times New Roman" w:hAnsi="Arial" w:cs="Arial"/>
          <w:b/>
          <w:bCs/>
          <w:color w:val="000000" w:themeColor="text1"/>
          <w:shd w:val="clear" w:color="auto" w:fill="FFFFFF"/>
        </w:rPr>
        <w:t xml:space="preserve"> (b)</w:t>
      </w:r>
      <w:r w:rsidRPr="00FF082B">
        <w:rPr>
          <w:rFonts w:ascii="Arial" w:eastAsia="Times New Roman" w:hAnsi="Arial" w:cs="Arial"/>
          <w:b/>
          <w:bCs/>
          <w:smallCaps/>
          <w:color w:val="000000" w:themeColor="text1"/>
          <w:shd w:val="clear" w:color="auto" w:fill="FFFFFF"/>
        </w:rPr>
        <w:t xml:space="preserve">Definitions </w:t>
      </w:r>
      <w:r w:rsidRPr="00FF082B">
        <w:rPr>
          <w:rFonts w:ascii="Arial" w:eastAsia="Times New Roman" w:hAnsi="Arial" w:cs="Arial"/>
          <w:color w:val="000000" w:themeColor="text1"/>
          <w:shd w:val="clear" w:color="auto" w:fill="FFFFFF"/>
        </w:rPr>
        <w:t>For purposes of this section—</w:t>
      </w:r>
    </w:p>
    <w:p w:rsidR="00A0016A" w:rsidRPr="00FF082B" w:rsidRDefault="00A0016A" w:rsidP="00A0016A">
      <w:pPr>
        <w:rPr>
          <w:rFonts w:ascii="Arial" w:eastAsia="Times New Roman" w:hAnsi="Arial" w:cs="Arial"/>
          <w:color w:val="000000" w:themeColor="text1"/>
        </w:rPr>
      </w:pPr>
      <w:r w:rsidRPr="00FF082B">
        <w:rPr>
          <w:rFonts w:ascii="Arial" w:eastAsia="Times New Roman" w:hAnsi="Arial" w:cs="Arial"/>
          <w:b/>
          <w:bCs/>
          <w:color w:val="000000" w:themeColor="text1"/>
        </w:rPr>
        <w:t>(1)</w:t>
      </w:r>
      <w:r w:rsidRPr="00FF082B">
        <w:rPr>
          <w:rFonts w:ascii="Arial" w:eastAsia="Times New Roman" w:hAnsi="Arial" w:cs="Arial"/>
          <w:b/>
          <w:bCs/>
          <w:smallCaps/>
          <w:color w:val="000000" w:themeColor="text1"/>
        </w:rPr>
        <w:t>Return</w:t>
      </w:r>
      <w:r w:rsidRPr="00FF082B">
        <w:rPr>
          <w:rFonts w:ascii="Arial" w:eastAsia="Times New Roman" w:hAnsi="Arial" w:cs="Arial"/>
          <w:color w:val="000000" w:themeColor="text1"/>
        </w:rPr>
        <w:t xml:space="preserve"> The term “</w:t>
      </w:r>
      <w:hyperlink r:id="rId113" w:history="1">
        <w:r w:rsidRPr="00FF082B">
          <w:rPr>
            <w:rFonts w:ascii="Arial" w:eastAsia="Times New Roman" w:hAnsi="Arial" w:cs="Arial"/>
            <w:color w:val="000000" w:themeColor="text1"/>
          </w:rPr>
          <w:t>return</w:t>
        </w:r>
      </w:hyperlink>
      <w:r w:rsidRPr="00FF082B">
        <w:rPr>
          <w:rFonts w:ascii="Arial" w:eastAsia="Times New Roman" w:hAnsi="Arial" w:cs="Arial"/>
          <w:color w:val="000000" w:themeColor="text1"/>
        </w:rPr>
        <w:t>” means any</w:t>
      </w:r>
      <w:hyperlink r:id="rId114" w:history="1">
        <w:r w:rsidRPr="00FF082B">
          <w:rPr>
            <w:rFonts w:ascii="Arial" w:eastAsia="Times New Roman" w:hAnsi="Arial" w:cs="Arial"/>
            <w:color w:val="000000" w:themeColor="text1"/>
          </w:rPr>
          <w:t> tax </w:t>
        </w:r>
      </w:hyperlink>
      <w:r w:rsidRPr="00FF082B">
        <w:rPr>
          <w:rFonts w:ascii="Arial" w:eastAsia="Times New Roman" w:hAnsi="Arial" w:cs="Arial"/>
          <w:color w:val="000000" w:themeColor="text1"/>
        </w:rPr>
        <w:t>or information </w:t>
      </w:r>
      <w:hyperlink r:id="rId115" w:history="1">
        <w:r w:rsidRPr="00FF082B">
          <w:rPr>
            <w:rFonts w:ascii="Arial" w:eastAsia="Times New Roman" w:hAnsi="Arial" w:cs="Arial"/>
            <w:color w:val="000000" w:themeColor="text1"/>
          </w:rPr>
          <w:t>return</w:t>
        </w:r>
      </w:hyperlink>
      <w:r w:rsidRPr="00FF082B">
        <w:rPr>
          <w:rFonts w:ascii="Arial" w:eastAsia="Times New Roman" w:hAnsi="Arial" w:cs="Arial"/>
          <w:color w:val="000000" w:themeColor="text1"/>
        </w:rPr>
        <w:t>, declaration of estimated</w:t>
      </w:r>
      <w:hyperlink r:id="rId116" w:history="1">
        <w:r w:rsidRPr="00FF082B">
          <w:rPr>
            <w:rFonts w:ascii="Arial" w:eastAsia="Times New Roman" w:hAnsi="Arial" w:cs="Arial"/>
            <w:color w:val="000000" w:themeColor="text1"/>
          </w:rPr>
          <w:t> tax,</w:t>
        </w:r>
      </w:hyperlink>
      <w:r w:rsidRPr="00FF082B">
        <w:rPr>
          <w:rFonts w:ascii="Arial" w:eastAsia="Times New Roman" w:hAnsi="Arial" w:cs="Arial"/>
          <w:color w:val="000000" w:themeColor="text1"/>
        </w:rPr>
        <w:t xml:space="preserve"> or </w:t>
      </w:r>
      <w:hyperlink r:id="rId117" w:history="1">
        <w:r w:rsidRPr="00FF082B">
          <w:rPr>
            <w:rFonts w:ascii="Arial" w:eastAsia="Times New Roman" w:hAnsi="Arial" w:cs="Arial"/>
            <w:color w:val="000000" w:themeColor="text1"/>
          </w:rPr>
          <w:t>claim for refund </w:t>
        </w:r>
      </w:hyperlink>
      <w:r w:rsidRPr="00FF082B">
        <w:rPr>
          <w:rFonts w:ascii="Arial" w:eastAsia="Times New Roman" w:hAnsi="Arial" w:cs="Arial"/>
          <w:color w:val="000000" w:themeColor="text1"/>
        </w:rPr>
        <w:t>required by, or provided for or permitted under, the provisions of this title which is filed with the</w:t>
      </w:r>
      <w:hyperlink r:id="rId118" w:history="1">
        <w:r w:rsidRPr="00FF082B">
          <w:rPr>
            <w:rFonts w:ascii="Arial" w:eastAsia="Times New Roman" w:hAnsi="Arial" w:cs="Arial"/>
            <w:color w:val="000000" w:themeColor="text1"/>
          </w:rPr>
          <w:t> Secretary </w:t>
        </w:r>
      </w:hyperlink>
      <w:r w:rsidRPr="00FF082B">
        <w:rPr>
          <w:rFonts w:ascii="Arial" w:eastAsia="Times New Roman" w:hAnsi="Arial" w:cs="Arial"/>
          <w:color w:val="000000" w:themeColor="text1"/>
        </w:rPr>
        <w:t>by, on behalf of, or with respect to any</w:t>
      </w:r>
      <w:hyperlink r:id="rId119" w:history="1">
        <w:r w:rsidRPr="00FF082B">
          <w:rPr>
            <w:rFonts w:ascii="Arial" w:eastAsia="Times New Roman" w:hAnsi="Arial" w:cs="Arial"/>
            <w:color w:val="000000" w:themeColor="text1"/>
          </w:rPr>
          <w:t> </w:t>
        </w:r>
        <w:r w:rsidRPr="00FF082B">
          <w:rPr>
            <w:rFonts w:ascii="Arial" w:eastAsia="Times New Roman" w:hAnsi="Arial" w:cs="Arial"/>
            <w:color w:val="000000" w:themeColor="text1"/>
            <w:highlight w:val="yellow"/>
            <w:u w:val="single"/>
          </w:rPr>
          <w:t>person</w:t>
        </w:r>
        <w:r w:rsidRPr="00FF082B">
          <w:rPr>
            <w:rFonts w:ascii="Arial" w:eastAsia="Times New Roman" w:hAnsi="Arial" w:cs="Arial"/>
            <w:color w:val="000000" w:themeColor="text1"/>
          </w:rPr>
          <w:t>,</w:t>
        </w:r>
      </w:hyperlink>
      <w:r w:rsidRPr="00FF082B">
        <w:rPr>
          <w:rFonts w:ascii="Arial" w:eastAsia="Times New Roman" w:hAnsi="Arial" w:cs="Arial"/>
          <w:color w:val="000000" w:themeColor="text1"/>
        </w:rPr>
        <w:t> and any amendment or supplement thereto, including supporting schedules, attachments, or lists which are supplemental to, or part of, the </w:t>
      </w:r>
      <w:hyperlink r:id="rId120" w:history="1">
        <w:r w:rsidRPr="00FF082B">
          <w:rPr>
            <w:rFonts w:ascii="Arial" w:eastAsia="Times New Roman" w:hAnsi="Arial" w:cs="Arial"/>
            <w:color w:val="000000" w:themeColor="text1"/>
          </w:rPr>
          <w:t>return</w:t>
        </w:r>
      </w:hyperlink>
      <w:r w:rsidRPr="00FF082B">
        <w:rPr>
          <w:rFonts w:ascii="Arial" w:eastAsia="Times New Roman" w:hAnsi="Arial" w:cs="Arial"/>
          <w:color w:val="000000" w:themeColor="text1"/>
        </w:rPr>
        <w:t> so filed.</w:t>
      </w:r>
    </w:p>
    <w:p w:rsidR="00A0016A" w:rsidRPr="00C40545" w:rsidRDefault="00A0016A" w:rsidP="00A0016A">
      <w:pPr>
        <w:shd w:val="clear" w:color="auto" w:fill="FFFFFF"/>
        <w:spacing w:before="300" w:after="150" w:line="240" w:lineRule="auto"/>
        <w:outlineLvl w:val="1"/>
        <w:rPr>
          <w:rFonts w:ascii="Arial" w:eastAsia="Times New Roman" w:hAnsi="Arial" w:cs="Arial"/>
          <w:b/>
          <w:color w:val="FF0000"/>
        </w:rPr>
      </w:pPr>
      <w:r w:rsidRPr="00A0016A">
        <w:rPr>
          <w:rFonts w:ascii="Arial" w:eastAsia="Times New Roman" w:hAnsi="Arial" w:cs="Arial"/>
          <w:b/>
          <w:color w:val="C00000"/>
        </w:rPr>
        <w:t>liability</w:t>
      </w:r>
      <w:r w:rsidRPr="002C2E67">
        <w:rPr>
          <w:rFonts w:ascii="Arial" w:eastAsia="Times New Roman" w:hAnsi="Arial" w:cs="Arial"/>
          <w:color w:val="000000" w:themeColor="text1"/>
        </w:rPr>
        <w:t>(IRS Definition)</w:t>
      </w:r>
    </w:p>
    <w:p w:rsidR="00A0016A" w:rsidRPr="00F401A9" w:rsidRDefault="00A0016A" w:rsidP="00A0016A">
      <w:pPr>
        <w:rPr>
          <w:rFonts w:ascii="Arial" w:eastAsia="Times New Roman" w:hAnsi="Arial" w:cs="Arial"/>
          <w:color w:val="333333"/>
          <w:shd w:val="clear" w:color="auto" w:fill="FFFFFF"/>
        </w:rPr>
      </w:pPr>
      <w:r w:rsidRPr="00F401A9">
        <w:rPr>
          <w:rFonts w:ascii="Arial" w:eastAsia="Times New Roman" w:hAnsi="Arial" w:cs="Arial"/>
          <w:color w:val="333333"/>
          <w:shd w:val="clear" w:color="auto" w:fill="FFFFFF"/>
        </w:rPr>
        <w:t>(3)For purposes of this subsection, the term “liability” shall include any fixed or contingent obligation to make payment, without regard to whether the obligation is otherwise taken into account for purposes of this title.</w:t>
      </w:r>
    </w:p>
    <w:p w:rsidR="00A0016A" w:rsidRPr="00C40545" w:rsidRDefault="00A0016A" w:rsidP="00A0016A">
      <w:pPr>
        <w:shd w:val="clear" w:color="auto" w:fill="FFFFFF"/>
        <w:spacing w:before="300" w:after="150" w:line="240" w:lineRule="auto"/>
        <w:outlineLvl w:val="1"/>
        <w:rPr>
          <w:rFonts w:ascii="Arial" w:eastAsia="Times New Roman" w:hAnsi="Arial" w:cs="Arial"/>
          <w:b/>
          <w:color w:val="FF0000"/>
        </w:rPr>
      </w:pPr>
      <w:r w:rsidRPr="00A0016A">
        <w:rPr>
          <w:rFonts w:ascii="Arial" w:eastAsia="Times New Roman" w:hAnsi="Arial" w:cs="Arial"/>
          <w:b/>
          <w:color w:val="C00000"/>
        </w:rPr>
        <w:t>person</w:t>
      </w:r>
      <w:r w:rsidRPr="002C2E67">
        <w:rPr>
          <w:rFonts w:ascii="Arial" w:eastAsia="Times New Roman" w:hAnsi="Arial" w:cs="Arial"/>
          <w:color w:val="000000" w:themeColor="text1"/>
        </w:rPr>
        <w:t>(IRS Definition)</w:t>
      </w:r>
    </w:p>
    <w:p w:rsidR="00A0016A" w:rsidRPr="00F401A9" w:rsidRDefault="00A0016A" w:rsidP="00A0016A">
      <w:pPr>
        <w:rPr>
          <w:rFonts w:ascii="Arial" w:eastAsia="Times New Roman" w:hAnsi="Arial" w:cs="Arial"/>
          <w:color w:val="333333"/>
          <w:shd w:val="clear" w:color="auto" w:fill="FFFFFF"/>
        </w:rPr>
      </w:pPr>
      <w:r w:rsidRPr="00F401A9">
        <w:rPr>
          <w:rFonts w:ascii="Arial" w:eastAsia="Times New Roman" w:hAnsi="Arial" w:cs="Arial"/>
          <w:color w:val="333333"/>
          <w:shd w:val="clear" w:color="auto" w:fill="FFFFFF"/>
        </w:rPr>
        <w:t xml:space="preserve">(B)The term </w:t>
      </w:r>
      <w:r w:rsidRPr="00D217DA">
        <w:rPr>
          <w:rFonts w:ascii="Arial" w:eastAsia="Times New Roman" w:hAnsi="Arial" w:cs="Arial"/>
          <w:color w:val="333333"/>
          <w:highlight w:val="yellow"/>
          <w:shd w:val="clear" w:color="auto" w:fill="FFFFFF"/>
        </w:rPr>
        <w:t>“public utility”</w:t>
      </w:r>
      <w:r w:rsidRPr="00F401A9">
        <w:rPr>
          <w:rFonts w:ascii="Arial" w:eastAsia="Times New Roman" w:hAnsi="Arial" w:cs="Arial"/>
          <w:color w:val="333333"/>
          <w:shd w:val="clear" w:color="auto" w:fill="FFFFFF"/>
        </w:rPr>
        <w:t xml:space="preserve"> means a person engaged in the sale of electricity or natural gas to residential, commercial, or industrial customers for use by such customers. For purposes of the preceding sentence, </w:t>
      </w:r>
      <w:r w:rsidRPr="00D217DA">
        <w:rPr>
          <w:rFonts w:ascii="Arial" w:eastAsia="Times New Roman" w:hAnsi="Arial" w:cs="Arial"/>
          <w:color w:val="333333"/>
          <w:highlight w:val="yellow"/>
          <w:shd w:val="clear" w:color="auto" w:fill="FFFFFF"/>
        </w:rPr>
        <w:t>the term “person” includes the Federal Government, a State or local government or any political subdivision thereof, or any instrumentality of any of the foregoing.</w:t>
      </w:r>
      <w:r w:rsidRPr="00F401A9">
        <w:rPr>
          <w:rFonts w:ascii="Arial" w:eastAsia="Times New Roman" w:hAnsi="Arial" w:cs="Arial"/>
          <w:color w:val="333333"/>
          <w:shd w:val="clear" w:color="auto" w:fill="FFFFFF"/>
        </w:rPr>
        <w:t xml:space="preserve"> (d)This section shall not apply to any payment to or from a qualified cogeneration facility or qualifying small power production facility pursuant to section 210 of the Public Utility Regulatory Policy Act of 1978.</w:t>
      </w:r>
    </w:p>
    <w:p w:rsidR="00A0016A" w:rsidRPr="00AF20C7" w:rsidRDefault="00A0016A" w:rsidP="00A0016A">
      <w:pPr>
        <w:shd w:val="clear" w:color="auto" w:fill="FFFFFF"/>
        <w:spacing w:before="300" w:after="150" w:line="240" w:lineRule="auto"/>
        <w:outlineLvl w:val="1"/>
        <w:rPr>
          <w:rFonts w:ascii="Arial" w:eastAsia="Times New Roman" w:hAnsi="Arial" w:cs="Arial"/>
          <w:b/>
          <w:color w:val="FF0000"/>
        </w:rPr>
      </w:pPr>
      <w:r w:rsidRPr="00A0016A">
        <w:rPr>
          <w:rFonts w:ascii="Arial" w:eastAsia="Times New Roman" w:hAnsi="Arial" w:cs="Arial"/>
          <w:b/>
          <w:color w:val="C00000"/>
        </w:rPr>
        <w:t>employee</w:t>
      </w:r>
      <w:r w:rsidRPr="002C2E67">
        <w:rPr>
          <w:rFonts w:ascii="Arial" w:eastAsia="Times New Roman" w:hAnsi="Arial" w:cs="Arial"/>
          <w:color w:val="000000" w:themeColor="text1"/>
        </w:rPr>
        <w:t>(IRS Definition)</w:t>
      </w:r>
    </w:p>
    <w:p w:rsidR="00A0016A" w:rsidRPr="00F401A9" w:rsidRDefault="00A0016A" w:rsidP="00A0016A">
      <w:pPr>
        <w:rPr>
          <w:rFonts w:ascii="Arial" w:eastAsia="Times New Roman" w:hAnsi="Arial" w:cs="Arial"/>
          <w:color w:val="333333"/>
          <w:shd w:val="clear" w:color="auto" w:fill="FFFFFF"/>
        </w:rPr>
      </w:pPr>
      <w:r w:rsidRPr="00F401A9">
        <w:rPr>
          <w:rFonts w:ascii="Arial" w:eastAsia="Times New Roman" w:hAnsi="Arial" w:cs="Arial"/>
          <w:color w:val="333333"/>
          <w:shd w:val="clear" w:color="auto" w:fill="FFFFFF"/>
        </w:rPr>
        <w:t xml:space="preserve">(B)The term “employee” includes an employee described in section </w:t>
      </w:r>
      <w:r w:rsidRPr="00C66AD2">
        <w:rPr>
          <w:rFonts w:ascii="Arial" w:eastAsia="Times New Roman" w:hAnsi="Arial" w:cs="Arial"/>
          <w:b/>
          <w:color w:val="333333"/>
          <w:highlight w:val="yellow"/>
          <w:shd w:val="clear" w:color="auto" w:fill="FFFFFF"/>
        </w:rPr>
        <w:t>414(e)(3)(B</w:t>
      </w:r>
      <w:r w:rsidRPr="00F401A9">
        <w:rPr>
          <w:rFonts w:ascii="Arial" w:eastAsia="Times New Roman" w:hAnsi="Arial" w:cs="Arial"/>
          <w:b/>
          <w:color w:val="333333"/>
          <w:shd w:val="clear" w:color="auto" w:fill="FFFFFF"/>
        </w:rPr>
        <w:t>).</w:t>
      </w:r>
      <w:r w:rsidRPr="00F401A9">
        <w:rPr>
          <w:rFonts w:ascii="Arial" w:eastAsia="Times New Roman" w:hAnsi="Arial" w:cs="Arial"/>
          <w:color w:val="333333"/>
          <w:shd w:val="clear" w:color="auto" w:fill="FFFFFF"/>
        </w:rPr>
        <w:t xml:space="preserve"> (k)The Secretary shall prescribe such regulations as may be necessary or appropriate to carry out the purposes of this section.</w:t>
      </w:r>
    </w:p>
    <w:p w:rsidR="00A0016A" w:rsidRPr="00A0016A" w:rsidRDefault="00A0016A" w:rsidP="00A0016A">
      <w:pPr>
        <w:shd w:val="clear" w:color="auto" w:fill="FFFFFF"/>
        <w:spacing w:before="300" w:after="150" w:line="240" w:lineRule="auto"/>
        <w:outlineLvl w:val="0"/>
        <w:rPr>
          <w:rFonts w:ascii="Arial" w:eastAsia="Times New Roman" w:hAnsi="Arial" w:cs="Arial"/>
          <w:b/>
          <w:color w:val="C00000"/>
          <w:kern w:val="36"/>
        </w:rPr>
      </w:pPr>
      <w:r w:rsidRPr="00A0016A">
        <w:rPr>
          <w:rFonts w:ascii="Arial" w:eastAsia="Times New Roman" w:hAnsi="Arial" w:cs="Arial"/>
          <w:b/>
          <w:color w:val="C00000"/>
          <w:kern w:val="36"/>
        </w:rPr>
        <w:t>26 U.S. Code § 414.Definitions and special rules</w:t>
      </w:r>
      <w:bookmarkStart w:id="11" w:name="a"/>
      <w:bookmarkEnd w:id="11"/>
    </w:p>
    <w:p w:rsidR="00A0016A" w:rsidRPr="00AF20C7" w:rsidRDefault="00A0016A" w:rsidP="00A0016A">
      <w:pPr>
        <w:shd w:val="clear" w:color="auto" w:fill="FFFFFF"/>
        <w:spacing w:after="0" w:line="240" w:lineRule="auto"/>
        <w:rPr>
          <w:rFonts w:ascii="Arial" w:eastAsia="Times New Roman" w:hAnsi="Arial" w:cs="Arial"/>
          <w:color w:val="333333"/>
        </w:rPr>
      </w:pPr>
      <w:bookmarkStart w:id="12" w:name="e"/>
      <w:bookmarkEnd w:id="12"/>
      <w:r w:rsidRPr="00AF20C7">
        <w:rPr>
          <w:rFonts w:ascii="Arial" w:eastAsia="Times New Roman" w:hAnsi="Arial" w:cs="Arial"/>
          <w:b/>
          <w:bCs/>
          <w:color w:val="333333"/>
          <w:highlight w:val="yellow"/>
        </w:rPr>
        <w:t>(e)</w:t>
      </w:r>
      <w:r w:rsidRPr="00AF20C7">
        <w:rPr>
          <w:rFonts w:ascii="Arial" w:eastAsia="Times New Roman" w:hAnsi="Arial" w:cs="Arial"/>
          <w:b/>
          <w:bCs/>
          <w:smallCaps/>
          <w:color w:val="333333"/>
        </w:rPr>
        <w:t>Church plan</w:t>
      </w:r>
    </w:p>
    <w:p w:rsidR="00A0016A" w:rsidRPr="00AF20C7" w:rsidRDefault="00A0016A" w:rsidP="00A0016A">
      <w:pPr>
        <w:shd w:val="clear" w:color="auto" w:fill="FFFFFF"/>
        <w:spacing w:after="0" w:line="240" w:lineRule="auto"/>
        <w:rPr>
          <w:rFonts w:ascii="Arial" w:eastAsia="Times New Roman" w:hAnsi="Arial" w:cs="Arial"/>
          <w:color w:val="000000" w:themeColor="text1"/>
        </w:rPr>
      </w:pPr>
      <w:bookmarkStart w:id="13" w:name="e_1"/>
      <w:bookmarkStart w:id="14" w:name="e_3"/>
      <w:bookmarkEnd w:id="13"/>
      <w:bookmarkEnd w:id="14"/>
      <w:r w:rsidRPr="00AF20C7">
        <w:rPr>
          <w:rFonts w:ascii="Arial" w:eastAsia="Times New Roman" w:hAnsi="Arial" w:cs="Arial"/>
          <w:b/>
          <w:bCs/>
          <w:color w:val="333333"/>
          <w:highlight w:val="yellow"/>
        </w:rPr>
        <w:t>(3)</w:t>
      </w:r>
      <w:r w:rsidRPr="00AF20C7">
        <w:rPr>
          <w:rFonts w:ascii="Arial" w:eastAsia="Times New Roman" w:hAnsi="Arial" w:cs="Arial"/>
          <w:b/>
          <w:bCs/>
          <w:smallCaps/>
          <w:color w:val="333333"/>
        </w:rPr>
        <w:t>Definitions and other pro</w:t>
      </w:r>
      <w:r w:rsidRPr="00AF20C7">
        <w:rPr>
          <w:rFonts w:ascii="Arial" w:eastAsia="Times New Roman" w:hAnsi="Arial" w:cs="Arial"/>
          <w:b/>
          <w:bCs/>
          <w:smallCaps/>
          <w:color w:val="000000" w:themeColor="text1"/>
        </w:rPr>
        <w:t>visions</w:t>
      </w:r>
      <w:r w:rsidRPr="00AF20C7">
        <w:rPr>
          <w:rFonts w:ascii="Arial" w:eastAsia="Times New Roman" w:hAnsi="Arial" w:cs="Arial"/>
          <w:color w:val="000000" w:themeColor="text1"/>
        </w:rPr>
        <w:t>For purposes of this subsection—</w:t>
      </w:r>
    </w:p>
    <w:p w:rsidR="00A0016A" w:rsidRPr="00C66AD2" w:rsidRDefault="00A0016A" w:rsidP="00A0016A">
      <w:pPr>
        <w:shd w:val="clear" w:color="auto" w:fill="FFFFFF"/>
        <w:spacing w:after="0" w:line="240" w:lineRule="auto"/>
        <w:rPr>
          <w:rFonts w:ascii="Arial" w:eastAsia="Times New Roman" w:hAnsi="Arial" w:cs="Arial"/>
          <w:color w:val="000000" w:themeColor="text1"/>
        </w:rPr>
      </w:pPr>
      <w:bookmarkStart w:id="15" w:name="e_3_A"/>
      <w:bookmarkStart w:id="16" w:name="e_3_B"/>
      <w:bookmarkEnd w:id="15"/>
      <w:bookmarkEnd w:id="16"/>
      <w:r w:rsidRPr="00AF20C7">
        <w:rPr>
          <w:rFonts w:ascii="Arial" w:eastAsia="Times New Roman" w:hAnsi="Arial" w:cs="Arial"/>
          <w:b/>
          <w:bCs/>
          <w:color w:val="000000" w:themeColor="text1"/>
          <w:highlight w:val="yellow"/>
        </w:rPr>
        <w:t>(B)</w:t>
      </w:r>
      <w:r w:rsidRPr="00AF20C7">
        <w:rPr>
          <w:rFonts w:ascii="Arial" w:eastAsia="Times New Roman" w:hAnsi="Arial" w:cs="Arial"/>
          <w:color w:val="000000" w:themeColor="text1"/>
          <w:highlight w:val="yellow"/>
        </w:rPr>
        <w:t>Employee definedThe term </w:t>
      </w:r>
      <w:hyperlink r:id="rId121" w:history="1">
        <w:r w:rsidRPr="00AF20C7">
          <w:rPr>
            <w:rFonts w:ascii="Arial" w:eastAsia="Times New Roman" w:hAnsi="Arial" w:cs="Arial"/>
            <w:color w:val="000000" w:themeColor="text1"/>
            <w:highlight w:val="yellow"/>
            <w:u w:val="single"/>
          </w:rPr>
          <w:t>employee</w:t>
        </w:r>
      </w:hyperlink>
      <w:r w:rsidRPr="00AF20C7">
        <w:rPr>
          <w:rFonts w:ascii="Arial" w:eastAsia="Times New Roman" w:hAnsi="Arial" w:cs="Arial"/>
          <w:color w:val="000000" w:themeColor="text1"/>
          <w:highlight w:val="yellow"/>
        </w:rPr>
        <w:t> of a</w:t>
      </w:r>
      <w:hyperlink r:id="rId122" w:history="1">
        <w:r w:rsidRPr="00AF20C7">
          <w:rPr>
            <w:rFonts w:ascii="Arial" w:eastAsia="Times New Roman" w:hAnsi="Arial" w:cs="Arial"/>
            <w:color w:val="000000" w:themeColor="text1"/>
            <w:highlight w:val="yellow"/>
            <w:u w:val="single"/>
          </w:rPr>
          <w:t> church </w:t>
        </w:r>
      </w:hyperlink>
      <w:r w:rsidRPr="00AF20C7">
        <w:rPr>
          <w:rFonts w:ascii="Arial" w:eastAsia="Times New Roman" w:hAnsi="Arial" w:cs="Arial"/>
          <w:color w:val="000000" w:themeColor="text1"/>
          <w:highlight w:val="yellow"/>
        </w:rPr>
        <w:t>or a convention or association of</w:t>
      </w:r>
      <w:hyperlink r:id="rId123" w:history="1">
        <w:r w:rsidRPr="00AF20C7">
          <w:rPr>
            <w:rFonts w:ascii="Arial" w:eastAsia="Times New Roman" w:hAnsi="Arial" w:cs="Arial"/>
            <w:color w:val="000000" w:themeColor="text1"/>
            <w:highlight w:val="yellow"/>
            <w:u w:val="single"/>
          </w:rPr>
          <w:t> churches </w:t>
        </w:r>
      </w:hyperlink>
      <w:r w:rsidRPr="00AF20C7">
        <w:rPr>
          <w:rFonts w:ascii="Arial" w:eastAsia="Times New Roman" w:hAnsi="Arial" w:cs="Arial"/>
          <w:color w:val="000000" w:themeColor="text1"/>
          <w:highlight w:val="yellow"/>
        </w:rPr>
        <w:t>shall include—</w:t>
      </w:r>
      <w:bookmarkStart w:id="17" w:name="e_3_B_i"/>
      <w:bookmarkEnd w:id="17"/>
    </w:p>
    <w:p w:rsidR="00A0016A" w:rsidRPr="00C66AD2" w:rsidRDefault="00A0016A" w:rsidP="00A0016A">
      <w:pPr>
        <w:shd w:val="clear" w:color="auto" w:fill="FFFFFF"/>
        <w:spacing w:before="300" w:after="150" w:line="240" w:lineRule="auto"/>
        <w:outlineLvl w:val="1"/>
        <w:rPr>
          <w:rFonts w:ascii="Arial" w:eastAsia="Times New Roman" w:hAnsi="Arial" w:cs="Arial"/>
          <w:b/>
          <w:color w:val="C00000"/>
        </w:rPr>
      </w:pPr>
      <w:r>
        <w:rPr>
          <w:rFonts w:ascii="Arial" w:eastAsia="Times New Roman" w:hAnsi="Arial" w:cs="Arial"/>
          <w:b/>
          <w:color w:val="C00000"/>
        </w:rPr>
        <w:t>d</w:t>
      </w:r>
      <w:r w:rsidRPr="00C66AD2">
        <w:rPr>
          <w:rFonts w:ascii="Arial" w:eastAsia="Times New Roman" w:hAnsi="Arial" w:cs="Arial"/>
          <w:b/>
          <w:color w:val="C00000"/>
        </w:rPr>
        <w:t>etermination</w:t>
      </w:r>
      <w:r w:rsidRPr="002C2E67">
        <w:rPr>
          <w:rFonts w:ascii="Arial" w:eastAsia="Times New Roman" w:hAnsi="Arial" w:cs="Arial"/>
          <w:color w:val="000000" w:themeColor="text1"/>
        </w:rPr>
        <w:t>(IRS Definition)</w:t>
      </w:r>
    </w:p>
    <w:p w:rsidR="00A0016A" w:rsidRPr="00C66AD2" w:rsidRDefault="00A0016A" w:rsidP="00A0016A">
      <w:pPr>
        <w:rPr>
          <w:rFonts w:ascii="Arial" w:eastAsia="Times New Roman" w:hAnsi="Arial" w:cs="Arial"/>
          <w:color w:val="333333"/>
          <w:shd w:val="clear" w:color="auto" w:fill="FFFFFF"/>
        </w:rPr>
      </w:pPr>
      <w:r w:rsidRPr="00C66AD2">
        <w:rPr>
          <w:rFonts w:ascii="Arial" w:eastAsia="Times New Roman" w:hAnsi="Arial" w:cs="Arial"/>
          <w:color w:val="333333"/>
          <w:shd w:val="clear" w:color="auto" w:fill="FFFFFF"/>
        </w:rPr>
        <w:t xml:space="preserve">(5)For purposes of this subsection, the term “determination” has the meaning given to such term by section </w:t>
      </w:r>
      <w:r w:rsidRPr="00C66AD2">
        <w:rPr>
          <w:rFonts w:ascii="Arial" w:eastAsia="Times New Roman" w:hAnsi="Arial" w:cs="Arial"/>
          <w:b/>
          <w:color w:val="333333"/>
          <w:highlight w:val="yellow"/>
          <w:shd w:val="clear" w:color="auto" w:fill="FFFFFF"/>
        </w:rPr>
        <w:t>860(e).</w:t>
      </w:r>
      <w:r w:rsidRPr="00C66AD2">
        <w:rPr>
          <w:rFonts w:ascii="Arial" w:eastAsia="Times New Roman" w:hAnsi="Arial" w:cs="Arial"/>
          <w:color w:val="333333"/>
          <w:shd w:val="clear" w:color="auto" w:fill="FFFFFF"/>
        </w:rPr>
        <w:t xml:space="preserve"> Such term also includes a determination by the investment company filed with the Secretary that the provisions of this part do not apply to the investment company for a taxable year. (f)</w:t>
      </w:r>
    </w:p>
    <w:p w:rsidR="00A0016A" w:rsidRPr="00C66AD2" w:rsidRDefault="00A0016A" w:rsidP="00A0016A">
      <w:pPr>
        <w:shd w:val="clear" w:color="auto" w:fill="FFFFFF"/>
        <w:spacing w:before="300" w:after="150" w:line="240" w:lineRule="auto"/>
        <w:outlineLvl w:val="0"/>
        <w:rPr>
          <w:rFonts w:ascii="Arial" w:eastAsia="Times New Roman" w:hAnsi="Arial" w:cs="Arial"/>
          <w:b/>
          <w:color w:val="C00000"/>
          <w:kern w:val="36"/>
        </w:rPr>
      </w:pPr>
      <w:r w:rsidRPr="00C66AD2">
        <w:rPr>
          <w:rFonts w:ascii="Arial" w:eastAsia="Times New Roman" w:hAnsi="Arial" w:cs="Arial"/>
          <w:b/>
          <w:color w:val="C00000"/>
          <w:kern w:val="36"/>
        </w:rPr>
        <w:t>26 U.S. Code § 860E - Treatment of income in excess of daily accruals on residual interests</w:t>
      </w:r>
    </w:p>
    <w:p w:rsidR="00A0016A" w:rsidRPr="00C66AD2" w:rsidRDefault="00A0016A" w:rsidP="00A0016A">
      <w:pPr>
        <w:shd w:val="clear" w:color="auto" w:fill="FFFFFF"/>
        <w:spacing w:after="0" w:line="240" w:lineRule="auto"/>
        <w:rPr>
          <w:rFonts w:ascii="Arial" w:eastAsia="Times New Roman" w:hAnsi="Arial" w:cs="Arial"/>
          <w:color w:val="000000" w:themeColor="text1"/>
        </w:rPr>
      </w:pPr>
      <w:r w:rsidRPr="00C66AD2">
        <w:rPr>
          <w:rFonts w:ascii="Arial" w:eastAsia="Times New Roman" w:hAnsi="Arial" w:cs="Arial"/>
          <w:b/>
          <w:bCs/>
          <w:color w:val="333333"/>
          <w:highlight w:val="yellow"/>
        </w:rPr>
        <w:t>(e)</w:t>
      </w:r>
      <w:r w:rsidRPr="00C66AD2">
        <w:rPr>
          <w:rFonts w:ascii="Arial" w:eastAsia="Times New Roman" w:hAnsi="Arial" w:cs="Arial"/>
          <w:b/>
          <w:bCs/>
          <w:smallCaps/>
          <w:color w:val="000000" w:themeColor="text1"/>
        </w:rPr>
        <w:t>Tax on transfers of residual interests to certain organizations, etc.</w:t>
      </w:r>
    </w:p>
    <w:p w:rsidR="00A0016A" w:rsidRPr="00C66AD2" w:rsidRDefault="00A0016A" w:rsidP="00A0016A">
      <w:pPr>
        <w:shd w:val="clear" w:color="auto" w:fill="FFFFFF"/>
        <w:spacing w:after="0" w:line="240" w:lineRule="auto"/>
        <w:rPr>
          <w:rFonts w:ascii="Arial" w:eastAsia="Times New Roman" w:hAnsi="Arial" w:cs="Arial"/>
          <w:color w:val="000000" w:themeColor="text1"/>
        </w:rPr>
      </w:pPr>
      <w:r w:rsidRPr="00C66AD2">
        <w:rPr>
          <w:rFonts w:ascii="Arial" w:eastAsia="Times New Roman" w:hAnsi="Arial" w:cs="Arial"/>
          <w:b/>
          <w:bCs/>
          <w:color w:val="000000" w:themeColor="text1"/>
        </w:rPr>
        <w:t>(1)</w:t>
      </w:r>
      <w:r w:rsidRPr="00C66AD2">
        <w:rPr>
          <w:rFonts w:ascii="Arial" w:eastAsia="Times New Roman" w:hAnsi="Arial" w:cs="Arial"/>
          <w:b/>
          <w:bCs/>
          <w:smallCaps/>
          <w:color w:val="000000" w:themeColor="text1"/>
        </w:rPr>
        <w:t>In general</w:t>
      </w:r>
    </w:p>
    <w:p w:rsidR="00A0016A" w:rsidRPr="00C66AD2" w:rsidRDefault="00A0016A" w:rsidP="00A0016A">
      <w:pPr>
        <w:shd w:val="clear" w:color="auto" w:fill="FFFFFF"/>
        <w:spacing w:after="150" w:line="240" w:lineRule="auto"/>
        <w:rPr>
          <w:rFonts w:ascii="Arial" w:eastAsia="Times New Roman" w:hAnsi="Arial" w:cs="Arial"/>
          <w:color w:val="000000" w:themeColor="text1"/>
        </w:rPr>
      </w:pPr>
      <w:r w:rsidRPr="00C66AD2">
        <w:rPr>
          <w:rFonts w:ascii="Arial" w:eastAsia="Times New Roman" w:hAnsi="Arial" w:cs="Arial"/>
          <w:color w:val="000000" w:themeColor="text1"/>
        </w:rPr>
        <w:t>A </w:t>
      </w:r>
      <w:hyperlink r:id="rId124" w:history="1">
        <w:r w:rsidRPr="00C66AD2">
          <w:rPr>
            <w:rFonts w:ascii="Arial" w:eastAsia="Times New Roman" w:hAnsi="Arial" w:cs="Arial"/>
            <w:color w:val="000000" w:themeColor="text1"/>
            <w:u w:val="single"/>
          </w:rPr>
          <w:t>tax</w:t>
        </w:r>
      </w:hyperlink>
      <w:r w:rsidRPr="00C66AD2">
        <w:rPr>
          <w:rFonts w:ascii="Arial" w:eastAsia="Times New Roman" w:hAnsi="Arial" w:cs="Arial"/>
          <w:color w:val="000000" w:themeColor="text1"/>
        </w:rPr>
        <w:t> is hereby imposed on any transfer of a </w:t>
      </w:r>
      <w:hyperlink r:id="rId125" w:history="1">
        <w:r w:rsidRPr="00C66AD2">
          <w:rPr>
            <w:rFonts w:ascii="Arial" w:eastAsia="Times New Roman" w:hAnsi="Arial" w:cs="Arial"/>
            <w:color w:val="000000" w:themeColor="text1"/>
            <w:highlight w:val="yellow"/>
            <w:u w:val="single"/>
          </w:rPr>
          <w:t>residual interest</w:t>
        </w:r>
      </w:hyperlink>
      <w:r w:rsidRPr="00C66AD2">
        <w:rPr>
          <w:rFonts w:ascii="Arial" w:eastAsia="Times New Roman" w:hAnsi="Arial" w:cs="Arial"/>
          <w:color w:val="000000" w:themeColor="text1"/>
        </w:rPr>
        <w:t> in a</w:t>
      </w:r>
      <w:hyperlink r:id="rId126" w:history="1">
        <w:r w:rsidRPr="00C66AD2">
          <w:rPr>
            <w:rFonts w:ascii="Arial" w:eastAsia="Times New Roman" w:hAnsi="Arial" w:cs="Arial"/>
            <w:color w:val="000000" w:themeColor="text1"/>
            <w:u w:val="single"/>
          </w:rPr>
          <w:t> REMIC </w:t>
        </w:r>
      </w:hyperlink>
      <w:r w:rsidRPr="00C66AD2">
        <w:rPr>
          <w:rFonts w:ascii="Arial" w:eastAsia="Times New Roman" w:hAnsi="Arial" w:cs="Arial"/>
          <w:color w:val="000000" w:themeColor="text1"/>
        </w:rPr>
        <w:t>to a </w:t>
      </w:r>
      <w:hyperlink r:id="rId127" w:history="1">
        <w:r w:rsidRPr="00C66AD2">
          <w:rPr>
            <w:rFonts w:ascii="Arial" w:eastAsia="Times New Roman" w:hAnsi="Arial" w:cs="Arial"/>
            <w:color w:val="000000" w:themeColor="text1"/>
            <w:u w:val="single"/>
          </w:rPr>
          <w:t>disqualified organization</w:t>
        </w:r>
      </w:hyperlink>
      <w:r w:rsidRPr="00C66AD2">
        <w:rPr>
          <w:rFonts w:ascii="Arial" w:eastAsia="Times New Roman" w:hAnsi="Arial" w:cs="Arial"/>
          <w:color w:val="000000" w:themeColor="text1"/>
        </w:rPr>
        <w:t>.</w:t>
      </w:r>
    </w:p>
    <w:p w:rsidR="00A0016A" w:rsidRPr="00C66AD2" w:rsidRDefault="00A0016A" w:rsidP="00A0016A">
      <w:pPr>
        <w:shd w:val="clear" w:color="auto" w:fill="FFFFFF"/>
        <w:spacing w:before="300" w:after="150" w:line="240" w:lineRule="auto"/>
        <w:outlineLvl w:val="1"/>
        <w:rPr>
          <w:rFonts w:ascii="Arial" w:eastAsia="Times New Roman" w:hAnsi="Arial" w:cs="Arial"/>
          <w:b/>
          <w:color w:val="C00000"/>
        </w:rPr>
      </w:pPr>
      <w:r w:rsidRPr="00C66AD2">
        <w:rPr>
          <w:rFonts w:ascii="Arial" w:eastAsia="Times New Roman" w:hAnsi="Arial" w:cs="Arial"/>
          <w:b/>
          <w:color w:val="C00000"/>
        </w:rPr>
        <w:t>residual interest</w:t>
      </w:r>
      <w:r w:rsidRPr="002C2E67">
        <w:rPr>
          <w:rFonts w:ascii="Arial" w:eastAsia="Times New Roman" w:hAnsi="Arial" w:cs="Arial"/>
          <w:color w:val="000000" w:themeColor="text1"/>
        </w:rPr>
        <w:t>(IRS Definition)</w:t>
      </w:r>
    </w:p>
    <w:p w:rsidR="00A0016A" w:rsidRDefault="00A0016A" w:rsidP="00A0016A">
      <w:pPr>
        <w:rPr>
          <w:rFonts w:ascii="Arial" w:eastAsia="Times New Roman" w:hAnsi="Arial" w:cs="Arial"/>
          <w:color w:val="333333"/>
          <w:shd w:val="clear" w:color="auto" w:fill="FFFFFF"/>
        </w:rPr>
      </w:pPr>
      <w:r w:rsidRPr="00C66AD2">
        <w:rPr>
          <w:rFonts w:ascii="Arial" w:eastAsia="Times New Roman" w:hAnsi="Arial" w:cs="Arial"/>
          <w:color w:val="333333"/>
          <w:shd w:val="clear" w:color="auto" w:fill="FFFFFF"/>
        </w:rPr>
        <w:t>(2)The term “residual interest” means an interest in a REMIC which is issued on the startup day, which is not a regular interest, and which is designated as a residual interest.</w:t>
      </w:r>
    </w:p>
    <w:p w:rsidR="00A0016A" w:rsidRPr="00D217DA" w:rsidRDefault="00A0016A" w:rsidP="00A0016A">
      <w:pPr>
        <w:shd w:val="clear" w:color="auto" w:fill="FFFFFF"/>
        <w:spacing w:before="300" w:after="150" w:line="240" w:lineRule="auto"/>
        <w:outlineLvl w:val="1"/>
        <w:rPr>
          <w:rFonts w:ascii="Arial" w:eastAsia="Times New Roman" w:hAnsi="Arial" w:cs="Arial"/>
          <w:b/>
          <w:color w:val="C00000"/>
        </w:rPr>
      </w:pPr>
      <w:r w:rsidRPr="00D217DA">
        <w:rPr>
          <w:rFonts w:ascii="Arial" w:eastAsia="Times New Roman" w:hAnsi="Arial" w:cs="Arial"/>
          <w:b/>
          <w:color w:val="C00000"/>
        </w:rPr>
        <w:t>tax liability</w:t>
      </w:r>
      <w:r w:rsidRPr="002C2E67">
        <w:rPr>
          <w:rFonts w:ascii="Arial" w:eastAsia="Times New Roman" w:hAnsi="Arial" w:cs="Arial"/>
          <w:color w:val="000000" w:themeColor="text1"/>
        </w:rPr>
        <w:t>(IRS Definition)</w:t>
      </w:r>
    </w:p>
    <w:p w:rsidR="006B2064" w:rsidRPr="00480BD7" w:rsidRDefault="00A0016A">
      <w:pPr>
        <w:rPr>
          <w:rFonts w:ascii="Arial" w:hAnsi="Arial" w:cs="Arial"/>
        </w:rPr>
      </w:pPr>
      <w:r w:rsidRPr="00D217DA">
        <w:rPr>
          <w:rFonts w:ascii="Arial" w:eastAsia="Times New Roman" w:hAnsi="Arial" w:cs="Arial"/>
          <w:color w:val="333333"/>
          <w:shd w:val="clear" w:color="auto" w:fill="FFFFFF"/>
        </w:rPr>
        <w:lastRenderedPageBreak/>
        <w:t>(C)The term “tax liability” means the amount of the tax imposed by this chapter for the taxable year reduced by credits allowable against such tax (other than credits allowable under sections 31, 32, and 34).</w:t>
      </w:r>
    </w:p>
    <w:sectPr w:rsidR="006B2064" w:rsidRPr="00480BD7" w:rsidSect="00FA505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altName w:val=" 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60407B"/>
    <w:multiLevelType w:val="multilevel"/>
    <w:tmpl w:val="EAD6D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D56085"/>
    <w:multiLevelType w:val="multilevel"/>
    <w:tmpl w:val="4DCE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A5058"/>
    <w:rsid w:val="00026088"/>
    <w:rsid w:val="000741D1"/>
    <w:rsid w:val="0010100D"/>
    <w:rsid w:val="00105E65"/>
    <w:rsid w:val="00133E5E"/>
    <w:rsid w:val="0016108A"/>
    <w:rsid w:val="001D7823"/>
    <w:rsid w:val="002C2E67"/>
    <w:rsid w:val="00480BD7"/>
    <w:rsid w:val="004850A9"/>
    <w:rsid w:val="0054345B"/>
    <w:rsid w:val="00547A6C"/>
    <w:rsid w:val="00557E96"/>
    <w:rsid w:val="006412B4"/>
    <w:rsid w:val="006826E1"/>
    <w:rsid w:val="006B2064"/>
    <w:rsid w:val="00721F75"/>
    <w:rsid w:val="00785AF0"/>
    <w:rsid w:val="007B197D"/>
    <w:rsid w:val="007D68D8"/>
    <w:rsid w:val="00974379"/>
    <w:rsid w:val="00984B8F"/>
    <w:rsid w:val="009A26D6"/>
    <w:rsid w:val="009D0A6D"/>
    <w:rsid w:val="00A0016A"/>
    <w:rsid w:val="00A067E8"/>
    <w:rsid w:val="00A76CD4"/>
    <w:rsid w:val="00B1627F"/>
    <w:rsid w:val="00C33F38"/>
    <w:rsid w:val="00D131D5"/>
    <w:rsid w:val="00D337A6"/>
    <w:rsid w:val="00DF60CB"/>
    <w:rsid w:val="00E34136"/>
    <w:rsid w:val="00E836C4"/>
    <w:rsid w:val="00F25F98"/>
    <w:rsid w:val="00F37195"/>
    <w:rsid w:val="00F77E7A"/>
    <w:rsid w:val="00FA50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50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62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627F"/>
    <w:rPr>
      <w:rFonts w:ascii="Segoe UI" w:hAnsi="Segoe UI" w:cs="Segoe UI"/>
      <w:sz w:val="18"/>
      <w:szCs w:val="18"/>
    </w:rPr>
  </w:style>
  <w:style w:type="paragraph" w:styleId="ListParagraph">
    <w:name w:val="List Paragraph"/>
    <w:basedOn w:val="Normal"/>
    <w:uiPriority w:val="34"/>
    <w:qFormat/>
    <w:rsid w:val="00105E65"/>
    <w:pPr>
      <w:ind w:left="720"/>
      <w:contextualSpacing/>
    </w:pPr>
  </w:style>
  <w:style w:type="character" w:styleId="Hyperlink">
    <w:name w:val="Hyperlink"/>
    <w:basedOn w:val="DefaultParagraphFont"/>
    <w:uiPriority w:val="99"/>
    <w:unhideWhenUsed/>
    <w:rsid w:val="00480BD7"/>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506603915">
      <w:bodyDiv w:val="1"/>
      <w:marLeft w:val="0"/>
      <w:marRight w:val="0"/>
      <w:marTop w:val="0"/>
      <w:marBottom w:val="0"/>
      <w:divBdr>
        <w:top w:val="none" w:sz="0" w:space="0" w:color="auto"/>
        <w:left w:val="none" w:sz="0" w:space="0" w:color="auto"/>
        <w:bottom w:val="none" w:sz="0" w:space="0" w:color="auto"/>
        <w:right w:val="none" w:sz="0" w:space="0" w:color="auto"/>
      </w:divBdr>
      <w:divsChild>
        <w:div w:id="617301090">
          <w:marLeft w:val="0"/>
          <w:marRight w:val="0"/>
          <w:marTop w:val="0"/>
          <w:marBottom w:val="0"/>
          <w:divBdr>
            <w:top w:val="none" w:sz="0" w:space="0" w:color="auto"/>
            <w:left w:val="none" w:sz="0" w:space="0" w:color="auto"/>
            <w:bottom w:val="none" w:sz="0" w:space="0" w:color="auto"/>
            <w:right w:val="none" w:sz="0" w:space="0" w:color="auto"/>
          </w:divBdr>
        </w:div>
        <w:div w:id="83113979">
          <w:marLeft w:val="0"/>
          <w:marRight w:val="0"/>
          <w:marTop w:val="0"/>
          <w:marBottom w:val="0"/>
          <w:divBdr>
            <w:top w:val="none" w:sz="0" w:space="0" w:color="auto"/>
            <w:left w:val="none" w:sz="0" w:space="0" w:color="auto"/>
            <w:bottom w:val="none" w:sz="0" w:space="0" w:color="auto"/>
            <w:right w:val="none" w:sz="0" w:space="0" w:color="auto"/>
          </w:divBdr>
        </w:div>
        <w:div w:id="1094203639">
          <w:marLeft w:val="0"/>
          <w:marRight w:val="0"/>
          <w:marTop w:val="0"/>
          <w:marBottom w:val="0"/>
          <w:divBdr>
            <w:top w:val="none" w:sz="0" w:space="0" w:color="auto"/>
            <w:left w:val="none" w:sz="0" w:space="0" w:color="auto"/>
            <w:bottom w:val="none" w:sz="0" w:space="0" w:color="auto"/>
            <w:right w:val="none" w:sz="0" w:space="0" w:color="auto"/>
          </w:divBdr>
        </w:div>
        <w:div w:id="1921482343">
          <w:marLeft w:val="0"/>
          <w:marRight w:val="0"/>
          <w:marTop w:val="0"/>
          <w:marBottom w:val="0"/>
          <w:divBdr>
            <w:top w:val="none" w:sz="0" w:space="0" w:color="auto"/>
            <w:left w:val="none" w:sz="0" w:space="0" w:color="auto"/>
            <w:bottom w:val="none" w:sz="0" w:space="0" w:color="auto"/>
            <w:right w:val="none" w:sz="0" w:space="0" w:color="auto"/>
          </w:divBdr>
        </w:div>
        <w:div w:id="1860582920">
          <w:marLeft w:val="0"/>
          <w:marRight w:val="0"/>
          <w:marTop w:val="0"/>
          <w:marBottom w:val="0"/>
          <w:divBdr>
            <w:top w:val="none" w:sz="0" w:space="0" w:color="auto"/>
            <w:left w:val="none" w:sz="0" w:space="0" w:color="auto"/>
            <w:bottom w:val="none" w:sz="0" w:space="0" w:color="auto"/>
            <w:right w:val="none" w:sz="0" w:space="0" w:color="auto"/>
          </w:divBdr>
        </w:div>
        <w:div w:id="1219321156">
          <w:marLeft w:val="0"/>
          <w:marRight w:val="0"/>
          <w:marTop w:val="0"/>
          <w:marBottom w:val="0"/>
          <w:divBdr>
            <w:top w:val="none" w:sz="0" w:space="0" w:color="auto"/>
            <w:left w:val="none" w:sz="0" w:space="0" w:color="auto"/>
            <w:bottom w:val="none" w:sz="0" w:space="0" w:color="auto"/>
            <w:right w:val="none" w:sz="0" w:space="0" w:color="auto"/>
          </w:divBdr>
        </w:div>
      </w:divsChild>
    </w:div>
    <w:div w:id="656492730">
      <w:bodyDiv w:val="1"/>
      <w:marLeft w:val="0"/>
      <w:marRight w:val="0"/>
      <w:marTop w:val="0"/>
      <w:marBottom w:val="0"/>
      <w:divBdr>
        <w:top w:val="none" w:sz="0" w:space="0" w:color="auto"/>
        <w:left w:val="none" w:sz="0" w:space="0" w:color="auto"/>
        <w:bottom w:val="none" w:sz="0" w:space="0" w:color="auto"/>
        <w:right w:val="none" w:sz="0" w:space="0" w:color="auto"/>
      </w:divBdr>
      <w:divsChild>
        <w:div w:id="1380202557">
          <w:marLeft w:val="0"/>
          <w:marRight w:val="0"/>
          <w:marTop w:val="0"/>
          <w:marBottom w:val="0"/>
          <w:divBdr>
            <w:top w:val="single" w:sz="6" w:space="8" w:color="EEEEEE"/>
            <w:left w:val="single" w:sz="6" w:space="8" w:color="EEEEEE"/>
            <w:bottom w:val="single" w:sz="6" w:space="8" w:color="EEEEEE"/>
            <w:right w:val="single" w:sz="6" w:space="8" w:color="EEEEEE"/>
          </w:divBdr>
          <w:divsChild>
            <w:div w:id="2034308103">
              <w:marLeft w:val="0"/>
              <w:marRight w:val="0"/>
              <w:marTop w:val="0"/>
              <w:marBottom w:val="0"/>
              <w:divBdr>
                <w:top w:val="none" w:sz="0" w:space="0" w:color="auto"/>
                <w:left w:val="none" w:sz="0" w:space="0" w:color="auto"/>
                <w:bottom w:val="none" w:sz="0" w:space="0" w:color="auto"/>
                <w:right w:val="none" w:sz="0" w:space="0" w:color="auto"/>
              </w:divBdr>
              <w:divsChild>
                <w:div w:id="538929916">
                  <w:marLeft w:val="0"/>
                  <w:marRight w:val="0"/>
                  <w:marTop w:val="0"/>
                  <w:marBottom w:val="0"/>
                  <w:divBdr>
                    <w:top w:val="single" w:sz="6" w:space="11" w:color="EEEEEE"/>
                    <w:left w:val="none" w:sz="0" w:space="0" w:color="auto"/>
                    <w:bottom w:val="none" w:sz="0" w:space="11" w:color="auto"/>
                    <w:right w:val="none" w:sz="0" w:space="0" w:color="auto"/>
                  </w:divBdr>
                  <w:divsChild>
                    <w:div w:id="819540726">
                      <w:marLeft w:val="0"/>
                      <w:marRight w:val="0"/>
                      <w:marTop w:val="0"/>
                      <w:marBottom w:val="0"/>
                      <w:divBdr>
                        <w:top w:val="none" w:sz="0" w:space="0" w:color="auto"/>
                        <w:left w:val="none" w:sz="0" w:space="0" w:color="auto"/>
                        <w:bottom w:val="none" w:sz="0" w:space="0" w:color="auto"/>
                        <w:right w:val="none" w:sz="0" w:space="0" w:color="auto"/>
                      </w:divBdr>
                      <w:divsChild>
                        <w:div w:id="251820268">
                          <w:marLeft w:val="0"/>
                          <w:marRight w:val="0"/>
                          <w:marTop w:val="0"/>
                          <w:marBottom w:val="0"/>
                          <w:divBdr>
                            <w:top w:val="none" w:sz="0" w:space="0" w:color="auto"/>
                            <w:left w:val="none" w:sz="0" w:space="0" w:color="auto"/>
                            <w:bottom w:val="none" w:sz="0" w:space="0" w:color="auto"/>
                            <w:right w:val="none" w:sz="0" w:space="0" w:color="auto"/>
                          </w:divBdr>
                          <w:divsChild>
                            <w:div w:id="65763954">
                              <w:marLeft w:val="0"/>
                              <w:marRight w:val="0"/>
                              <w:marTop w:val="240"/>
                              <w:marBottom w:val="60"/>
                              <w:divBdr>
                                <w:top w:val="none" w:sz="0" w:space="0" w:color="auto"/>
                                <w:left w:val="none" w:sz="0" w:space="0" w:color="auto"/>
                                <w:bottom w:val="none" w:sz="0" w:space="0" w:color="auto"/>
                                <w:right w:val="none" w:sz="0" w:space="0" w:color="auto"/>
                              </w:divBdr>
                              <w:divsChild>
                                <w:div w:id="1799759298">
                                  <w:marLeft w:val="240"/>
                                  <w:marRight w:val="0"/>
                                  <w:marTop w:val="60"/>
                                  <w:marBottom w:val="60"/>
                                  <w:divBdr>
                                    <w:top w:val="none" w:sz="0" w:space="0" w:color="auto"/>
                                    <w:left w:val="none" w:sz="0" w:space="0" w:color="auto"/>
                                    <w:bottom w:val="none" w:sz="0" w:space="0" w:color="auto"/>
                                    <w:right w:val="none" w:sz="0" w:space="0" w:color="auto"/>
                                  </w:divBdr>
                                  <w:divsChild>
                                    <w:div w:id="678311095">
                                      <w:marLeft w:val="240"/>
                                      <w:marRight w:val="0"/>
                                      <w:marTop w:val="60"/>
                                      <w:marBottom w:val="60"/>
                                      <w:divBdr>
                                        <w:top w:val="none" w:sz="0" w:space="0" w:color="auto"/>
                                        <w:left w:val="none" w:sz="0" w:space="0" w:color="auto"/>
                                        <w:bottom w:val="none" w:sz="0" w:space="0" w:color="auto"/>
                                        <w:right w:val="none" w:sz="0" w:space="0" w:color="auto"/>
                                      </w:divBdr>
                                      <w:divsChild>
                                        <w:div w:id="1370304623">
                                          <w:marLeft w:val="0"/>
                                          <w:marRight w:val="0"/>
                                          <w:marTop w:val="0"/>
                                          <w:marBottom w:val="0"/>
                                          <w:divBdr>
                                            <w:top w:val="none" w:sz="0" w:space="0" w:color="auto"/>
                                            <w:left w:val="none" w:sz="0" w:space="0" w:color="auto"/>
                                            <w:bottom w:val="none" w:sz="0" w:space="0" w:color="auto"/>
                                            <w:right w:val="none" w:sz="0" w:space="0" w:color="auto"/>
                                          </w:divBdr>
                                        </w:div>
                                      </w:divsChild>
                                    </w:div>
                                    <w:div w:id="895777249">
                                      <w:marLeft w:val="240"/>
                                      <w:marRight w:val="0"/>
                                      <w:marTop w:val="60"/>
                                      <w:marBottom w:val="60"/>
                                      <w:divBdr>
                                        <w:top w:val="none" w:sz="0" w:space="0" w:color="auto"/>
                                        <w:left w:val="none" w:sz="0" w:space="0" w:color="auto"/>
                                        <w:bottom w:val="none" w:sz="0" w:space="0" w:color="auto"/>
                                        <w:right w:val="none" w:sz="0" w:space="0" w:color="auto"/>
                                      </w:divBdr>
                                      <w:divsChild>
                                        <w:div w:id="1479999513">
                                          <w:marLeft w:val="0"/>
                                          <w:marRight w:val="0"/>
                                          <w:marTop w:val="0"/>
                                          <w:marBottom w:val="0"/>
                                          <w:divBdr>
                                            <w:top w:val="none" w:sz="0" w:space="0" w:color="auto"/>
                                            <w:left w:val="none" w:sz="0" w:space="0" w:color="auto"/>
                                            <w:bottom w:val="none" w:sz="0" w:space="0" w:color="auto"/>
                                            <w:right w:val="none" w:sz="0" w:space="0" w:color="auto"/>
                                          </w:divBdr>
                                        </w:div>
                                      </w:divsChild>
                                    </w:div>
                                    <w:div w:id="1525440316">
                                      <w:marLeft w:val="240"/>
                                      <w:marRight w:val="0"/>
                                      <w:marTop w:val="60"/>
                                      <w:marBottom w:val="60"/>
                                      <w:divBdr>
                                        <w:top w:val="none" w:sz="0" w:space="0" w:color="auto"/>
                                        <w:left w:val="none" w:sz="0" w:space="0" w:color="auto"/>
                                        <w:bottom w:val="none" w:sz="0" w:space="0" w:color="auto"/>
                                        <w:right w:val="none" w:sz="0" w:space="0" w:color="auto"/>
                                      </w:divBdr>
                                      <w:divsChild>
                                        <w:div w:id="1247885241">
                                          <w:marLeft w:val="0"/>
                                          <w:marRight w:val="0"/>
                                          <w:marTop w:val="0"/>
                                          <w:marBottom w:val="0"/>
                                          <w:divBdr>
                                            <w:top w:val="none" w:sz="0" w:space="0" w:color="auto"/>
                                            <w:left w:val="none" w:sz="0" w:space="0" w:color="auto"/>
                                            <w:bottom w:val="none" w:sz="0" w:space="0" w:color="auto"/>
                                            <w:right w:val="none" w:sz="0" w:space="0" w:color="auto"/>
                                          </w:divBdr>
                                        </w:div>
                                      </w:divsChild>
                                    </w:div>
                                    <w:div w:id="61832180">
                                      <w:marLeft w:val="240"/>
                                      <w:marRight w:val="0"/>
                                      <w:marTop w:val="60"/>
                                      <w:marBottom w:val="60"/>
                                      <w:divBdr>
                                        <w:top w:val="none" w:sz="0" w:space="0" w:color="auto"/>
                                        <w:left w:val="none" w:sz="0" w:space="0" w:color="auto"/>
                                        <w:bottom w:val="none" w:sz="0" w:space="0" w:color="auto"/>
                                        <w:right w:val="none" w:sz="0" w:space="0" w:color="auto"/>
                                      </w:divBdr>
                                      <w:divsChild>
                                        <w:div w:id="3424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438838110">
          <w:marLeft w:val="0"/>
          <w:marRight w:val="0"/>
          <w:marTop w:val="0"/>
          <w:marBottom w:val="0"/>
          <w:divBdr>
            <w:top w:val="single" w:sz="6" w:space="8" w:color="EEEEEE"/>
            <w:left w:val="single" w:sz="6" w:space="8" w:color="EEEEEE"/>
            <w:bottom w:val="single" w:sz="6" w:space="8" w:color="EEEEEE"/>
            <w:right w:val="single" w:sz="6" w:space="8" w:color="EEEEEE"/>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0"/>
                  <w:divBdr>
                    <w:top w:val="single" w:sz="6" w:space="11" w:color="EEEEEE"/>
                    <w:left w:val="none" w:sz="0" w:space="0" w:color="auto"/>
                    <w:bottom w:val="none" w:sz="0" w:space="11" w:color="auto"/>
                    <w:right w:val="none" w:sz="0" w:space="0" w:color="auto"/>
                  </w:divBdr>
                  <w:divsChild>
                    <w:div w:id="2018116028">
                      <w:marLeft w:val="0"/>
                      <w:marRight w:val="0"/>
                      <w:marTop w:val="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240"/>
                              <w:marBottom w:val="60"/>
                              <w:divBdr>
                                <w:top w:val="none" w:sz="0" w:space="0" w:color="auto"/>
                                <w:left w:val="none" w:sz="0" w:space="0" w:color="auto"/>
                                <w:bottom w:val="none" w:sz="0" w:space="0" w:color="auto"/>
                                <w:right w:val="none" w:sz="0" w:space="0" w:color="auto"/>
                              </w:divBdr>
                              <w:divsChild>
                                <w:div w:id="816995179">
                                  <w:marLeft w:val="240"/>
                                  <w:marRight w:val="0"/>
                                  <w:marTop w:val="60"/>
                                  <w:marBottom w:val="60"/>
                                  <w:divBdr>
                                    <w:top w:val="none" w:sz="0" w:space="0" w:color="auto"/>
                                    <w:left w:val="none" w:sz="0" w:space="0" w:color="auto"/>
                                    <w:bottom w:val="none" w:sz="0" w:space="0" w:color="auto"/>
                                    <w:right w:val="none" w:sz="0" w:space="0" w:color="auto"/>
                                  </w:divBdr>
                                  <w:divsChild>
                                    <w:div w:id="432751409">
                                      <w:marLeft w:val="240"/>
                                      <w:marRight w:val="0"/>
                                      <w:marTop w:val="60"/>
                                      <w:marBottom w:val="6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1419715868">
                                      <w:marLeft w:val="240"/>
                                      <w:marRight w:val="0"/>
                                      <w:marTop w:val="60"/>
                                      <w:marBottom w:val="60"/>
                                      <w:divBdr>
                                        <w:top w:val="none" w:sz="0" w:space="0" w:color="auto"/>
                                        <w:left w:val="none" w:sz="0" w:space="0" w:color="auto"/>
                                        <w:bottom w:val="none" w:sz="0" w:space="0" w:color="auto"/>
                                        <w:right w:val="none" w:sz="0" w:space="0" w:color="auto"/>
                                      </w:divBdr>
                                      <w:divsChild>
                                        <w:div w:id="9637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3700">
                                  <w:marLeft w:val="240"/>
                                  <w:marRight w:val="0"/>
                                  <w:marTop w:val="60"/>
                                  <w:marBottom w:val="60"/>
                                  <w:divBdr>
                                    <w:top w:val="none" w:sz="0" w:space="0" w:color="auto"/>
                                    <w:left w:val="none" w:sz="0" w:space="0" w:color="auto"/>
                                    <w:bottom w:val="none" w:sz="0" w:space="0" w:color="auto"/>
                                    <w:right w:val="none" w:sz="0" w:space="0" w:color="auto"/>
                                  </w:divBdr>
                                  <w:divsChild>
                                    <w:div w:id="503592399">
                                      <w:marLeft w:val="240"/>
                                      <w:marRight w:val="0"/>
                                      <w:marTop w:val="60"/>
                                      <w:marBottom w:val="60"/>
                                      <w:divBdr>
                                        <w:top w:val="none" w:sz="0" w:space="0" w:color="auto"/>
                                        <w:left w:val="none" w:sz="0" w:space="0" w:color="auto"/>
                                        <w:bottom w:val="none" w:sz="0" w:space="0" w:color="auto"/>
                                        <w:right w:val="none" w:sz="0" w:space="0" w:color="auto"/>
                                      </w:divBdr>
                                      <w:divsChild>
                                        <w:div w:id="77602142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240"/>
                                      <w:marRight w:val="0"/>
                                      <w:marTop w:val="60"/>
                                      <w:marBottom w:val="60"/>
                                      <w:divBdr>
                                        <w:top w:val="none" w:sz="0" w:space="0" w:color="auto"/>
                                        <w:left w:val="none" w:sz="0" w:space="0" w:color="auto"/>
                                        <w:bottom w:val="none" w:sz="0" w:space="0" w:color="auto"/>
                                        <w:right w:val="none" w:sz="0" w:space="0" w:color="auto"/>
                                      </w:divBdr>
                                      <w:divsChild>
                                        <w:div w:id="1887596607">
                                          <w:marLeft w:val="0"/>
                                          <w:marRight w:val="0"/>
                                          <w:marTop w:val="0"/>
                                          <w:marBottom w:val="0"/>
                                          <w:divBdr>
                                            <w:top w:val="none" w:sz="0" w:space="0" w:color="auto"/>
                                            <w:left w:val="none" w:sz="0" w:space="0" w:color="auto"/>
                                            <w:bottom w:val="none" w:sz="0" w:space="0" w:color="auto"/>
                                            <w:right w:val="none" w:sz="0" w:space="0" w:color="auto"/>
                                          </w:divBdr>
                                        </w:div>
                                      </w:divsChild>
                                    </w:div>
                                    <w:div w:id="1129862863">
                                      <w:marLeft w:val="240"/>
                                      <w:marRight w:val="0"/>
                                      <w:marTop w:val="60"/>
                                      <w:marBottom w:val="6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319385658">
                                      <w:marLeft w:val="240"/>
                                      <w:marRight w:val="0"/>
                                      <w:marTop w:val="60"/>
                                      <w:marBottom w:val="60"/>
                                      <w:divBdr>
                                        <w:top w:val="none" w:sz="0" w:space="0" w:color="auto"/>
                                        <w:left w:val="none" w:sz="0" w:space="0" w:color="auto"/>
                                        <w:bottom w:val="none" w:sz="0" w:space="0" w:color="auto"/>
                                        <w:right w:val="none" w:sz="0" w:space="0" w:color="auto"/>
                                      </w:divBdr>
                                      <w:divsChild>
                                        <w:div w:id="1940941356">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240"/>
                                      <w:marRight w:val="0"/>
                                      <w:marTop w:val="60"/>
                                      <w:marBottom w:val="60"/>
                                      <w:divBdr>
                                        <w:top w:val="none" w:sz="0" w:space="0" w:color="auto"/>
                                        <w:left w:val="none" w:sz="0" w:space="0" w:color="auto"/>
                                        <w:bottom w:val="none" w:sz="0" w:space="0" w:color="auto"/>
                                        <w:right w:val="none" w:sz="0" w:space="0" w:color="auto"/>
                                      </w:divBdr>
                                      <w:divsChild>
                                        <w:div w:id="1612592157">
                                          <w:marLeft w:val="0"/>
                                          <w:marRight w:val="0"/>
                                          <w:marTop w:val="0"/>
                                          <w:marBottom w:val="0"/>
                                          <w:divBdr>
                                            <w:top w:val="none" w:sz="0" w:space="0" w:color="auto"/>
                                            <w:left w:val="none" w:sz="0" w:space="0" w:color="auto"/>
                                            <w:bottom w:val="none" w:sz="0" w:space="0" w:color="auto"/>
                                            <w:right w:val="none" w:sz="0" w:space="0" w:color="auto"/>
                                          </w:divBdr>
                                        </w:div>
                                      </w:divsChild>
                                    </w:div>
                                    <w:div w:id="600261397">
                                      <w:marLeft w:val="240"/>
                                      <w:marRight w:val="0"/>
                                      <w:marTop w:val="60"/>
                                      <w:marBottom w:val="6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547090">
                                  <w:marLeft w:val="240"/>
                                  <w:marRight w:val="0"/>
                                  <w:marTop w:val="60"/>
                                  <w:marBottom w:val="6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law.cornell.edu/definitions/uscode.php?width=840&amp;height=800&amp;iframe=true&amp;def_id=26-USC-1264422296-1293213338&amp;term_occur=6269&amp;term_src=title:26:subtitle:F:chapter:64:subchapter:D:part:II:section:6331" TargetMode="External"/><Relationship Id="rId117" Type="http://schemas.openxmlformats.org/officeDocument/2006/relationships/hyperlink" Target="https://www.law.cornell.edu/uscode/text/26/6103" TargetMode="External"/><Relationship Id="rId21" Type="http://schemas.openxmlformats.org/officeDocument/2006/relationships/hyperlink" Target="https://www.law.cornell.edu/definitions/uscode.php?width=840&amp;height=800&amp;iframe=true&amp;def_id=26-USC-993141291-2033417876&amp;term_occur=7208&amp;term_src=title:26:subtitle:F:chapter:64:subchapter:C:part:II:section:6321" TargetMode="External"/><Relationship Id="rId42" Type="http://schemas.openxmlformats.org/officeDocument/2006/relationships/hyperlink" Target="https://www.law.cornell.edu/definitions/uscode.php?width=840&amp;height=800&amp;iframe=true&amp;def_id=26-USC-1193469614-173545571&amp;term_occur=2525&amp;term_src=title:26:subtitle:F:chapter:64:subchapter:D:part:II:section:6331" TargetMode="External"/><Relationship Id="rId47" Type="http://schemas.openxmlformats.org/officeDocument/2006/relationships/hyperlink" Target="https://www.law.cornell.edu/definitions/uscode.php?width=840&amp;height=800&amp;iframe=true&amp;def_id=26-USC-1264422296-1293213338&amp;term_occur=6271&amp;term_src=title:26:subtitle:F:chapter:64:subchapter:D:part:II:section:6331" TargetMode="External"/><Relationship Id="rId63" Type="http://schemas.openxmlformats.org/officeDocument/2006/relationships/hyperlink" Target="https://www.law.cornell.edu/definitions/uscode.php?width=840&amp;height=800&amp;iframe=true&amp;def_id=26-USC-1529535480-1197466203&amp;term_occur=14531&amp;term_src=title:26:subtitle:F:chapter:61:subchapter:A:part:II:subpart:B:section:6013" TargetMode="External"/><Relationship Id="rId68" Type="http://schemas.openxmlformats.org/officeDocument/2006/relationships/hyperlink" Target="https://www.law.cornell.edu/definitions/uscode.php?width=840&amp;height=800&amp;iframe=true&amp;def_id=26-USC-1035273679-325149124&amp;term_occur=41&amp;term_src=title:26:subtitle:F:chapter:78:subchapter:A:section:7608" TargetMode="External"/><Relationship Id="rId84" Type="http://schemas.openxmlformats.org/officeDocument/2006/relationships/hyperlink" Target="https://www.law.cornell.edu/uscode/text/26/7602" TargetMode="External"/><Relationship Id="rId89" Type="http://schemas.openxmlformats.org/officeDocument/2006/relationships/hyperlink" Target="https://www.law.cornell.edu/uscode/text/26/7602" TargetMode="External"/><Relationship Id="rId112" Type="http://schemas.openxmlformats.org/officeDocument/2006/relationships/hyperlink" Target="https://www.law.cornell.edu/uscode/text/26/7602" TargetMode="External"/><Relationship Id="rId16" Type="http://schemas.openxmlformats.org/officeDocument/2006/relationships/hyperlink" Target="https://www.law.cornell.edu/definitions/uscode.php?width=840&amp;height=800&amp;iframe=true&amp;def_id=26-USC-991716523-454322957&amp;term_occur=4050&amp;term_src=title:26:subtitle:F:chapter:64:subchapter:C:part:II:section:6321" TargetMode="External"/><Relationship Id="rId107" Type="http://schemas.openxmlformats.org/officeDocument/2006/relationships/hyperlink" Target="https://www.law.cornell.edu/uscode/text/26/7602" TargetMode="External"/><Relationship Id="rId11" Type="http://schemas.openxmlformats.org/officeDocument/2006/relationships/hyperlink" Target="https://www.law.cornell.edu/definitions/uscode.php?width=840&amp;height=800&amp;iframe=true&amp;def_id=26-USC-1329781175-1588654839&amp;term_occur=177&amp;term_src=title:26:subtitle:F:chapter:63:subchapter:B:section:6212" TargetMode="External"/><Relationship Id="rId32" Type="http://schemas.openxmlformats.org/officeDocument/2006/relationships/hyperlink" Target="https://www.law.cornell.edu/definitions/uscode.php?width=840&amp;height=800&amp;iframe=true&amp;def_id=26-USC-993141291-2033417876&amp;term_occur=6278&amp;term_src=title:26:subtitle:F:chapter:64:subchapter:D:part:II:section:6331" TargetMode="External"/><Relationship Id="rId37" Type="http://schemas.openxmlformats.org/officeDocument/2006/relationships/hyperlink" Target="https://www.law.cornell.edu/definitions/uscode.php?width=840&amp;height=800&amp;iframe=true&amp;def_id=26-USC-112890955-1559423094&amp;term_occur=189&amp;term_src=title:26:subtitle:F:chapter:64:subchapter:D:part:II:section:6331" TargetMode="External"/><Relationship Id="rId53" Type="http://schemas.openxmlformats.org/officeDocument/2006/relationships/hyperlink" Target="https://www.law.cornell.edu/definitions/uscode.php?width=840&amp;height=800&amp;iframe=true&amp;def_id=5-USC-1077769574-938696970&amp;term_occur=195&amp;term_src=title:5:part:III:subpart:A:chapter:21:section:2105" TargetMode="External"/><Relationship Id="rId58" Type="http://schemas.openxmlformats.org/officeDocument/2006/relationships/hyperlink" Target="https://apps.irs.gov/app/understandingTaxes/student/glossary.jsp#top" TargetMode="External"/><Relationship Id="rId74" Type="http://schemas.openxmlformats.org/officeDocument/2006/relationships/hyperlink" Target="https://www.law.cornell.edu/uscode/text/26/7602" TargetMode="External"/><Relationship Id="rId79" Type="http://schemas.openxmlformats.org/officeDocument/2006/relationships/hyperlink" Target="https://www.law.cornell.edu/uscode/text/26/7602" TargetMode="External"/><Relationship Id="rId102" Type="http://schemas.openxmlformats.org/officeDocument/2006/relationships/hyperlink" Target="https://www.law.cornell.edu/uscode/text/26/7602" TargetMode="External"/><Relationship Id="rId123" Type="http://schemas.openxmlformats.org/officeDocument/2006/relationships/hyperlink" Target="https://www.law.cornell.edu/uscode/text/26/414" TargetMode="External"/><Relationship Id="rId128" Type="http://schemas.openxmlformats.org/officeDocument/2006/relationships/fontTable" Target="fontTable.xml"/><Relationship Id="rId5" Type="http://schemas.openxmlformats.org/officeDocument/2006/relationships/hyperlink" Target="http://www.law.cornell.edu/uscode/text/26/6212" TargetMode="External"/><Relationship Id="rId90" Type="http://schemas.openxmlformats.org/officeDocument/2006/relationships/hyperlink" Target="https://www.law.cornell.edu/uscode/text/26/7602" TargetMode="External"/><Relationship Id="rId95" Type="http://schemas.openxmlformats.org/officeDocument/2006/relationships/hyperlink" Target="https://www.law.cornell.edu/uscode/text/26/7602" TargetMode="External"/><Relationship Id="rId19" Type="http://schemas.openxmlformats.org/officeDocument/2006/relationships/hyperlink" Target="https://www.law.cornell.edu/definitions/uscode.php?width=840&amp;height=800&amp;iframe=true&amp;def_id=26-USC-114603-1592527669&amp;term_occur=9102&amp;term_src=title:26:subtitle:F:chapter:64:subchapter:C:part:II:section:6321" TargetMode="External"/><Relationship Id="rId14" Type="http://schemas.openxmlformats.org/officeDocument/2006/relationships/hyperlink" Target="https://www.law.cornell.edu/definitions/uscode.php?width=840&amp;height=800&amp;iframe=true&amp;def_id=26-USC-991716523-454322957&amp;term_occur=1424&amp;term_src=title:26:subtitle:F:chapter:63:subchapter:B:section:6213" TargetMode="External"/><Relationship Id="rId22" Type="http://schemas.openxmlformats.org/officeDocument/2006/relationships/hyperlink" Target="https://www.law.cornell.edu/definitions/uscode.php?width=840&amp;height=800&amp;iframe=true&amp;def_id=26-USC-993141291-2033417876&amp;term_occur=7209&amp;term_src=title:26:subtitle:F:chapter:64:subchapter:C:part:II:section:6321" TargetMode="External"/><Relationship Id="rId27" Type="http://schemas.openxmlformats.org/officeDocument/2006/relationships/hyperlink" Target="https://www.law.cornell.edu/definitions/uscode.php?width=840&amp;height=800&amp;iframe=true&amp;def_id=26-USC-114603-1592527669&amp;term_occur=10380&amp;term_src=title:26:subtitle:F:chapter:64:subchapter:D:part:II:section:6331" TargetMode="External"/><Relationship Id="rId30" Type="http://schemas.openxmlformats.org/officeDocument/2006/relationships/hyperlink" Target="https://www.law.cornell.edu/definitions/uscode.php?width=840&amp;height=800&amp;iframe=true&amp;def_id=26-USC-993141291-2033417876&amp;term_occur=6276&amp;term_src=title:26:subtitle:F:chapter:64:subchapter:D:part:II:section:6331" TargetMode="External"/><Relationship Id="rId35" Type="http://schemas.openxmlformats.org/officeDocument/2006/relationships/hyperlink" Target="https://www.law.cornell.edu/definitions/uscode.php?width=840&amp;height=800&amp;iframe=true&amp;def_id=26-USC-114603-1592527669&amp;term_occur=10381&amp;term_src=title:26:subtitle:F:chapter:64:subchapter:D:part:II:section:6331" TargetMode="External"/><Relationship Id="rId43" Type="http://schemas.openxmlformats.org/officeDocument/2006/relationships/hyperlink" Target="https://www.law.cornell.edu/definitions/uscode.php?width=840&amp;height=800&amp;iframe=true&amp;def_id=26-USC-1264422296-1293213338&amp;term_occur=6270&amp;term_src=title:26:subtitle:F:chapter:64:subchapter:D:part:II:section:6331" TargetMode="External"/><Relationship Id="rId48" Type="http://schemas.openxmlformats.org/officeDocument/2006/relationships/hyperlink" Target="https://www.law.cornell.edu/definitions/uscode.php?width=840&amp;height=800&amp;iframe=true&amp;def_id=26-USC-114603-1592527669&amp;term_occur=10384&amp;term_src=title:26:subtitle:F:chapter:64:subchapter:D:part:II:section:6331" TargetMode="External"/><Relationship Id="rId56" Type="http://schemas.openxmlformats.org/officeDocument/2006/relationships/hyperlink" Target="https://www.law.cornell.edu/definitions/uscode.php?width=840&amp;height=800&amp;iframe=true&amp;def_id=31-USC-80204913-206022345&amp;term_occur=115&amp;term_src=title:31:subtitle:I:chapter:3:subchapter:II:section:321" TargetMode="External"/><Relationship Id="rId64" Type="http://schemas.openxmlformats.org/officeDocument/2006/relationships/hyperlink" Target="https://www.law.cornell.edu/definitions/uscode.php?width=840&amp;height=800&amp;iframe=true&amp;def_id=26-USC-934396624-669875003&amp;term_occur=68&amp;term_src=title:26:subtitle:F:chapter:61:subchapter:A:part:II:subpart:B:section:6013" TargetMode="External"/><Relationship Id="rId69" Type="http://schemas.openxmlformats.org/officeDocument/2006/relationships/hyperlink" Target="https://www.law.cornell.edu/definitions/uscode.php?width=840&amp;height=800&amp;iframe=true&amp;def_id=26-USC-1264422296-1293213338&amp;term_occur=7321&amp;term_src=title:26:subtitle:F:chapter:78:subchapter:A:section:7608" TargetMode="External"/><Relationship Id="rId77" Type="http://schemas.openxmlformats.org/officeDocument/2006/relationships/hyperlink" Target="https://www.law.cornell.edu/uscode/text/26/7602" TargetMode="External"/><Relationship Id="rId100" Type="http://schemas.openxmlformats.org/officeDocument/2006/relationships/hyperlink" Target="https://www.law.cornell.edu/uscode/text/26/7602" TargetMode="External"/><Relationship Id="rId105" Type="http://schemas.openxmlformats.org/officeDocument/2006/relationships/hyperlink" Target="https://www.law.cornell.edu/uscode/text/26/7602" TargetMode="External"/><Relationship Id="rId113" Type="http://schemas.openxmlformats.org/officeDocument/2006/relationships/hyperlink" Target="https://www.law.cornell.edu/uscode/text/26/6103" TargetMode="External"/><Relationship Id="rId118" Type="http://schemas.openxmlformats.org/officeDocument/2006/relationships/hyperlink" Target="https://www.law.cornell.edu/uscode/text/26/6103" TargetMode="External"/><Relationship Id="rId126" Type="http://schemas.openxmlformats.org/officeDocument/2006/relationships/hyperlink" Target="https://www.law.cornell.edu/uscode/text/26/860E" TargetMode="External"/><Relationship Id="rId8" Type="http://schemas.openxmlformats.org/officeDocument/2006/relationships/hyperlink" Target="https://www.law.cornell.edu/definitions/uscode.php?width=840&amp;height=800&amp;iframe=true&amp;def_id=26-USC-1329781175-1588654839&amp;term_occur=172&amp;term_src=title:26:subtitle:F:chapter:63:subchapter:B:section:6212" TargetMode="External"/><Relationship Id="rId51" Type="http://schemas.openxmlformats.org/officeDocument/2006/relationships/hyperlink" Target="https://www.law.cornell.edu/definitions/uscode.php?width=840&amp;height=800&amp;iframe=true&amp;def_id=5-USC-1077769574-938696970&amp;term_occur=193&amp;term_src=title:5:part:III:subpart:A:chapter:21:section:2105" TargetMode="External"/><Relationship Id="rId72" Type="http://schemas.openxmlformats.org/officeDocument/2006/relationships/hyperlink" Target="https://www.law.cornell.edu/definitions/uscode.php?width=840&amp;height=800&amp;iframe=true&amp;def_id=26-USC-1264422296-1293213338&amp;term_occur=7322&amp;term_src=title:26:subtitle:F:chapter:78:subchapter:A:section:7608" TargetMode="External"/><Relationship Id="rId80" Type="http://schemas.openxmlformats.org/officeDocument/2006/relationships/hyperlink" Target="https://www.law.cornell.edu/uscode/text/26/7602" TargetMode="External"/><Relationship Id="rId85" Type="http://schemas.openxmlformats.org/officeDocument/2006/relationships/hyperlink" Target="https://www.law.cornell.edu/uscode/text/26/7602" TargetMode="External"/><Relationship Id="rId93" Type="http://schemas.openxmlformats.org/officeDocument/2006/relationships/hyperlink" Target="https://www.law.cornell.edu/uscode/text/26/7602" TargetMode="External"/><Relationship Id="rId98" Type="http://schemas.openxmlformats.org/officeDocument/2006/relationships/hyperlink" Target="https://www.law.cornell.edu/uscode/text/26/7602" TargetMode="External"/><Relationship Id="rId121" Type="http://schemas.openxmlformats.org/officeDocument/2006/relationships/hyperlink" Target="https://www.law.cornell.edu/uscode/text/26/414" TargetMode="External"/><Relationship Id="rId3" Type="http://schemas.openxmlformats.org/officeDocument/2006/relationships/settings" Target="settings.xml"/><Relationship Id="rId12" Type="http://schemas.openxmlformats.org/officeDocument/2006/relationships/hyperlink" Target="https://www.law.cornell.edu/definitions/uscode.php?width=840&amp;height=800&amp;iframe=true&amp;def_id=26-USC-1529535480-1197466203&amp;term_occur=4833&amp;term_src=title:26:subtitle:F:chapter:63:subchapter:B:section:6212" TargetMode="External"/><Relationship Id="rId17" Type="http://schemas.openxmlformats.org/officeDocument/2006/relationships/hyperlink" Target="https://www.law.cornell.edu/definitions/uscode.php?width=840&amp;height=800&amp;iframe=true&amp;def_id=26-USC-114603-1592527669&amp;term_occur=9101&amp;term_src=title:26:subtitle:F:chapter:64:subchapter:C:part:II:section:6321" TargetMode="External"/><Relationship Id="rId25" Type="http://schemas.openxmlformats.org/officeDocument/2006/relationships/hyperlink" Target="https://www.law.cornell.edu/definitions/uscode.php?width=840&amp;height=800&amp;iframe=true&amp;def_id=26-USC-114603-1592527669&amp;term_occur=10379&amp;term_src=title:26:subtitle:F:chapter:64:subchapter:D:part:II:section:6331" TargetMode="External"/><Relationship Id="rId33" Type="http://schemas.openxmlformats.org/officeDocument/2006/relationships/hyperlink" Target="https://www.law.cornell.edu/definitions/uscode.php?width=840&amp;height=800&amp;iframe=true&amp;def_id=26-USC-991716523-454322957&amp;term_occur=4114&amp;term_src=title:26:subtitle:F:chapter:64:subchapter:D:part:II:section:6331" TargetMode="External"/><Relationship Id="rId38" Type="http://schemas.openxmlformats.org/officeDocument/2006/relationships/hyperlink" Target="https://www.law.cornell.edu/definitions/uscode.php?width=840&amp;height=800&amp;iframe=true&amp;def_id=26-USC-1193469614-173545571&amp;term_occur=2524&amp;term_src=title:26:subtitle:F:chapter:64:subchapter:D:part:II:section:6331" TargetMode="External"/><Relationship Id="rId46" Type="http://schemas.openxmlformats.org/officeDocument/2006/relationships/hyperlink" Target="https://www.law.cornell.edu/definitions/uscode.php?width=840&amp;height=800&amp;iframe=true&amp;def_id=26-USC-114603-1592527669&amp;term_occur=10383&amp;term_src=title:26:subtitle:F:chapter:64:subchapter:D:part:II:section:6331" TargetMode="External"/><Relationship Id="rId59" Type="http://schemas.openxmlformats.org/officeDocument/2006/relationships/image" Target="media/image1.gif"/><Relationship Id="rId67" Type="http://schemas.openxmlformats.org/officeDocument/2006/relationships/hyperlink" Target="https://www.law.cornell.edu/definitions/uscode.php?width=840&amp;height=800&amp;iframe=true&amp;def_id=26-USC-92750597-1620030529&amp;term_occur=254&amp;term_src=title:26:subtitle:F:chapter:78:subchapter:A:section:7608" TargetMode="External"/><Relationship Id="rId103" Type="http://schemas.openxmlformats.org/officeDocument/2006/relationships/hyperlink" Target="https://www.law.cornell.edu/uscode/text/26/7602" TargetMode="External"/><Relationship Id="rId108" Type="http://schemas.openxmlformats.org/officeDocument/2006/relationships/hyperlink" Target="https://www.law.cornell.edu/uscode/text/26/7602" TargetMode="External"/><Relationship Id="rId116" Type="http://schemas.openxmlformats.org/officeDocument/2006/relationships/hyperlink" Target="https://www.law.cornell.edu/uscode/text/26/6103" TargetMode="External"/><Relationship Id="rId124" Type="http://schemas.openxmlformats.org/officeDocument/2006/relationships/hyperlink" Target="https://www.law.cornell.edu/uscode/text/26/860E" TargetMode="External"/><Relationship Id="rId129" Type="http://schemas.openxmlformats.org/officeDocument/2006/relationships/theme" Target="theme/theme1.xml"/><Relationship Id="rId20" Type="http://schemas.openxmlformats.org/officeDocument/2006/relationships/hyperlink" Target="https://www.law.cornell.edu/definitions/uscode.php?width=840&amp;height=800&amp;iframe=true&amp;def_id=26-USC-2032517217-1569131829&amp;term_occur=2849&amp;term_src=title:26:subtitle:F:chapter:64:subchapter:C:part:II:section:6321" TargetMode="External"/><Relationship Id="rId41" Type="http://schemas.openxmlformats.org/officeDocument/2006/relationships/hyperlink" Target="https://www.law.cornell.edu/definitions/uscode.php?width=840&amp;height=800&amp;iframe=true&amp;def_id=26-USC-3318268-1199109699&amp;term_occur=70&amp;term_src=title:26:subtitle:F:chapter:64:subchapter:D:part:II:section:6331" TargetMode="External"/><Relationship Id="rId54" Type="http://schemas.openxmlformats.org/officeDocument/2006/relationships/hyperlink" Target="https://www.law.cornell.edu/definitions/uscode.php?width=840&amp;height=800&amp;iframe=true&amp;def_id=5-USC-1193469614-1916831372&amp;term_occur=425&amp;term_src=title:5:part:III:subpart:A:chapter:21:section:2105" TargetMode="External"/><Relationship Id="rId62" Type="http://schemas.openxmlformats.org/officeDocument/2006/relationships/hyperlink" Target="https://www.law.cornell.edu/definitions/uscode.php?width=840&amp;height=800&amp;iframe=true&amp;def_id=26-USC-17132519-1122010290&amp;term_occur=2369&amp;term_src=title:26:subtitle:F:chapter:61:subchapter:A:part:II:subpart:B:section:6013" TargetMode="External"/><Relationship Id="rId70" Type="http://schemas.openxmlformats.org/officeDocument/2006/relationships/hyperlink" Target="https://www.law.cornell.edu/definitions/uscode.php?width=840&amp;height=800&amp;iframe=true&amp;def_id=26-USC-2032517217-1621097190&amp;term_occur=8&amp;term_src=title:26:subtitle:F:chapter:78:subchapter:A:section:7608" TargetMode="External"/><Relationship Id="rId75" Type="http://schemas.openxmlformats.org/officeDocument/2006/relationships/hyperlink" Target="https://www.law.cornell.edu/uscode/text/26/7602" TargetMode="External"/><Relationship Id="rId83" Type="http://schemas.openxmlformats.org/officeDocument/2006/relationships/hyperlink" Target="https://www.law.cornell.edu/uscode/text/26/7602" TargetMode="External"/><Relationship Id="rId88" Type="http://schemas.openxmlformats.org/officeDocument/2006/relationships/hyperlink" Target="https://www.law.cornell.edu/uscode/text/26/7602" TargetMode="External"/><Relationship Id="rId91" Type="http://schemas.openxmlformats.org/officeDocument/2006/relationships/hyperlink" Target="https://www.law.cornell.edu/uscode/text/26/7602" TargetMode="External"/><Relationship Id="rId96" Type="http://schemas.openxmlformats.org/officeDocument/2006/relationships/hyperlink" Target="https://www.law.cornell.edu/uscode/text/26/7602" TargetMode="External"/><Relationship Id="rId111" Type="http://schemas.openxmlformats.org/officeDocument/2006/relationships/hyperlink" Target="https://www.law.cornell.edu/uscode/text/26/7602" TargetMode="External"/><Relationship Id="rId1" Type="http://schemas.openxmlformats.org/officeDocument/2006/relationships/numbering" Target="numbering.xml"/><Relationship Id="rId6" Type="http://schemas.openxmlformats.org/officeDocument/2006/relationships/hyperlink" Target="https://www.law.cornell.edu/definitions/uscode.php?width=840&amp;height=800&amp;iframe=true&amp;def_id=26-USC-1264422296-1293213338&amp;term_occur=2807&amp;term_src=title:26:subtitle:F:chapter:63:subchapter:B:section:6212" TargetMode="External"/><Relationship Id="rId15" Type="http://schemas.openxmlformats.org/officeDocument/2006/relationships/hyperlink" Target="https://www.law.cornell.edu/definitions/uscode.php?width=840&amp;height=800&amp;iframe=true&amp;def_id=26-USC-2032517217-454322949&amp;term_occur=1163&amp;term_src=title:26:subtitle:F:chapter:63:subchapter:B:section:6213" TargetMode="External"/><Relationship Id="rId23" Type="http://schemas.openxmlformats.org/officeDocument/2006/relationships/hyperlink" Target="https://www.law.cornell.edu/definitions/uscode.php?width=840&amp;height=800&amp;iframe=true&amp;def_id=26-USC-991716523-454322957&amp;term_occur=4051&amp;term_src=title:26:subtitle:F:chapter:64:subchapter:C:part:II:section:6321" TargetMode="External"/><Relationship Id="rId28" Type="http://schemas.openxmlformats.org/officeDocument/2006/relationships/hyperlink" Target="https://www.law.cornell.edu/definitions/uscode.php?width=840&amp;height=800&amp;iframe=true&amp;def_id=26-USC-3318268-1199109699&amp;term_occur=67&amp;term_src=title:26:subtitle:F:chapter:64:subchapter:D:part:II:section:6331" TargetMode="External"/><Relationship Id="rId36" Type="http://schemas.openxmlformats.org/officeDocument/2006/relationships/hyperlink" Target="https://www.law.cornell.edu/definitions/uscode.php?width=840&amp;height=800&amp;iframe=true&amp;def_id=26-USC-3318268-1199109699&amp;term_occur=69&amp;term_src=title:26:subtitle:F:chapter:64:subchapter:D:part:II:section:6331" TargetMode="External"/><Relationship Id="rId49" Type="http://schemas.openxmlformats.org/officeDocument/2006/relationships/hyperlink" Target="https://www.law.cornell.edu/definitions/uscode.php?width=840&amp;height=800&amp;iframe=true&amp;def_id=26-USC-3318268-1199109699&amp;term_occur=71&amp;term_src=title:26:subtitle:F:chapter:64:subchapter:D:part:II:section:6331" TargetMode="External"/><Relationship Id="rId57" Type="http://schemas.openxmlformats.org/officeDocument/2006/relationships/hyperlink" Target="https://apps.irs.gov/app/understandingTaxes/student/glossary.jsp" TargetMode="External"/><Relationship Id="rId106" Type="http://schemas.openxmlformats.org/officeDocument/2006/relationships/hyperlink" Target="https://www.law.cornell.edu/uscode/text/26/7602" TargetMode="External"/><Relationship Id="rId114" Type="http://schemas.openxmlformats.org/officeDocument/2006/relationships/hyperlink" Target="https://www.law.cornell.edu/uscode/text/26/6103" TargetMode="External"/><Relationship Id="rId119" Type="http://schemas.openxmlformats.org/officeDocument/2006/relationships/hyperlink" Target="https://www.law.cornell.edu/uscode/text/26/6103" TargetMode="External"/><Relationship Id="rId127" Type="http://schemas.openxmlformats.org/officeDocument/2006/relationships/hyperlink" Target="https://www.law.cornell.edu/uscode/text/26/860E" TargetMode="External"/><Relationship Id="rId10" Type="http://schemas.openxmlformats.org/officeDocument/2006/relationships/hyperlink" Target="https://www.law.cornell.edu/definitions/uscode.php?width=840&amp;height=800&amp;iframe=true&amp;def_id=26-USC-1329781175-1588654839&amp;term_occur=176&amp;term_src=title:26:subtitle:F:chapter:63:subchapter:B:section:6212" TargetMode="External"/><Relationship Id="rId31" Type="http://schemas.openxmlformats.org/officeDocument/2006/relationships/hyperlink" Target="https://www.law.cornell.edu/definitions/uscode.php?width=840&amp;height=800&amp;iframe=true&amp;def_id=26-USC-993141291-2033417876&amp;term_occur=6277&amp;term_src=title:26:subtitle:F:chapter:64:subchapter:D:part:II:section:6331" TargetMode="External"/><Relationship Id="rId44" Type="http://schemas.openxmlformats.org/officeDocument/2006/relationships/hyperlink" Target="https://www.law.cornell.edu/definitions/uscode.php?width=840&amp;height=800&amp;iframe=true&amp;def_id=26-USC-114603-1592527669&amp;term_occur=10382&amp;term_src=title:26:subtitle:F:chapter:64:subchapter:D:part:II:section:6331" TargetMode="External"/><Relationship Id="rId52" Type="http://schemas.openxmlformats.org/officeDocument/2006/relationships/hyperlink" Target="https://www.law.cornell.edu/definitions/uscode.php?width=840&amp;height=800&amp;iframe=true&amp;def_id=5-USC-1077769574-938696970&amp;term_occur=194&amp;term_src=title:5:part:III:subpart:A:chapter:21:section:2105" TargetMode="External"/><Relationship Id="rId60" Type="http://schemas.openxmlformats.org/officeDocument/2006/relationships/hyperlink" Target="https://www.law.cornell.edu/definitions/uscode.php?width=840&amp;height=800&amp;iframe=true&amp;def_id=26-USC-17132519-1122010290&amp;term_occur=2368&amp;term_src=title:26:subtitle:F:chapter:61:subchapter:A:part:II:subpart:B:section:6013" TargetMode="External"/><Relationship Id="rId65" Type="http://schemas.openxmlformats.org/officeDocument/2006/relationships/hyperlink" Target="https://www.law.cornell.edu/definitions/uscode.php?width=840&amp;height=800&amp;iframe=true&amp;def_id=26-USC-114603-1592527669&amp;term_occur=9461&amp;term_src=title:26:subtitle:F:chapter:61:subchapter:A:part:II:subpart:B:section:6013" TargetMode="External"/><Relationship Id="rId73" Type="http://schemas.openxmlformats.org/officeDocument/2006/relationships/hyperlink" Target="https://www.law.cornell.edu/uscode/text/26/7602" TargetMode="External"/><Relationship Id="rId78" Type="http://schemas.openxmlformats.org/officeDocument/2006/relationships/hyperlink" Target="https://www.law.cornell.edu/uscode/text/26/7602" TargetMode="External"/><Relationship Id="rId81" Type="http://schemas.openxmlformats.org/officeDocument/2006/relationships/hyperlink" Target="https://www.law.cornell.edu/uscode/text/26/7602" TargetMode="External"/><Relationship Id="rId86" Type="http://schemas.openxmlformats.org/officeDocument/2006/relationships/hyperlink" Target="https://www.law.cornell.edu/uscode/text/26/7602" TargetMode="External"/><Relationship Id="rId94" Type="http://schemas.openxmlformats.org/officeDocument/2006/relationships/hyperlink" Target="https://www.law.cornell.edu/uscode/text/26/7602" TargetMode="External"/><Relationship Id="rId99" Type="http://schemas.openxmlformats.org/officeDocument/2006/relationships/hyperlink" Target="https://www.law.cornell.edu/uscode/text/26/7602" TargetMode="External"/><Relationship Id="rId101" Type="http://schemas.openxmlformats.org/officeDocument/2006/relationships/hyperlink" Target="https://www.law.cornell.edu/uscode/text/26/7602" TargetMode="External"/><Relationship Id="rId122" Type="http://schemas.openxmlformats.org/officeDocument/2006/relationships/hyperlink" Target="https://www.law.cornell.edu/uscode/text/26/414" TargetMode="External"/><Relationship Id="rId4" Type="http://schemas.openxmlformats.org/officeDocument/2006/relationships/webSettings" Target="webSettings.xml"/><Relationship Id="rId9" Type="http://schemas.openxmlformats.org/officeDocument/2006/relationships/hyperlink" Target="https://www.law.cornell.edu/definitions/uscode.php?width=840&amp;height=800&amp;iframe=true&amp;def_id=26-USC-1264422296-1293213338&amp;term_occur=2810&amp;term_src=title:26:subtitle:F:chapter:63:subchapter:B:section:6212" TargetMode="External"/><Relationship Id="rId13" Type="http://schemas.openxmlformats.org/officeDocument/2006/relationships/hyperlink" Target="https://www.law.cornell.edu/definitions/uscode.php?width=840&amp;height=800&amp;iframe=true&amp;def_id=26-USC-1905120223-1197466201&amp;term_occur=890&amp;term_src=title:26:subtitle:F:chapter:63:subchapter:B:section:6212" TargetMode="External"/><Relationship Id="rId18" Type="http://schemas.openxmlformats.org/officeDocument/2006/relationships/hyperlink" Target="https://www.law.cornell.edu/definitions/uscode.php?width=840&amp;height=800&amp;iframe=true&amp;def_id=26-USC-570402602-2058595354&amp;term_occur=3833&amp;term_src=title:26:subtitle:F:chapter:64:subchapter:C:part:II:section:6321" TargetMode="External"/><Relationship Id="rId39" Type="http://schemas.openxmlformats.org/officeDocument/2006/relationships/hyperlink" Target="https://www.law.cornell.edu/definitions/uscode.php?width=840&amp;height=800&amp;iframe=true&amp;def_id=26-USC-2032517217-1195642274&amp;term_occur=2938&amp;term_src=title:26:subtitle:F:chapter:64:subchapter:D:part:II:section:6331" TargetMode="External"/><Relationship Id="rId109" Type="http://schemas.openxmlformats.org/officeDocument/2006/relationships/hyperlink" Target="https://www.law.cornell.edu/uscode/text/26/7602" TargetMode="External"/><Relationship Id="rId34" Type="http://schemas.openxmlformats.org/officeDocument/2006/relationships/hyperlink" Target="https://www.law.cornell.edu/definitions/uscode.php?width=840&amp;height=800&amp;iframe=true&amp;def_id=26-USC-786681338-372838452&amp;term_occur=3357&amp;term_src=title:26:subtitle:F:chapter:64:subchapter:D:part:II:section:6331" TargetMode="External"/><Relationship Id="rId50" Type="http://schemas.openxmlformats.org/officeDocument/2006/relationships/hyperlink" Target="https://www.law.cornell.edu/definitions/uscode.php?width=840&amp;height=800&amp;iframe=true&amp;def_id=5-USC-1193469614-1916831372&amp;term_occur=424&amp;term_src=title:5:part:III:subpart:A:chapter:21:section:2105" TargetMode="External"/><Relationship Id="rId55" Type="http://schemas.openxmlformats.org/officeDocument/2006/relationships/hyperlink" Target="https://www.law.cornell.edu/definitions/uscode.php?width=840&amp;height=800&amp;iframe=true&amp;def_id=31-USC-80204913-206022345&amp;term_occur=110&amp;term_src=title:31:subtitle:I:chapter:3:subchapter:II:section:321" TargetMode="External"/><Relationship Id="rId76" Type="http://schemas.openxmlformats.org/officeDocument/2006/relationships/hyperlink" Target="https://www.law.cornell.edu/uscode/text/26/7602" TargetMode="External"/><Relationship Id="rId97" Type="http://schemas.openxmlformats.org/officeDocument/2006/relationships/hyperlink" Target="https://www.law.cornell.edu/uscode/text/26/7602" TargetMode="External"/><Relationship Id="rId104" Type="http://schemas.openxmlformats.org/officeDocument/2006/relationships/hyperlink" Target="https://www.law.cornell.edu/uscode/text/26/7602" TargetMode="External"/><Relationship Id="rId120" Type="http://schemas.openxmlformats.org/officeDocument/2006/relationships/hyperlink" Target="https://www.law.cornell.edu/uscode/text/26/6103" TargetMode="External"/><Relationship Id="rId125" Type="http://schemas.openxmlformats.org/officeDocument/2006/relationships/hyperlink" Target="https://www.law.cornell.edu/uscode/text/26/860E" TargetMode="External"/><Relationship Id="rId7" Type="http://schemas.openxmlformats.org/officeDocument/2006/relationships/hyperlink" Target="https://www.law.cornell.edu/definitions/uscode.php?width=840&amp;height=800&amp;iframe=true&amp;def_id=26-USC-1329781175-1588654839&amp;term_occur=171&amp;term_src=title:26:subtitle:F:chapter:63:subchapter:B:section:6212" TargetMode="External"/><Relationship Id="rId71" Type="http://schemas.openxmlformats.org/officeDocument/2006/relationships/hyperlink" Target="https://www.law.cornell.edu/definitions/uscode.php?width=840&amp;height=800&amp;iframe=true&amp;def_id=26-USC-114603-1592527669&amp;term_occur=12246&amp;term_src=title:26:subtitle:F:chapter:78:subchapter:A:section:7608" TargetMode="External"/><Relationship Id="rId92" Type="http://schemas.openxmlformats.org/officeDocument/2006/relationships/hyperlink" Target="https://www.law.cornell.edu/uscode/text/26/7602" TargetMode="External"/><Relationship Id="rId2" Type="http://schemas.openxmlformats.org/officeDocument/2006/relationships/styles" Target="styles.xml"/><Relationship Id="rId29" Type="http://schemas.openxmlformats.org/officeDocument/2006/relationships/hyperlink" Target="https://www.law.cornell.edu/definitions/uscode.php?width=840&amp;height=800&amp;iframe=true&amp;def_id=26-USC-3318268-1199109699&amp;term_occur=68&amp;term_src=title:26:subtitle:F:chapter:64:subchapter:D:part:II:section:6331" TargetMode="External"/><Relationship Id="rId24" Type="http://schemas.openxmlformats.org/officeDocument/2006/relationships/hyperlink" Target="https://www.law.cornell.edu/definitions/uscode.php?width=840&amp;height=800&amp;iframe=true&amp;def_id=26-USC-991716523-454322957&amp;term_occur=4113&amp;term_src=title:26:subtitle:F:chapter:64:subchapter:D:part:II:section:6331" TargetMode="External"/><Relationship Id="rId40" Type="http://schemas.openxmlformats.org/officeDocument/2006/relationships/hyperlink" Target="https://www.law.cornell.edu/definitions/uscode.php?width=840&amp;height=800&amp;iframe=true&amp;def_id=26-USC-2032517217-1195642274&amp;term_occur=2939&amp;term_src=title:26:subtitle:F:chapter:64:subchapter:D:part:II:section:6331" TargetMode="External"/><Relationship Id="rId45" Type="http://schemas.openxmlformats.org/officeDocument/2006/relationships/hyperlink" Target="https://www.law.cornell.edu/definitions/uscode.php?width=840&amp;height=800&amp;iframe=true&amp;def_id=26-USC-786681338-372838452&amp;term_occur=3358&amp;term_src=title:26:subtitle:F:chapter:64:subchapter:D:part:II:section:6331" TargetMode="External"/><Relationship Id="rId66" Type="http://schemas.openxmlformats.org/officeDocument/2006/relationships/hyperlink" Target="https://thelawdictionary.org/particular/" TargetMode="External"/><Relationship Id="rId87" Type="http://schemas.openxmlformats.org/officeDocument/2006/relationships/hyperlink" Target="https://www.law.cornell.edu/uscode/text/26/7602" TargetMode="External"/><Relationship Id="rId110" Type="http://schemas.openxmlformats.org/officeDocument/2006/relationships/hyperlink" Target="https://www.law.cornell.edu/uscode/text/26/7602" TargetMode="External"/><Relationship Id="rId115" Type="http://schemas.openxmlformats.org/officeDocument/2006/relationships/hyperlink" Target="https://www.law.cornell.edu/uscode/text/26/6103" TargetMode="External"/><Relationship Id="rId61" Type="http://schemas.openxmlformats.org/officeDocument/2006/relationships/hyperlink" Target="https://www.law.cornell.edu/definitions/uscode.php?width=840&amp;height=800&amp;iframe=true&amp;def_id=26-USC-261978486-1199109727&amp;term_occur=5121&amp;term_src=title:26:subtitle:F:chapter:61:subchapter:A:part:II:subpart:B:section:6013" TargetMode="External"/><Relationship Id="rId82" Type="http://schemas.openxmlformats.org/officeDocument/2006/relationships/hyperlink" Target="https://www.law.cornell.edu/uscode/text/26/76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4722</Words>
  <Characters>26920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Patrick Agnew</dc:creator>
  <cp:lastModifiedBy>Corporate Edition</cp:lastModifiedBy>
  <cp:revision>2</cp:revision>
  <cp:lastPrinted>2019-02-15T19:54:00Z</cp:lastPrinted>
  <dcterms:created xsi:type="dcterms:W3CDTF">2019-03-26T17:19:00Z</dcterms:created>
  <dcterms:modified xsi:type="dcterms:W3CDTF">2019-03-26T17:19:00Z</dcterms:modified>
</cp:coreProperties>
</file>