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3277" w14:textId="1B404A76" w:rsidR="0063006D" w:rsidRDefault="00617595" w:rsidP="0063006D">
      <w:pPr>
        <w:pStyle w:val="Title"/>
        <w:jc w:val="right"/>
      </w:pPr>
      <w:r>
        <w:rPr>
          <w:noProof/>
        </w:rPr>
        <w:drawing>
          <wp:inline distT="0" distB="0" distL="0" distR="0" wp14:anchorId="0C755B80" wp14:editId="3DECA8D4">
            <wp:extent cx="1871003" cy="1955165"/>
            <wp:effectExtent l="0" t="0" r="0" b="635"/>
            <wp:docPr id="183037642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76427" name="Picture 1" descr="A logo with blue text&#10;&#10;AI-generated content may be incorrect."/>
                    <pic:cNvPicPr/>
                  </pic:nvPicPr>
                  <pic:blipFill>
                    <a:blip r:embed="rId8"/>
                    <a:stretch>
                      <a:fillRect/>
                    </a:stretch>
                  </pic:blipFill>
                  <pic:spPr>
                    <a:xfrm>
                      <a:off x="0" y="0"/>
                      <a:ext cx="2005199" cy="2095397"/>
                    </a:xfrm>
                    <a:prstGeom prst="rect">
                      <a:avLst/>
                    </a:prstGeom>
                  </pic:spPr>
                </pic:pic>
              </a:graphicData>
            </a:graphic>
          </wp:inline>
        </w:drawing>
      </w:r>
    </w:p>
    <w:p w14:paraId="2E5033EB" w14:textId="77777777" w:rsidR="00062629" w:rsidRPr="00062629" w:rsidRDefault="00062629">
      <w:pPr>
        <w:pStyle w:val="Title"/>
        <w:rPr>
          <w:sz w:val="24"/>
          <w:szCs w:val="24"/>
        </w:rPr>
      </w:pPr>
    </w:p>
    <w:p w14:paraId="6C2E7896" w14:textId="02205B03" w:rsidR="0080320A" w:rsidRDefault="00000000">
      <w:pPr>
        <w:pStyle w:val="Title"/>
      </w:pPr>
      <w:r>
        <w:t>Surgeons as Advocates</w:t>
      </w:r>
    </w:p>
    <w:p w14:paraId="4DD4FF83" w14:textId="77777777" w:rsidR="0080320A" w:rsidRDefault="00000000">
      <w:pPr>
        <w:pStyle w:val="Subtitle"/>
      </w:pPr>
      <w:r>
        <w:t>A User’s Guide to Legislative Impact</w:t>
      </w:r>
    </w:p>
    <w:p w14:paraId="7F5B2984" w14:textId="77777777" w:rsidR="0080320A" w:rsidRDefault="00000000">
      <w:pPr>
        <w:pStyle w:val="Heading1"/>
      </w:pPr>
      <w:r>
        <w:t>Introduction</w:t>
      </w:r>
    </w:p>
    <w:p w14:paraId="6754A07E" w14:textId="77777777" w:rsidR="0080320A" w:rsidRDefault="00000000">
      <w:r>
        <w:t>Surgeons hold a unique and powerful position in society—not only in the operating room but also in the realm of public policy. Their medical expertise, public trust, and direct patient experience equip them to be influential advocates for meaningful change.</w:t>
      </w:r>
      <w:r>
        <w:br/>
      </w:r>
      <w:r>
        <w:br/>
        <w:t>This guide is designed to help surgeons—and those working with them—understand how to effectively engage in advocacy for legislation that impacts patients, the healthcare system, and the surgical profession.</w:t>
      </w:r>
    </w:p>
    <w:p w14:paraId="349DDF36" w14:textId="77777777" w:rsidR="0080320A" w:rsidRDefault="00000000">
      <w:pPr>
        <w:pStyle w:val="Heading1"/>
      </w:pPr>
      <w:r>
        <w:t>Section 1: Why Surgeons Matter in Advocacy</w:t>
      </w:r>
    </w:p>
    <w:p w14:paraId="2788E180" w14:textId="77777777" w:rsidR="0080320A" w:rsidRDefault="00000000">
      <w:pPr>
        <w:pStyle w:val="Heading2"/>
      </w:pPr>
      <w:r>
        <w:t>1. Expertise &amp; Authority</w:t>
      </w:r>
    </w:p>
    <w:p w14:paraId="493FBEE5" w14:textId="77777777" w:rsidR="0080320A" w:rsidRDefault="00000000">
      <w:r>
        <w:t>Surgeons bring deep clinical knowledge and technical skill. When they speak, they do so with authority that’s hard to ignore—especially on issues affecting patient care and healthcare delivery.</w:t>
      </w:r>
    </w:p>
    <w:p w14:paraId="2D8B3767" w14:textId="77777777" w:rsidR="0080320A" w:rsidRDefault="00000000">
      <w:pPr>
        <w:pStyle w:val="Heading2"/>
      </w:pPr>
      <w:r>
        <w:t>2. Frontline Perspective</w:t>
      </w:r>
    </w:p>
    <w:p w14:paraId="50D92696" w14:textId="77777777" w:rsidR="0080320A" w:rsidRDefault="00000000">
      <w:r>
        <w:t>Surgeons see the direct consequences of policy every day—from insurance coverage issues to trauma system failures. Sharing these insights puts a human face on complex legislation.</w:t>
      </w:r>
    </w:p>
    <w:p w14:paraId="35AA1CDD" w14:textId="77777777" w:rsidR="0080320A" w:rsidRDefault="00000000">
      <w:pPr>
        <w:pStyle w:val="Heading2"/>
      </w:pPr>
      <w:r>
        <w:t>3. Public Trust</w:t>
      </w:r>
    </w:p>
    <w:p w14:paraId="5A2211FE" w14:textId="77777777" w:rsidR="0080320A" w:rsidRDefault="00000000">
      <w:r>
        <w:t>Consistently ranked among the most trusted professionals, surgeons’ opinions resonate with both the public and lawmakers.</w:t>
      </w:r>
    </w:p>
    <w:p w14:paraId="68191097" w14:textId="77777777" w:rsidR="0080320A" w:rsidRDefault="00000000">
      <w:pPr>
        <w:pStyle w:val="Heading2"/>
      </w:pPr>
      <w:r>
        <w:lastRenderedPageBreak/>
        <w:t>4. Institutional Influence</w:t>
      </w:r>
    </w:p>
    <w:p w14:paraId="249E7076" w14:textId="77777777" w:rsidR="0080320A" w:rsidRDefault="00000000">
      <w:r>
        <w:t>Surgeons often serve in leadership roles within hospitals, medical societies, and policy committees. Their voice can shape institutional stances and collective action.</w:t>
      </w:r>
    </w:p>
    <w:p w14:paraId="6D4D1F27" w14:textId="77777777" w:rsidR="0080320A" w:rsidRDefault="00000000">
      <w:pPr>
        <w:pStyle w:val="Heading1"/>
      </w:pPr>
      <w:r>
        <w:t>Section 2: What You Need to Know</w:t>
      </w:r>
    </w:p>
    <w:p w14:paraId="42B11587" w14:textId="77777777" w:rsidR="0080320A" w:rsidRDefault="00000000">
      <w:pPr>
        <w:pStyle w:val="Heading2"/>
      </w:pPr>
      <w:r>
        <w:t>1. Know the Legislation</w:t>
      </w:r>
    </w:p>
    <w:p w14:paraId="1E93A759" w14:textId="77777777" w:rsidR="0080320A" w:rsidRDefault="00000000">
      <w:r>
        <w:t>- Bill name and number</w:t>
      </w:r>
      <w:r>
        <w:br/>
        <w:t>- What it proposes</w:t>
      </w:r>
      <w:r>
        <w:br/>
        <w:t>- Who it affects and how</w:t>
      </w:r>
      <w:r>
        <w:br/>
        <w:t>- Fiscal and ethical implications</w:t>
      </w:r>
      <w:r>
        <w:br/>
        <w:t>- Where it is in the legislative process</w:t>
      </w:r>
    </w:p>
    <w:p w14:paraId="2187C9DD" w14:textId="77777777" w:rsidR="0080320A" w:rsidRDefault="00000000">
      <w:pPr>
        <w:pStyle w:val="Heading2"/>
      </w:pPr>
      <w:r>
        <w:t>2. Know the Players</w:t>
      </w:r>
    </w:p>
    <w:p w14:paraId="7157F687" w14:textId="77777777" w:rsidR="0080320A" w:rsidRDefault="00000000">
      <w:r>
        <w:t>- Bill sponsors and committee members</w:t>
      </w:r>
      <w:r>
        <w:br/>
        <w:t>- Supporters and opponents (individuals and organizations)</w:t>
      </w:r>
      <w:r>
        <w:br/>
        <w:t>- Key constituents and voters</w:t>
      </w:r>
    </w:p>
    <w:p w14:paraId="569991AD" w14:textId="77777777" w:rsidR="0080320A" w:rsidRDefault="00000000">
      <w:pPr>
        <w:pStyle w:val="Heading2"/>
      </w:pPr>
      <w:r>
        <w:t>3. Understand the Process</w:t>
      </w:r>
    </w:p>
    <w:p w14:paraId="5C7684C5" w14:textId="77777777" w:rsidR="0080320A" w:rsidRDefault="00000000">
      <w:r>
        <w:t>- Local, state, or federal?</w:t>
      </w:r>
      <w:r>
        <w:br/>
        <w:t>- What stage is the bill in? (committee, floor vote, etc.)</w:t>
      </w:r>
      <w:r>
        <w:br/>
        <w:t>- What deadlines or hearings are upcoming?</w:t>
      </w:r>
    </w:p>
    <w:p w14:paraId="49D05B1F" w14:textId="77777777" w:rsidR="0080320A" w:rsidRDefault="00000000">
      <w:pPr>
        <w:pStyle w:val="Heading1"/>
      </w:pPr>
      <w:r>
        <w:t>Section 3: How Surgeons Can Advocate</w:t>
      </w:r>
    </w:p>
    <w:p w14:paraId="5944A122" w14:textId="77777777" w:rsidR="0080320A" w:rsidRDefault="00000000">
      <w:pPr>
        <w:pStyle w:val="Heading2"/>
      </w:pPr>
      <w:r>
        <w:t>1. Communicate with Lawmakers</w:t>
      </w:r>
    </w:p>
    <w:p w14:paraId="38E66C45" w14:textId="77777777" w:rsidR="0080320A" w:rsidRDefault="00000000">
      <w:r>
        <w:t>- Schedule meetings with legislators or their staff</w:t>
      </w:r>
      <w:r>
        <w:br/>
        <w:t>- Send letters or emails outlining your stance</w:t>
      </w:r>
      <w:r>
        <w:br/>
        <w:t>- Offer testimony at public hearings</w:t>
      </w:r>
    </w:p>
    <w:p w14:paraId="7AD46183" w14:textId="77777777" w:rsidR="0080320A" w:rsidRDefault="00000000">
      <w:pPr>
        <w:pStyle w:val="Heading2"/>
      </w:pPr>
      <w:r>
        <w:t>2. Share Your Story</w:t>
      </w:r>
    </w:p>
    <w:p w14:paraId="40ADE59C" w14:textId="77777777" w:rsidR="0080320A" w:rsidRDefault="00000000">
      <w:r>
        <w:t>- Use specific patient experiences (with consent)</w:t>
      </w:r>
      <w:r>
        <w:br/>
        <w:t>- Highlight real-life impacts of the proposed legislation</w:t>
      </w:r>
      <w:r>
        <w:br/>
        <w:t>- Combine data with personal narrative</w:t>
      </w:r>
    </w:p>
    <w:p w14:paraId="6A4E77CC" w14:textId="77777777" w:rsidR="0080320A" w:rsidRDefault="00000000">
      <w:pPr>
        <w:pStyle w:val="Heading2"/>
      </w:pPr>
      <w:r>
        <w:t>3. Engage the Public</w:t>
      </w:r>
    </w:p>
    <w:p w14:paraId="5F56BD0D" w14:textId="77777777" w:rsidR="0080320A" w:rsidRDefault="00000000">
      <w:r>
        <w:t>- Write op-eds or articles</w:t>
      </w:r>
      <w:r>
        <w:br/>
        <w:t>- Use social media to raise awareness</w:t>
      </w:r>
      <w:r>
        <w:br/>
        <w:t>- Participate in town halls or panels</w:t>
      </w:r>
    </w:p>
    <w:p w14:paraId="1D9F83CD" w14:textId="77777777" w:rsidR="0080320A" w:rsidRDefault="00000000">
      <w:pPr>
        <w:pStyle w:val="Heading2"/>
      </w:pPr>
      <w:r>
        <w:lastRenderedPageBreak/>
        <w:t>4. Work Through Organizations</w:t>
      </w:r>
    </w:p>
    <w:p w14:paraId="0B900E6A" w14:textId="70ED2D33" w:rsidR="0080320A" w:rsidRDefault="00000000">
      <w:r>
        <w:t xml:space="preserve">- Collaborate with groups like the American College of Surgeons or </w:t>
      </w:r>
      <w:r w:rsidR="00062629">
        <w:t xml:space="preserve">other </w:t>
      </w:r>
      <w:r>
        <w:t>specialty societies</w:t>
      </w:r>
      <w:r>
        <w:br/>
        <w:t>- Join advocacy committees</w:t>
      </w:r>
      <w:r>
        <w:br/>
        <w:t>- Participate in "Lobby Day" events or policy summits</w:t>
      </w:r>
    </w:p>
    <w:p w14:paraId="3085C22A" w14:textId="77777777" w:rsidR="0080320A" w:rsidRDefault="00000000">
      <w:pPr>
        <w:pStyle w:val="Heading2"/>
      </w:pPr>
      <w:r>
        <w:t>5. Mentor and Mobilize</w:t>
      </w:r>
    </w:p>
    <w:p w14:paraId="16768DF1" w14:textId="77777777" w:rsidR="0080320A" w:rsidRDefault="00000000">
      <w:r>
        <w:t>- Encourage colleagues and residents to participate</w:t>
      </w:r>
      <w:r>
        <w:br/>
        <w:t>- Create a culture of civic engagement in your institution</w:t>
      </w:r>
    </w:p>
    <w:p w14:paraId="5D30115E" w14:textId="77777777" w:rsidR="0080320A" w:rsidRDefault="00000000">
      <w:pPr>
        <w:pStyle w:val="Heading1"/>
      </w:pPr>
      <w:r>
        <w:t>Section 4: Topics Surgeons Can Influence</w:t>
      </w:r>
    </w:p>
    <w:p w14:paraId="1817338B" w14:textId="77777777" w:rsidR="0080320A" w:rsidRDefault="00000000">
      <w:r>
        <w:t>- Surgical workforce shortages</w:t>
      </w:r>
      <w:r>
        <w:br/>
        <w:t>- Access to care in rural/underserved areas</w:t>
      </w:r>
      <w:r>
        <w:br/>
        <w:t>- Prior authorization reform</w:t>
      </w:r>
      <w:r>
        <w:br/>
        <w:t>- Medical liability reform</w:t>
      </w:r>
      <w:r>
        <w:br/>
        <w:t>- GME funding and training regulations</w:t>
      </w:r>
      <w:r>
        <w:br/>
        <w:t>- Trauma care systems</w:t>
      </w:r>
      <w:r>
        <w:br/>
        <w:t>- Organ donation and transplant policy</w:t>
      </w:r>
      <w:r>
        <w:br/>
        <w:t>- Public health emergencies and preparedness</w:t>
      </w:r>
    </w:p>
    <w:p w14:paraId="4D2120A8" w14:textId="77777777" w:rsidR="0080320A" w:rsidRDefault="00000000">
      <w:pPr>
        <w:pStyle w:val="Heading1"/>
      </w:pPr>
      <w:r>
        <w:t>Section 5: Best Practices for Effective Advocacy</w:t>
      </w:r>
    </w:p>
    <w:p w14:paraId="0AEE999D" w14:textId="77777777" w:rsidR="0080320A" w:rsidRDefault="00000000">
      <w:r>
        <w:t>- Be prepared: Know your issue thoroughly.</w:t>
      </w:r>
      <w:r>
        <w:br/>
        <w:t>- Be respectful: Even when facing opposition, maintain professionalism.</w:t>
      </w:r>
      <w:r>
        <w:br/>
        <w:t>- Be clear: Use concise, impactful messaging.</w:t>
      </w:r>
      <w:r>
        <w:br/>
        <w:t>- Be persistent: Advocacy is a marathon, not a sprint.</w:t>
      </w:r>
      <w:r>
        <w:br/>
        <w:t>- Be available: Offer yourself as a resource to policymakers and staff.</w:t>
      </w:r>
    </w:p>
    <w:p w14:paraId="7E87C192" w14:textId="77777777" w:rsidR="0080320A" w:rsidRDefault="00000000">
      <w:pPr>
        <w:pStyle w:val="Heading1"/>
      </w:pPr>
      <w:r>
        <w:t>Conclusion</w:t>
      </w:r>
    </w:p>
    <w:p w14:paraId="3919FE51" w14:textId="77777777" w:rsidR="0080320A" w:rsidRDefault="00000000">
      <w:r>
        <w:t>Surgeons have a vital role to play beyond the OR. By lending your voice to policy debates, you help shape a healthcare system that better serves your patients and your profession. Whether through one conversation or sustained advocacy, your influence matters.</w:t>
      </w:r>
    </w:p>
    <w:sectPr w:rsidR="0080320A"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09AC" w14:textId="77777777" w:rsidR="00336AD4" w:rsidRDefault="00336AD4" w:rsidP="00062629">
      <w:pPr>
        <w:spacing w:after="0" w:line="240" w:lineRule="auto"/>
      </w:pPr>
      <w:r>
        <w:separator/>
      </w:r>
    </w:p>
  </w:endnote>
  <w:endnote w:type="continuationSeparator" w:id="0">
    <w:p w14:paraId="78572215" w14:textId="77777777" w:rsidR="00336AD4" w:rsidRDefault="00336AD4" w:rsidP="0006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0868998"/>
      <w:docPartObj>
        <w:docPartGallery w:val="Page Numbers (Bottom of Page)"/>
        <w:docPartUnique/>
      </w:docPartObj>
    </w:sdtPr>
    <w:sdtContent>
      <w:p w14:paraId="41ABFDE6" w14:textId="4C72F9E4" w:rsidR="00062629" w:rsidRDefault="00062629" w:rsidP="0033622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A17B99" w14:textId="77777777" w:rsidR="00062629" w:rsidRDefault="00062629" w:rsidP="000626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074377"/>
      <w:docPartObj>
        <w:docPartGallery w:val="Page Numbers (Bottom of Page)"/>
        <w:docPartUnique/>
      </w:docPartObj>
    </w:sdtPr>
    <w:sdtContent>
      <w:p w14:paraId="02BB4D18" w14:textId="5E72E335" w:rsidR="00062629" w:rsidRDefault="00062629" w:rsidP="0033622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344CE8" w14:textId="3B13BE06" w:rsidR="00062629" w:rsidRPr="00062629" w:rsidRDefault="00062629" w:rsidP="00062629">
    <w:pPr>
      <w:pStyle w:val="Footer"/>
      <w:numPr>
        <w:ilvl w:val="0"/>
        <w:numId w:val="10"/>
      </w:numPr>
      <w:rPr>
        <w:i/>
        <w:iCs/>
      </w:rPr>
    </w:pPr>
    <w:proofErr w:type="spellStart"/>
    <w:r w:rsidRPr="00062629">
      <w:rPr>
        <w:i/>
        <w:iCs/>
      </w:rPr>
      <w:t>AdvoMed</w:t>
    </w:r>
    <w:proofErr w:type="spellEnd"/>
    <w:r w:rsidRPr="00062629">
      <w:rPr>
        <w:i/>
        <w:iCs/>
      </w:rPr>
      <w:t>, a Division of AEL Ventures,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1D1D" w14:textId="77777777" w:rsidR="00336AD4" w:rsidRDefault="00336AD4" w:rsidP="00062629">
      <w:pPr>
        <w:spacing w:after="0" w:line="240" w:lineRule="auto"/>
      </w:pPr>
      <w:r>
        <w:separator/>
      </w:r>
    </w:p>
  </w:footnote>
  <w:footnote w:type="continuationSeparator" w:id="0">
    <w:p w14:paraId="063A890E" w14:textId="77777777" w:rsidR="00336AD4" w:rsidRDefault="00336AD4" w:rsidP="00062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780221"/>
    <w:multiLevelType w:val="hybridMultilevel"/>
    <w:tmpl w:val="20B2A6E0"/>
    <w:lvl w:ilvl="0" w:tplc="9BC44CB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192225">
    <w:abstractNumId w:val="8"/>
  </w:num>
  <w:num w:numId="2" w16cid:durableId="247349567">
    <w:abstractNumId w:val="6"/>
  </w:num>
  <w:num w:numId="3" w16cid:durableId="707923372">
    <w:abstractNumId w:val="5"/>
  </w:num>
  <w:num w:numId="4" w16cid:durableId="1250120156">
    <w:abstractNumId w:val="4"/>
  </w:num>
  <w:num w:numId="5" w16cid:durableId="1477987154">
    <w:abstractNumId w:val="7"/>
  </w:num>
  <w:num w:numId="6" w16cid:durableId="1319730092">
    <w:abstractNumId w:val="3"/>
  </w:num>
  <w:num w:numId="7" w16cid:durableId="256603675">
    <w:abstractNumId w:val="2"/>
  </w:num>
  <w:num w:numId="8" w16cid:durableId="1129396801">
    <w:abstractNumId w:val="1"/>
  </w:num>
  <w:num w:numId="9" w16cid:durableId="1170490414">
    <w:abstractNumId w:val="0"/>
  </w:num>
  <w:num w:numId="10" w16cid:durableId="885918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629"/>
    <w:rsid w:val="0015074B"/>
    <w:rsid w:val="00213AB1"/>
    <w:rsid w:val="0029639D"/>
    <w:rsid w:val="00326F90"/>
    <w:rsid w:val="00336AD4"/>
    <w:rsid w:val="0041011F"/>
    <w:rsid w:val="00617595"/>
    <w:rsid w:val="0063006D"/>
    <w:rsid w:val="0080320A"/>
    <w:rsid w:val="00984F2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5F304"/>
  <w14:defaultImageDpi w14:val="300"/>
  <w15:docId w15:val="{3525FF3E-AC86-F34F-B9B2-E4D805EA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06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Liepert</cp:lastModifiedBy>
  <cp:revision>3</cp:revision>
  <dcterms:created xsi:type="dcterms:W3CDTF">2013-12-23T23:15:00Z</dcterms:created>
  <dcterms:modified xsi:type="dcterms:W3CDTF">2025-09-11T16:58:00Z</dcterms:modified>
  <cp:category/>
</cp:coreProperties>
</file>