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comments+xml" PartName="/word/comments.xml"/>
  <Override ContentType="application/vnd.openxmlformats-officedocument.wordprocessingml.commentsExtended+xml" PartName="/word/commentsExtended.xml"/>
  <Override ContentType="application/vnd.openxmlformats-officedocument.wordprocessingml.commentsExtensible+xml" PartName="/word/commentsExtensible.xml"/>
  <Override ContentType="application/vnd.openxmlformats-officedocument.wordprocessingml.commentsIds+xml" PartName="/word/commentsId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xmlns:w16se="http://schemas.microsoft.com/office/word/2015/wordml/symex" mc:Ignorable="w14 w15 w16se wp14">
  <w:body>
    <w:p w:rsidRPr="00246136" w:rsidR="0038457A" w:rsidP="00EE30E9" w:rsidRDefault="00B06478">
      <w:pPr>
        <w:pStyle w:val="Heading1"/>
        <w:spacing w:before="120" w:after="360"/>
        <w:rPr>
          <w:sz w:val="48"/>
        </w:rPr>
      </w:pPr>
      <w:bookmarkStart w:name="_Toc443911209" w:id="0"/>
      <w:bookmarkStart w:name="_Toc443911225" w:id="1"/>
      <w:r>
        <w:rPr>
          <w:rFonts/>
          <w:sz w:val="48"/>
        </w:rPr>
        <w:t xml:space="preserve">Wheaton</w:t>
      </w:r>
      <w:r w:rsidR="00F16333">
        <w:rPr>
          <w:sz w:val="48"/>
        </w:rPr>
        <w:t xml:space="preserve"> </w:t>
      </w:r>
      <w:r>
        <w:rPr>
          <w:rFonts/>
          <w:sz w:val="48"/>
        </w:rPr>
        <w:t xml:space="preserve">2025</w:t>
      </w:r>
      <w:r w:rsidRPr="00246136" w:rsidR="00EE30E9">
        <w:rPr>
          <w:sz w:val="48"/>
        </w:rPr>
        <w:t xml:space="preserve"> Drinking Water Report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Caption w:val="Picture of translation of the first paragraph"/>
      </w:tblPr>
      <w:tblGrid>
        <w:gridCol w:w="10430"/>
      </w:tblGrid>
    </w:tbl>
    <w:p w:rsidRPr="00E11F64" w:rsidR="00CC554A" w:rsidP="00CC554A" w:rsidRDefault="00FE1DDC">
      <w:pPr>
        <w:pStyle w:val="Heading2"/>
      </w:pPr>
      <w:r>
        <w:t>Making Safe Drinking W</w:t>
      </w:r>
      <w:r w:rsidR="00CC554A">
        <w:t>ater</w:t>
      </w:r>
    </w:p>
    <w:p w:rsidRPr="00126DF7" w:rsidR="00CC554A" w:rsidP="00CC554A" w:rsidRDefault="00CC554A">
      <w:pPr>
        <w:tabs>
          <w:tab w:val="left" w:pos="-1180"/>
          <w:tab w:val="left" w:pos="-720"/>
          <w:tab w:val="left" w:pos="0"/>
        </w:tabs>
      </w:pPr>
      <w:r>
        <w:t xml:space="preserve">Your </w:t>
      </w:r>
      <w:r w:rsidRPr="00126DF7">
        <w:t>drinking water</w:t>
      </w:r>
      <w:r>
        <w:t xml:space="preserve"> comes</w:t>
      </w:r>
      <w:r w:rsidRPr="00126DF7">
        <w:t xml:space="preserve"> </w:t>
      </w:r>
      <w:r>
        <w:t xml:space="preserve">from a groundwater source</w:t>
      </w:r>
      <w:r>
        <w:t xml:space="preserve">: </w:t>
      </w:r>
      <w:r>
        <w:t xml:space="preserve">three wells ranging from 145 to 147 feet deep, that draw water from the Quaternary Buried Unconfined and Quaternary Buried Artesian aquifers</w:t>
      </w:r>
      <w:r>
        <w:t xml:space="preserve">.</w:t>
      </w:r>
    </w:p>
    <w:p w:rsidR="00CC554A" w:rsidP="00CC554A" w:rsidRDefault="00CC554A">
      <w:r>
        <w:t xml:space="preserve">Wheaton</w:t>
      </w:r>
      <w:r>
        <w:t xml:space="preserve"> works hard t</w:t>
      </w:r>
      <w:r w:rsidR="008F030E">
        <w:t>o provide you with safe and</w:t>
      </w:r>
      <w:r>
        <w:t xml:space="preserve"> reliable drinking water that meets federal and state water quality requirements. The purpose of this report is to provide you with information on your drinking water and how to protect our precious water resources.</w:t>
      </w:r>
    </w:p>
    <w:p w:rsidR="00CC554A" w:rsidP="00CC554A" w:rsidRDefault="00CC554A">
      <w:r w:rsidRPr="00126DF7">
        <w:t>C</w:t>
      </w:r>
      <w:r w:rsidR="009D6BA8">
        <w:t>ontact</w:t>
      </w:r>
      <w:r>
        <w:t xml:space="preserve"> </w:t>
      </w:r>
      <w:r w:rsidRPr="0082405D">
        <w:t xml:space="preserve"/>
      </w:r>
      <w:r>
        <w:t xml:space="preserve">Dean Lampe</w:t>
      </w:r>
      <w:r>
        <w:t xml:space="preserve">, </w:t>
      </w:r>
      <w:r>
        <w:t xml:space="preserve">Public Works</w:t>
      </w:r>
      <w:r>
        <w:t xml:space="preserve">, at </w:t>
      </w:r>
      <w:r>
        <w:t xml:space="preserve">(320) 563-4110 or cityhall@cityofwheaton.com</w:t>
      </w:r>
      <w:r w:rsidRPr="00126DF7">
        <w:t xml:space="preserve"> if you have questions about </w:t>
      </w:r>
      <w:r>
        <w:t xml:space="preserve">Wheaton</w:t>
      </w:r>
      <w:r>
        <w:t xml:space="preserve">’s</w:t>
      </w:r>
      <w:r w:rsidRPr="00126DF7">
        <w:t xml:space="preserve"> drinkin</w:t>
      </w:r>
      <w:r>
        <w:t>g water. You can also ask for information</w:t>
      </w:r>
      <w:r w:rsidRPr="00126DF7">
        <w:t xml:space="preserve"> about </w:t>
      </w:r>
      <w:r>
        <w:t>how you can take part</w:t>
      </w:r>
      <w:r w:rsidRPr="00126DF7">
        <w:t xml:space="preserve"> in decisions</w:t>
      </w:r>
      <w:r>
        <w:t xml:space="preserve"> that may affect water quality.</w:t>
      </w:r>
    </w:p>
    <w:p w:rsidRPr="00126DF7" w:rsidR="00CC554A" w:rsidP="00CC554A" w:rsidRDefault="00CC554A">
      <w:pPr>
        <w:tabs>
          <w:tab w:val="left" w:pos="-1180"/>
          <w:tab w:val="left" w:pos="-720"/>
          <w:tab w:val="left" w:pos="0"/>
        </w:tabs>
      </w:pPr>
      <w:r w:rsidR="15C5555E">
        <w:rPr/>
        <w:t xml:space="preserve">The U.S. Environmental Protection </w:t>
      </w:r>
      <w:r w:rsidR="15C5555E">
        <w:rPr/>
        <w:t>Agency sets safe drinking water standards. These standards</w:t>
      </w:r>
      <w:r w:rsidR="15C5555E">
        <w:rPr/>
        <w:t xml:space="preserve"> limit the amounts of specific contaminants allowed in drinking water. This ensures that tap water is safe to drink</w:t>
      </w:r>
      <w:r w:rsidR="1233B27A">
        <w:rPr/>
        <w:t xml:space="preserve"> for most people</w:t>
      </w:r>
      <w:r w:rsidR="5B9D6B2A">
        <w:rPr/>
        <w:t>.</w:t>
      </w:r>
      <w:r w:rsidR="2303383F">
        <w:rPr/>
        <w:t xml:space="preserve"> </w:t>
      </w:r>
      <w:r w:rsidR="15C5555E">
        <w:rPr/>
        <w:t xml:space="preserve">The U.S. </w:t>
      </w:r>
      <w:r w:rsidR="15C5555E">
        <w:rPr/>
        <w:t xml:space="preserve">Food and Drug Administration </w:t>
      </w:r>
      <w:r w:rsidR="15C5555E">
        <w:rPr/>
        <w:t xml:space="preserve">regulates the amount of certain contaminants in bottled water. Bottled water </w:t>
      </w:r>
      <w:r w:rsidR="15C5555E">
        <w:rPr/>
        <w:t xml:space="preserve">must provide the same </w:t>
      </w:r>
      <w:r w:rsidR="15C5555E">
        <w:rPr/>
        <w:t>public health protection as public tap water.</w:t>
      </w:r>
    </w:p>
    <w:p w:rsidR="10723137" w:rsidP="5CAC6504" w:rsidRDefault="10723137">
      <w:pPr>
        <w:rPr>
          <w:rFonts w:eastAsia="Times New Roman"/>
          <w:lang w:val="en"/>
        </w:rPr>
      </w:pPr>
      <w:r w:rsidR="75ABE602">
        <w:rPr/>
        <w:t xml:space="preserve">Drinking water, including bottled water, may </w:t>
      </w:r>
      <w:r w:rsidR="75ABE602">
        <w:rPr/>
        <w:t>reasonably be</w:t>
      </w:r>
      <w:r w:rsidR="75ABE602">
        <w:rPr/>
        <w:t xml:space="preserve"> expected to </w:t>
      </w:r>
      <w:r w:rsidR="75ABE602">
        <w:rPr/>
        <w:t>contain</w:t>
      </w:r>
      <w:r w:rsidR="75ABE602">
        <w:rPr/>
        <w:t xml:space="preserve"> at least </w:t>
      </w:r>
      <w:r w:rsidR="75ABE602">
        <w:rPr/>
        <w:t>small amounts</w:t>
      </w:r>
      <w:r w:rsidR="75ABE602">
        <w:rPr/>
        <w:t xml:space="preserve"> of some contaminants. The presence of contaminants does not necessarily mean that water poses a health risk. More information about contaminants and potential health effects can be obtained by visiting the website</w:t>
      </w:r>
      <w:r w:rsidR="10723137">
        <w:rPr/>
        <w:t xml:space="preserve"> </w:t>
      </w:r>
      <w:hyperlink r:id="Rf8eda5bc9c2e4551">
        <w:r w:rsidRPr="1E4A60C7" w:rsidR="10723137">
          <w:rPr>
            <w:rStyle w:val="Hyperlink"/>
          </w:rPr>
          <w:t>epa.gov/</w:t>
        </w:r>
        <w:r w:rsidRPr="1E4A60C7" w:rsidR="10723137">
          <w:rPr>
            <w:rStyle w:val="Hyperlink"/>
          </w:rPr>
          <w:t>safewater</w:t>
        </w:r>
      </w:hyperlink>
      <w:r w:rsidR="10723137">
        <w:rPr/>
        <w:t>.</w:t>
      </w:r>
    </w:p>
    <w:p w:rsidRPr="00126DF7" w:rsidR="0038457A" w:rsidP="00FE72F8" w:rsidRDefault="004D155D">
      <w:pPr>
        <w:pStyle w:val="Heading2"/>
      </w:pPr>
      <w:r>
        <w:t xml:space="preserve">Wheaton</w:t>
      </w:r>
      <w:r>
        <w:t xml:space="preserve"> </w:t>
      </w:r>
      <w:r w:rsidR="00903404">
        <w:t>Monitoring Results</w:t>
      </w:r>
    </w:p>
    <w:p w:rsidR="008309B4" w:rsidP="008309B4" w:rsidRDefault="008309B4">
      <w:r>
        <w:t xml:space="preserve">This report contains our monitoring results from January 1 to December 31, </w:t>
      </w:r>
      <w:r>
        <w:t xml:space="preserve">2025</w:t>
      </w:r>
      <w:r>
        <w:t xml:space="preserve">.</w:t>
      </w:r>
    </w:p>
    <w:p w:rsidR="00E27509" w:rsidP="00E27509" w:rsidRDefault="00E27509">
      <w:r>
        <w:t>We work with the Minnesota Department of Health to test drinking water for more than 100 contaminants. It is not unusual to detect contaminants in small amounts. No water supply is ever completely free of contaminants. Drinking water standards protect Minnesotans from substances that may be harmful to their health.</w:t>
      </w:r>
    </w:p>
    <w:p w:rsidRPr="00881272" w:rsidR="00E27509" w:rsidP="00881272" w:rsidRDefault="00E27509">
      <w:r>
        <w:t xml:space="preserve">Learn more by visiting the Minnesota Department of Health’s webpage </w:t>
      </w:r>
      <w:hyperlink w:history="true" r:id="rId21">
        <w:r w:rsidRPr="004E032C">
          <w:rPr>
            <w:rStyle w:val="Hyperlink"/>
          </w:rPr>
          <w:t>Basics of Monitoring and testing of Drinking Water in Minnesota (https://www.health.state.mn.us/communities/environment/water/factsheet/sampling.html)</w:t>
        </w:r>
      </w:hyperlink>
      <w:r>
        <w:t xml:space="preserve">. </w:t>
      </w:r>
      <w:r>
        <w:cr/>
      </w:r>
    </w:p>
    <w:p w:rsidR="00CC554A" w:rsidP="00246136" w:rsidRDefault="00CC554A">
      <w:pPr>
        <w:pStyle w:val="Heading3"/>
        <w:spacing w:before="240"/>
      </w:pPr>
      <w:r>
        <w:t>How to Read the Water Quality Data Tables</w:t>
      </w:r>
    </w:p>
    <w:p w:rsidR="008309B4" w:rsidP="008309B4" w:rsidRDefault="008309B4">
      <w:pPr>
        <w:tabs>
          <w:tab w:val="left" w:pos="-1180"/>
          <w:tab w:val="left" w:pos="-720"/>
          <w:tab w:val="left" w:pos="0"/>
        </w:tabs>
      </w:pPr>
      <w:r>
        <w:t xml:space="preserve">The tables below show the contaminants we found last year or the most recent time we sampled for that contaminant. They also show the levels of those contaminants and </w:t>
      </w:r>
      <w:r w:rsidRPr="00093687">
        <w:rPr>
          <w:shd w:val="clear" w:color="auto" w:fill="FFFFFF" w:themeFill="background1"/>
        </w:rPr>
        <w:t>the Environmental Protection Agency’s limit</w:t>
      </w:r>
      <w:r>
        <w:rPr>
          <w:shd w:val="clear" w:color="auto" w:fill="FFFFFF" w:themeFill="background1"/>
        </w:rPr>
        <w:t>s</w:t>
      </w:r>
      <w:r w:rsidRPr="00093687">
        <w:rPr>
          <w:shd w:val="clear" w:color="auto" w:fill="FFFFFF" w:themeFill="background1"/>
        </w:rPr>
        <w:t>. Substances that</w:t>
      </w:r>
      <w:r>
        <w:t xml:space="preserve"> we tested for but did not find are not included in the tables.</w:t>
      </w:r>
    </w:p>
    <w:p w:rsidR="008309B4" w:rsidP="008309B4" w:rsidRDefault="008309B4">
      <w:pPr>
        <w:tabs>
          <w:tab w:val="left" w:pos="-1180"/>
          <w:tab w:val="left" w:pos="-720"/>
          <w:tab w:val="left" w:pos="0"/>
        </w:tabs>
      </w:pPr>
      <w:r>
        <w:t>We sample for some contaminants less than once a year because their levels in water are not expected to change from year to year. If we found any of these contaminants the last time we sampled for them, we included them in the tables below with the detection date.</w:t>
      </w:r>
    </w:p>
    <w:p w:rsidR="008309B4" w:rsidP="14614269" w:rsidRDefault="008309B4">
      <w:pPr/>
      <w:r w:rsidR="008309B4">
        <w:rPr/>
        <w:t xml:space="preserve">We may have done </w:t>
      </w:r>
      <w:r w:rsidR="008309B4">
        <w:rPr/>
        <w:t>additional</w:t>
      </w:r>
      <w:r w:rsidR="008309B4">
        <w:rPr/>
        <w:t xml:space="preserve"> monitoring for contaminants that are not included in the Safe Drinking Water Act</w:t>
      </w:r>
      <w:r w:rsidR="008309B4">
        <w:rPr/>
        <w:t>. To request a copy of these results, call the Minnesota Department of Health at 651-201-4700</w:t>
      </w:r>
      <w:r w:rsidR="4E0141B3">
        <w:rPr/>
        <w:t xml:space="preserve"> </w:t>
      </w:r>
      <w:r w:rsidR="008309B4">
        <w:rPr/>
        <w:t xml:space="preserve">between 8:00 a.m. and 4:30 p.m., </w:t>
      </w:r>
      <w:r w:rsidR="008309B4">
        <w:rPr/>
        <w:t>Monday</w:t>
      </w:r>
      <w:r w:rsidR="008309B4">
        <w:rPr/>
        <w:t xml:space="preserve"> through Friday.</w:t>
      </w:r>
    </w:p>
    <w:p w:rsidRPr="0038457A" w:rsidR="0038457A" w:rsidP="00246136" w:rsidRDefault="00115D1C">
      <w:pPr>
        <w:pStyle w:val="Heading3"/>
        <w:spacing w:before="240"/>
      </w:pPr>
      <w:r>
        <w:t>Definitions</w:t>
      </w:r>
    </w:p>
    <w:p w:rsidR="00606801" w:rsidP="200FF980" w:rsidRDefault="00C813AC">
      <w:pPr>
        <w:pStyle w:val="ListParagraph"/>
        <w:keepLines w:val="true"/>
        <w:numPr>
          <w:ilvl w:val="0"/>
          <w:numId w:val="33"/>
        </w:numPr>
        <w:rPr/>
      </w:pPr>
      <w:r w:rsidR="00C813AC">
        <w:rPr/>
        <w:t xml:space="preserve"/>
      </w:r>
      <w:r>
        <w:rPr/>
        <w:t xml:space="preserve"/>
      </w:r>
      <w:r w:rsidR="00E80BAC">
        <w:rPr/>
        <w:t xml:space="preserve"/>
      </w:r>
      <w:r w:rsidRPr="200FF980" w:rsidR="00115D1C">
        <w:rPr>
          <w:b w:val="true"/>
          <w:bCs w:val="true"/>
        </w:rPr>
        <w:t>AL (Action Level)</w:t>
      </w:r>
      <w:r w:rsidR="00115D1C">
        <w:rPr/>
        <w:t xml:space="preserve">: The concentration of a contaminant which, if exceeded, triggers treatment or other requirements which a water system must follow. </w:t>
      </w:r>
    </w:p>
    <w:p w:rsidR="104E9EC1" w:rsidP="200FF980" w:rsidRDefault="104E9EC1">
      <w:pPr>
        <w:pStyle w:val="ListParagraph"/>
        <w:keepLines w:val="true"/>
        <w:numPr>
          <w:ilvl w:val="0"/>
          <w:numId w:val="33"/>
        </w:numPr>
        <w:rPr>
          <w:b w:val="false"/>
          <w:bCs w:val="false"/>
        </w:rPr>
      </w:pPr>
      <w:r w:rsidRPr="200FF980" w:rsidR="104E9EC1">
        <w:rPr>
          <w:b w:val="true"/>
          <w:bCs w:val="true"/>
        </w:rPr>
        <w:t>Contaminant:</w:t>
      </w:r>
      <w:r w:rsidR="104E9EC1">
        <w:rPr>
          <w:b w:val="false"/>
          <w:bCs w:val="false"/>
        </w:rPr>
        <w:t xml:space="preserve"> Any physical, chemical, biological, or radiological substance or matter in water.</w:t>
      </w:r>
    </w:p>
    <w:p w:rsidR="008309B4" w:rsidP="00E80BAC" w:rsidRDefault="008309B4">
      <w:pPr>
        <w:pStyle w:val="ListParagraph"/>
        <w:keepLines/>
        <w:numPr>
          <w:ilvl w:val="0"/>
          <w:numId w:val="33"/>
        </w:numPr>
        <w:tabs>
          <w:tab w:val="left" w:pos="-1180"/>
          <w:tab w:val="left" w:pos="-720"/>
          <w:tab w:val="left" w:pos="0"/>
        </w:tabs>
      </w:pPr>
      <w:r w:rsidRPr="00E80BAC">
        <w:rPr>
          <w:b/>
        </w:rPr>
        <w:t xml:space="preserve">EPA: </w:t>
      </w:r>
      <w:r w:rsidRPr="00D40BBA">
        <w:t>Environmental Protection Agency</w:t>
      </w:r>
    </w:p>
    <w:p w:rsidR="00965E50" w:rsidP="00E80BAC" w:rsidRDefault="00115D1C">
      <w:pPr>
        <w:pStyle w:val="ListParagraph"/>
        <w:numPr>
          <w:ilvl w:val="0"/>
          <w:numId w:val="33"/>
        </w:numPr>
        <w:tabs>
          <w:tab w:val="left" w:pos="-1180"/>
          <w:tab w:val="left" w:pos="-720"/>
          <w:tab w:val="left" w:pos="0"/>
        </w:tabs>
      </w:pPr>
      <w:r w:rsidRPr="00E80BAC">
        <w:rPr>
          <w:b/>
        </w:rPr>
        <w:t xml:space="preserve">MCL (Maximum </w:t>
      </w:r>
      <w:r w:rsidRPr="00E80BAC" w:rsidR="00E70320">
        <w:rPr>
          <w:b/>
        </w:rPr>
        <w:t>c</w:t>
      </w:r>
      <w:r w:rsidRPr="00E80BAC">
        <w:rPr>
          <w:b/>
        </w:rPr>
        <w:t xml:space="preserve">ontaminant </w:t>
      </w:r>
      <w:r w:rsidRPr="00E80BAC" w:rsidR="00E70320">
        <w:rPr>
          <w:b/>
        </w:rPr>
        <w:t>l</w:t>
      </w:r>
      <w:r w:rsidRPr="00E80BAC">
        <w:rPr>
          <w:b/>
        </w:rPr>
        <w:t>evel)</w:t>
      </w:r>
      <w:r w:rsidRPr="00965E50" w:rsidR="00965E50">
        <w:t>: The highest level of a contaminant that is allowed in drinking water. MCLs are set as close to the MCLGs as feasible using the best available treatment technology.</w:t>
      </w:r>
    </w:p>
    <w:p w:rsidR="00E70320" w:rsidP="00E80BAC" w:rsidRDefault="00E70320">
      <w:pPr>
        <w:pStyle w:val="ListParagraph"/>
        <w:numPr>
          <w:ilvl w:val="0"/>
          <w:numId w:val="33"/>
        </w:numPr>
        <w:tabs>
          <w:tab w:val="left" w:pos="-1180"/>
          <w:tab w:val="left" w:pos="-720"/>
          <w:tab w:val="left" w:pos="0"/>
        </w:tabs>
      </w:pPr>
      <w:r w:rsidRPr="00E80BAC">
        <w:rPr>
          <w:b/>
        </w:rPr>
        <w:t>MCLG (Maximum contaminant level goal)</w:t>
      </w:r>
      <w:r w:rsidRPr="00740C59">
        <w:t>: The level of a contaminant in drinking water below which there is no known or expected risk to health. MCLGs allow for a margin of safety.</w:t>
      </w:r>
    </w:p>
    <w:p w:rsidR="001A3B42" w:rsidP="00900789" w:rsidRDefault="00852D1E">
      <w:pPr>
        <w:pStyle w:val="ListParagraph"/>
        <w:numPr>
          <w:ilvl w:val="0"/>
          <w:numId w:val="32"/>
        </w:numPr>
        <w:tabs>
          <w:tab w:val="left" w:pos="-1180"/>
          <w:tab w:val="left" w:pos="-720"/>
          <w:tab w:val="left" w:pos="0"/>
        </w:tabs>
      </w:pPr>
      <w:r>
        <w:t xml:space="preserve"/>
      </w:r>
      <w:r>
        <w:t xml:space="preserve"/>
      </w:r>
      <w:r>
        <w:t xml:space="preserve"/>
      </w:r>
      <w:r w:rsidR="00115D1C">
        <w:rPr>
          <w:b/>
        </w:rPr>
        <w:t>MRDL (</w:t>
      </w:r>
      <w:r w:rsidRPr="000B4EDC" w:rsidR="001A3B42">
        <w:rPr>
          <w:b/>
        </w:rPr>
        <w:t>Maximu</w:t>
      </w:r>
      <w:r w:rsidR="00115D1C">
        <w:rPr>
          <w:b/>
        </w:rPr>
        <w:t>m residual disinfectant level</w:t>
      </w:r>
      <w:r w:rsidR="006306CA">
        <w:rPr>
          <w:b/>
        </w:rPr>
        <w:t>):</w:t>
      </w:r>
      <w:r w:rsidRPr="001A3B42" w:rsidR="001A3B42">
        <w:t xml:space="preserve"> The highest level of a disinfectant allowed in drinking water. There is convincing evidence that addition of a disinfectant is necessary for control of microbial contaminants.</w:t>
      </w:r>
    </w:p>
    <w:p w:rsidRPr="001A3B42" w:rsidR="00E70320" w:rsidP="00900789" w:rsidRDefault="00852D1E">
      <w:pPr>
        <w:pStyle w:val="ListParagraph"/>
        <w:numPr>
          <w:ilvl w:val="0"/>
          <w:numId w:val="32"/>
        </w:numPr>
        <w:tabs>
          <w:tab w:val="left" w:pos="-1180"/>
          <w:tab w:val="left" w:pos="-720"/>
          <w:tab w:val="left" w:pos="0"/>
        </w:tabs>
      </w:pPr>
      <w:r>
        <w:t xml:space="preserve"/>
      </w:r>
      <w:r>
        <w:t xml:space="preserve"/>
      </w:r>
      <w:r>
        <w:t xml:space="preserve"/>
      </w:r>
      <w:r w:rsidR="00E70320">
        <w:rPr>
          <w:b/>
        </w:rPr>
        <w:t>MRDLG (</w:t>
      </w:r>
      <w:r w:rsidRPr="000B4EDC" w:rsidR="00E70320">
        <w:rPr>
          <w:b/>
        </w:rPr>
        <w:t>Maximum res</w:t>
      </w:r>
      <w:r w:rsidR="00E70320">
        <w:rPr>
          <w:b/>
        </w:rPr>
        <w:t>idual disinfectant level goal)</w:t>
      </w:r>
      <w:r w:rsidRPr="001A3B42" w:rsidR="00E70320">
        <w:t xml:space="preserve">: The level of a drinking water disinfectant below which there is no known or expected risk to health. MRDLGs do not reflect the benefits of the use of disinfectants to control microbial contaminants. </w:t>
      </w:r>
    </w:p>
    <w:p w:rsidR="008F030E" w:rsidP="00750438" w:rsidRDefault="008C64E5">
      <w:pPr>
        <w:pStyle w:val="ListParagraph"/>
        <w:keepLines/>
        <w:numPr>
          <w:ilvl w:val="0"/>
          <w:numId w:val="32"/>
        </w:numPr>
        <w:tabs>
          <w:tab w:val="left" w:pos="-1180"/>
          <w:tab w:val="left" w:pos="-720"/>
          <w:tab w:val="left" w:pos="0"/>
        </w:tabs>
      </w:pPr>
      <w:r>
        <w:t xml:space="preserve"/>
      </w:r>
      <w:r>
        <w:t xml:space="preserve"/>
      </w:r>
      <w:r>
        <w:t xml:space="preserve"/>
      </w:r>
      <w:r w:rsidRPr="008F030E" w:rsidR="00115D1C">
        <w:rPr>
          <w:b/>
        </w:rPr>
        <w:t>N</w:t>
      </w:r>
      <w:r w:rsidR="00E80BAC">
        <w:rPr>
          <w:b/>
        </w:rPr>
        <w:t>/</w:t>
      </w:r>
      <w:r w:rsidRPr="008F030E" w:rsidR="00115D1C">
        <w:rPr>
          <w:b/>
        </w:rPr>
        <w:t>A (</w:t>
      </w:r>
      <w:r w:rsidRPr="008F030E" w:rsidR="00E70320">
        <w:rPr>
          <w:b/>
        </w:rPr>
        <w:t>N</w:t>
      </w:r>
      <w:r w:rsidRPr="008F030E" w:rsidR="00115D1C">
        <w:rPr>
          <w:b/>
        </w:rPr>
        <w:t>ot applicable)</w:t>
      </w:r>
      <w:r w:rsidR="00115D1C">
        <w:t xml:space="preserve">: Does not </w:t>
      </w:r>
      <w:r w:rsidRPr="00115D1C" w:rsidR="00115D1C">
        <w:t>apply.</w:t>
      </w:r>
    </w:p>
    <w:p w:rsidR="008F030E" w:rsidP="49786405" w:rsidRDefault="006A0999">
      <w:pPr>
        <w:pStyle w:val="ListParagraph"/>
        <w:keepLines w:val="true"/>
        <w:numPr>
          <w:ilvl w:val="0"/>
          <w:numId w:val="32"/>
        </w:numPr>
        <w:rPr/>
      </w:pPr>
      <w:r w:rsidR="7AF0FD1F">
        <w:rPr/>
        <w:t xml:space="preserve"/>
      </w:r>
      <w:r>
        <w:rPr/>
        <w:t xml:space="preserve"/>
      </w:r>
      <w:r w:rsidR="7AF0FD1F">
        <w:rPr/>
        <w:t xml:space="preserve"/>
      </w:r>
      <w:r w:rsidRPr="13F15AC9" w:rsidR="799ECFAA">
        <w:rPr>
          <w:b w:val="true"/>
          <w:bCs w:val="true"/>
        </w:rPr>
        <w:t>pCi</w:t>
      </w:r>
      <w:r w:rsidRPr="13F15AC9" w:rsidR="799ECFAA">
        <w:rPr>
          <w:b w:val="true"/>
          <w:bCs w:val="true"/>
        </w:rPr>
        <w:t>/l (picocuries per liter)</w:t>
      </w:r>
      <w:r w:rsidR="799ECFAA">
        <w:rPr/>
        <w:t>: A</w:t>
      </w:r>
      <w:r w:rsidR="799ECFAA">
        <w:rPr/>
        <w:t xml:space="preserve"> measure of radioactivity.</w:t>
      </w:r>
    </w:p>
    <w:p w:rsidR="008F030E" w:rsidP="00750438" w:rsidRDefault="00FE1DDC">
      <w:pPr>
        <w:pStyle w:val="ListParagraph"/>
        <w:keepLines/>
        <w:numPr>
          <w:ilvl w:val="0"/>
          <w:numId w:val="32"/>
        </w:numPr>
        <w:tabs>
          <w:tab w:val="left" w:pos="-1180"/>
          <w:tab w:val="left" w:pos="-720"/>
          <w:tab w:val="left" w:pos="0"/>
        </w:tabs>
        <w:rPr/>
      </w:pPr>
      <w:r w:rsidRPr="49786405" w:rsidR="799ECFAA">
        <w:rPr>
          <w:b w:val="true"/>
          <w:bCs w:val="true"/>
        </w:rPr>
        <w:t>ppb (parts per billion)</w:t>
      </w:r>
      <w:r w:rsidR="799ECFAA">
        <w:rPr/>
        <w:t>: One part per billion in water is like one drop in one billion drops of water, or about one drop in a swimming pool. ppb is the same as micrograms per liter (μg/l).</w:t>
      </w:r>
    </w:p>
    <w:p w:rsidR="008F030E" w:rsidP="71F70442" w:rsidRDefault="00FE1DDC">
      <w:pPr>
        <w:pStyle w:val="ListParagraph"/>
        <w:keepLines w:val="true"/>
        <w:numPr>
          <w:ilvl w:val="0"/>
          <w:numId w:val="32"/>
        </w:numPr>
        <w:rPr/>
      </w:pPr>
      <w:r w:rsidRPr="71F70442" w:rsidR="799ECFAA">
        <w:rPr>
          <w:b w:val="true"/>
          <w:bCs w:val="true"/>
        </w:rPr>
        <w:t>ppm (parts per million)</w:t>
      </w:r>
      <w:r w:rsidR="799ECFAA">
        <w:rPr/>
        <w:t>: One part per million is like one drop in one million drops of water, or about one cup in a swimming pool. ppm is the same as milligrams per liter (mg/l).</w:t>
      </w:r>
    </w:p>
    <w:p w:rsidR="28EB4E66" w:rsidP="71F70442" w:rsidRDefault="28EB4E66">
      <w:pPr>
        <w:pStyle w:val="ListParagraph"/>
        <w:keepLines w:val="true"/>
        <w:numPr>
          <w:ilvl w:val="0"/>
          <w:numId w:val="32"/>
        </w:numPr>
        <w:rPr>
          <w:sz w:val="24"/>
          <w:szCs w:val="24"/>
        </w:rPr>
      </w:pPr>
      <w:r w:rsidRPr="71F70442" w:rsidR="28EB4E66">
        <w:rPr>
          <w:b w:val="true"/>
          <w:bCs w:val="true"/>
          <w:sz w:val="24"/>
          <w:szCs w:val="24"/>
        </w:rPr>
        <w:t>ppt (parts per trillion)</w:t>
      </w:r>
      <w:r w:rsidRPr="71F70442" w:rsidR="28EB4E66">
        <w:rPr>
          <w:sz w:val="24"/>
          <w:szCs w:val="24"/>
        </w:rPr>
        <w:t>: One part per trillion is like one drop in one trillion drops of water, or about one drop in 20 Olympic sized swimming pools. ppt is the same as nanograms per liter (ng/l).</w:t>
      </w:r>
    </w:p>
    <w:p w:rsidR="008F030E" w:rsidP="71F70442" w:rsidRDefault="007C0627">
      <w:pPr>
        <w:pStyle w:val="ListParagraph"/>
        <w:keepLines w:val="true"/>
        <w:numPr>
          <w:ilvl w:val="0"/>
          <w:numId w:val="32"/>
        </w:numPr>
        <w:rPr/>
      </w:pPr>
      <w:r w:rsidRPr="71F70442" w:rsidR="51DAF083">
        <w:rPr>
          <w:b w:val="true"/>
          <w:bCs w:val="true"/>
        </w:rPr>
        <w:t>PWSID</w:t>
      </w:r>
      <w:r w:rsidR="51DAF083">
        <w:rPr/>
        <w:t>:</w:t>
      </w:r>
      <w:r w:rsidR="51DAF083">
        <w:rPr/>
        <w:t xml:space="preserve"> Public water system identification.</w:t>
      </w:r>
    </w:p>
    <w:p w:rsidR="00C84C60" w:rsidP="00C84C60" w:rsidRDefault="00C84C60">
      <w:pPr>
        <w:pStyle w:val="Heading3"/>
      </w:pPr>
      <w:r>
        <w:t>Monitoring Results – Regulated Substances</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10440"/>
      </w:tblGrid>
      <w:tr w:rsidR="00C84C60" w:rsidTr="4AD1350D">
        <w:trPr>
          <w:cantSplit/>
        </w:trPr>
        <w:tc>
          <w:tcPr>
            <w:tcW w:w="10440" w:type="dxa"/>
            <w:tcMar/>
          </w:tcPr>
          <w:p w:rsidRPr="00900789" w:rsidR="00C84C60" w:rsidP="00EB5D09" w:rsidRDefault="00C84C60">
            <w:pPr>
              <w:pStyle w:val="Heading4"/>
              <w:keepNext w:val="false"/>
              <w:pBdr>
                <w:top w:val="single" w:color="auto" w:sz="4" w:space="1"/>
                <w:left w:val="single" w:color="auto" w:sz="4" w:space="4"/>
                <w:bottom w:val="single" w:color="auto" w:sz="4" w:space="1"/>
                <w:right w:val="single" w:color="auto" w:sz="4" w:space="4"/>
              </w:pBdr>
              <w:shd w:val="clear" w:color="auto" w:fill="004D8D" w:themeFill="text1" w:themeFillTint="E6"/>
              <w:suppressAutoHyphens/>
              <w:spacing w:before="120"/>
              <w:outlineLvl w:val="3"/>
              <w:rPr>
                <w:rFonts w:eastAsiaTheme="minorEastAsia" w:cstheme="minorBidi"/>
                <w:color w:val="FFFFFF" w:themeColor="background1"/>
                <w:sz w:val="24"/>
                <w:szCs w:val="22"/>
              </w:rPr>
            </w:pPr>
            <w:r w:rsidRPr="00900789">
              <w:rPr>
                <w:rFonts w:eastAsiaTheme="minorEastAsia" w:cstheme="minorBidi"/>
                <w:color w:val="FFFFFF" w:themeColor="background1"/>
                <w:sz w:val="24"/>
                <w:szCs w:val="22"/>
              </w:rPr>
              <w:t>LEAD AND COPPER – Tested at customer taps.</w:t>
            </w:r>
          </w:p>
          <w:tbl>
            <w:tblPr>
              <w:tblStyle w:val="TableGrid"/>
              <w:tblW w:w="10229" w:type="dxa"/>
              <w:tblLook w:firstRow="0" w:lastRow="0" w:firstColumn="1" w:lastColumn="0" w:noHBand="0" w:noVBand="1" w:val="0480"/>
            </w:tblPr>
            <w:tblGrid>
              <w:gridCol w:w="2255"/>
              <w:gridCol w:w="1125"/>
              <w:gridCol w:w="1031"/>
              <w:gridCol w:w="1327"/>
              <w:gridCol w:w="1035"/>
              <w:gridCol w:w="1140"/>
              <w:gridCol w:w="1065"/>
              <w:gridCol w:w="1251"/>
            </w:tblGrid>
            <w:tr w:rsidRPr="004F2371" w:rsidR="00C84C60" w:rsidTr="4AD1350D">
              <w:trPr>
                <w:tblHeader/>
                <w:trHeight w:val="300"/>
              </w:trPr>
              <w:tc>
                <w:tcPr>
                  <w:tcW w:w="2255" w:type="dxa"/>
                  <w:shd w:val="clear" w:color="auto" w:fill="D9D9D9" w:themeFill="background2" w:themeFillShade="D9"/>
                  <w:tcMar/>
                  <w:vAlign w:val="center"/>
                </w:tcPr>
                <w:p w:rsidRPr="00737D3A" w:rsidR="00C84C60" w:rsidP="00EB5D09" w:rsidRDefault="00C84C60">
                  <w:pPr>
                    <w:tabs>
                      <w:tab w:val="left" w:pos="-1180"/>
                      <w:tab w:val="left" w:pos="-720"/>
                      <w:tab w:val="left" w:pos="0"/>
                    </w:tabs>
                    <w:jc w:val="center"/>
                  </w:pPr>
                  <w:r w:rsidRPr="002B1D94">
                    <w:rPr>
                      <w:b/>
                      <w:sz w:val="22"/>
                    </w:rPr>
                    <w:t>Contaminant</w:t>
                  </w:r>
                  <w:r>
                    <w:rPr>
                      <w:b/>
                      <w:sz w:val="22"/>
                    </w:rPr>
                    <w:t xml:space="preserve"> </w:t>
                  </w:r>
                  <w:r w:rsidRPr="00E55B33">
                    <w:rPr>
                      <w:sz w:val="22"/>
                    </w:rPr>
                    <w:t>(Date, if sampled in previous year)</w:t>
                  </w:r>
                </w:p>
              </w:tc>
              <w:tc>
                <w:tcPr>
                  <w:tcW w:w="1125" w:type="dxa"/>
                  <w:shd w:val="clear" w:color="auto" w:fill="D9D9D9" w:themeFill="background2" w:themeFillShade="D9"/>
                  <w:tcMar/>
                  <w:vAlign w:val="center"/>
                </w:tcPr>
                <w:p w:rsidRPr="002B1D94" w:rsidR="00C84C60" w:rsidP="00EB5D09" w:rsidRDefault="00C84C60">
                  <w:pPr>
                    <w:tabs>
                      <w:tab w:val="left" w:pos="-1180"/>
                      <w:tab w:val="left" w:pos="-720"/>
                      <w:tab w:val="left" w:pos="0"/>
                    </w:tabs>
                    <w:jc w:val="center"/>
                    <w:rPr>
                      <w:b/>
                      <w:sz w:val="22"/>
                    </w:rPr>
                  </w:pPr>
                  <w:r>
                    <w:rPr>
                      <w:b/>
                      <w:sz w:val="22"/>
                    </w:rPr>
                    <w:t xml:space="preserve">EPA’s </w:t>
                  </w:r>
                  <w:r w:rsidRPr="002B1D94">
                    <w:rPr>
                      <w:b/>
                      <w:sz w:val="22"/>
                    </w:rPr>
                    <w:t xml:space="preserve">Ideal Goal </w:t>
                  </w:r>
                  <w:r w:rsidRPr="004A3B5F">
                    <w:rPr>
                      <w:sz w:val="22"/>
                    </w:rPr>
                    <w:t>(MCLG)</w:t>
                  </w:r>
                </w:p>
              </w:tc>
              <w:tc>
                <w:tcPr>
                  <w:tcW w:w="1031" w:type="dxa"/>
                  <w:shd w:val="clear" w:color="auto" w:fill="D9D9D9" w:themeFill="background2" w:themeFillShade="D9"/>
                  <w:tcMar/>
                  <w:vAlign w:val="center"/>
                </w:tcPr>
                <w:p w:rsidR="00C84C60" w:rsidP="00EB5D09" w:rsidRDefault="00C84C60">
                  <w:pPr>
                    <w:tabs>
                      <w:tab w:val="left" w:pos="-1180"/>
                      <w:tab w:val="left" w:pos="-720"/>
                      <w:tab w:val="left" w:pos="0"/>
                    </w:tabs>
                    <w:jc w:val="center"/>
                    <w:rPr>
                      <w:b/>
                      <w:sz w:val="22"/>
                    </w:rPr>
                  </w:pPr>
                  <w:r>
                    <w:rPr>
                      <w:b/>
                      <w:sz w:val="22"/>
                    </w:rPr>
                    <w:t>EPA’s</w:t>
                  </w:r>
                  <w:r w:rsidRPr="002B1D94">
                    <w:rPr>
                      <w:b/>
                      <w:sz w:val="22"/>
                    </w:rPr>
                    <w:t xml:space="preserve"> Action Level</w:t>
                  </w:r>
                </w:p>
              </w:tc>
              <w:tc>
                <w:tcPr>
                  <w:tcW w:w="1327" w:type="dxa"/>
                  <w:shd w:val="clear" w:color="auto" w:fill="D9D9D9" w:themeFill="background2" w:themeFillShade="D9"/>
                  <w:tcMar/>
                  <w:vAlign w:val="center"/>
                </w:tcPr>
                <w:p w:rsidRPr="002B1D94" w:rsidR="00C84C60" w:rsidP="00EB5D09" w:rsidRDefault="00C84C60">
                  <w:pPr>
                    <w:tabs>
                      <w:tab w:val="left" w:pos="-1180"/>
                      <w:tab w:val="left" w:pos="-720"/>
                      <w:tab w:val="left" w:pos="0"/>
                    </w:tabs>
                    <w:jc w:val="center"/>
                    <w:rPr>
                      <w:b/>
                      <w:sz w:val="22"/>
                    </w:rPr>
                  </w:pPr>
                  <w:r w:rsidRPr="002B1D94">
                    <w:rPr>
                      <w:b/>
                      <w:sz w:val="22"/>
                    </w:rPr>
                    <w:t xml:space="preserve">90% of </w:t>
                  </w:r>
                  <w:r>
                    <w:rPr>
                      <w:b/>
                      <w:sz w:val="22"/>
                    </w:rPr>
                    <w:t>Results</w:t>
                  </w:r>
                  <w:r w:rsidRPr="002B1D94">
                    <w:rPr>
                      <w:b/>
                      <w:sz w:val="22"/>
                    </w:rPr>
                    <w:t xml:space="preserve"> Were Less Than</w:t>
                  </w:r>
                </w:p>
              </w:tc>
              <w:tc>
                <w:tcPr>
                  <w:tcW w:w="1035" w:type="dxa"/>
                  <w:shd w:val="clear" w:color="auto" w:fill="D9D9D9" w:themeFill="background2" w:themeFillShade="D9"/>
                  <w:tcMar/>
                  <w:vAlign w:val="center"/>
                </w:tcPr>
                <w:p w:rsidRPr="002B1D94" w:rsidR="00C84C60" w:rsidP="00EB5D09" w:rsidRDefault="00C84C60">
                  <w:pPr>
                    <w:tabs>
                      <w:tab w:val="left" w:pos="-1180"/>
                      <w:tab w:val="left" w:pos="-720"/>
                      <w:tab w:val="left" w:pos="0"/>
                    </w:tabs>
                    <w:jc w:val="center"/>
                    <w:rPr>
                      <w:b/>
                      <w:sz w:val="22"/>
                    </w:rPr>
                  </w:pPr>
                  <w:r w:rsidRPr="002B1D94">
                    <w:rPr>
                      <w:b/>
                      <w:sz w:val="22"/>
                    </w:rPr>
                    <w:t>Number of Homes with High Levels</w:t>
                  </w:r>
                </w:p>
              </w:tc>
              <w:tc>
                <w:tcPr>
                  <w:tcW w:w="1140" w:type="dxa"/>
                  <w:shd w:val="clear" w:color="auto" w:fill="D9D9D9" w:themeFill="background2" w:themeFillShade="D9"/>
                  <w:tcMar/>
                  <w:vAlign w:val="center"/>
                </w:tcPr>
                <w:p w:rsidR="229C578E" w:rsidP="6049EC7F" w:rsidRDefault="229C578E">
                  <w:pPr>
                    <w:pStyle w:val="Normal"/>
                    <w:jc w:val="center"/>
                    <w:rPr>
                      <w:b w:val="true"/>
                      <w:bCs w:val="true"/>
                      <w:sz w:val="22"/>
                      <w:szCs w:val="22"/>
                    </w:rPr>
                  </w:pPr>
                  <w:r w:rsidRPr="6049EC7F" w:rsidR="229C578E">
                    <w:rPr>
                      <w:b w:val="true"/>
                      <w:bCs w:val="true"/>
                      <w:sz w:val="22"/>
                      <w:szCs w:val="22"/>
                    </w:rPr>
                    <w:t>Range of Detected Test Result</w:t>
                  </w:r>
                  <w:r w:rsidRPr="6049EC7F" w:rsidR="4E155FA7">
                    <w:rPr>
                      <w:b w:val="true"/>
                      <w:bCs w:val="true"/>
                      <w:sz w:val="22"/>
                      <w:szCs w:val="22"/>
                    </w:rPr>
                    <w:t>s</w:t>
                  </w:r>
                </w:p>
              </w:tc>
              <w:tc>
                <w:tcPr>
                  <w:tcW w:w="1065" w:type="dxa"/>
                  <w:shd w:val="clear" w:color="auto" w:fill="D9D9D9" w:themeFill="background2" w:themeFillShade="D9"/>
                  <w:tcMar/>
                  <w:vAlign w:val="center"/>
                </w:tcPr>
                <w:p w:rsidRPr="002B1D94" w:rsidR="00C84C60" w:rsidP="00EB5D09" w:rsidRDefault="00C84C60">
                  <w:pPr>
                    <w:tabs>
                      <w:tab w:val="left" w:pos="-1180"/>
                      <w:tab w:val="left" w:pos="-720"/>
                      <w:tab w:val="left" w:pos="0"/>
                    </w:tabs>
                    <w:jc w:val="center"/>
                    <w:rPr>
                      <w:b/>
                      <w:sz w:val="22"/>
                    </w:rPr>
                  </w:pPr>
                  <w:r>
                    <w:rPr>
                      <w:b/>
                      <w:sz w:val="22"/>
                    </w:rPr>
                    <w:t>Violation</w:t>
                  </w:r>
                </w:p>
              </w:tc>
              <w:tc>
                <w:tcPr>
                  <w:tcW w:w="1251" w:type="dxa"/>
                  <w:shd w:val="clear" w:color="auto" w:fill="D9D9D9" w:themeFill="background2" w:themeFillShade="D9"/>
                  <w:tcMar/>
                  <w:vAlign w:val="center"/>
                </w:tcPr>
                <w:p w:rsidRPr="002B1D94" w:rsidR="00C84C60" w:rsidP="00EB5D09" w:rsidRDefault="00C84C60">
                  <w:pPr>
                    <w:tabs>
                      <w:tab w:val="left" w:pos="-1180"/>
                      <w:tab w:val="left" w:pos="-720"/>
                      <w:tab w:val="left" w:pos="0"/>
                    </w:tabs>
                    <w:jc w:val="center"/>
                    <w:rPr>
                      <w:b/>
                      <w:sz w:val="22"/>
                    </w:rPr>
                  </w:pPr>
                  <w:r w:rsidRPr="002B1D94">
                    <w:rPr>
                      <w:b/>
                      <w:sz w:val="22"/>
                    </w:rPr>
                    <w:t>Typical Sources</w:t>
                  </w:r>
                </w:p>
              </w:tc>
            </w:tr>
            <w:tr w:rsidRPr="004F2371" w:rsidR="00C84C60" w:rsidTr="4AD1350D">
              <w:trPr>
                <w:trHeight w:val="300"/>
              </w:trPr>
              <w:tc>
                <w:tcPr>
                  <w:tcW w:w="2255" w:type="dxa"/>
                  <w:shd w:val="clear" w:color="auto" w:fill="auto"/>
                  <w:tcMar/>
                </w:tcPr>
                <w:p w:rsidRPr="002B1D94" w:rsidR="00C84C60" w:rsidP="00EB5D09" w:rsidRDefault="00C84C60">
                  <w:pPr>
                    <w:tabs>
                      <w:tab w:val="left" w:pos="-1180"/>
                      <w:tab w:val="left" w:pos="-720"/>
                      <w:tab w:val="left" w:pos="0"/>
                    </w:tabs>
                    <w:rPr>
                      <w:b/>
                      <w:sz w:val="22"/>
                    </w:rPr>
                  </w:pPr>
                  <w:r>
                    <w:rPr>
                      <w:rFonts/>
                      <w:b/>
                      <w:sz w:val="22"/>
                    </w:rPr>
                    <w:t xml:space="preserve">Lead (09/01/23)</w:t>
                  </w:r>
                </w:p>
              </w:tc>
              <w:tc>
                <w:tcPr>
                  <w:tcW w:w="1125" w:type="dxa"/>
                  <w:tcMar/>
                </w:tcPr>
                <w:p w:rsidRPr="00370D90" w:rsidR="00C84C60" w:rsidP="00EB5D09" w:rsidRDefault="00C84C60">
                  <w:pPr>
                    <w:tabs>
                      <w:tab w:val="left" w:pos="-1180"/>
                      <w:tab w:val="left" w:pos="-720"/>
                      <w:tab w:val="left" w:pos="0"/>
                    </w:tabs>
                    <w:jc w:val="center"/>
                    <w:rPr>
                      <w:sz w:val="22"/>
                    </w:rPr>
                  </w:pPr>
                  <w:r>
                    <w:rPr>
                      <w:rFonts/>
                      <w:sz w:val="22"/>
                    </w:rPr>
                    <w:t xml:space="preserve">0 ppb</w:t>
                  </w:r>
                </w:p>
              </w:tc>
              <w:tc>
                <w:tcPr>
                  <w:tcW w:w="1031" w:type="dxa"/>
                  <w:shd w:val="clear" w:color="auto" w:fill="auto"/>
                  <w:tcMar/>
                </w:tcPr>
                <w:p w:rsidRPr="00370D90" w:rsidR="00C84C60" w:rsidP="00EB5D09" w:rsidRDefault="00C84C60">
                  <w:pPr>
                    <w:tabs>
                      <w:tab w:val="left" w:pos="-1180"/>
                      <w:tab w:val="left" w:pos="-720"/>
                      <w:tab w:val="left" w:pos="0"/>
                    </w:tabs>
                    <w:jc w:val="center"/>
                    <w:rPr>
                      <w:sz w:val="22"/>
                    </w:rPr>
                  </w:pPr>
                  <w:r>
                    <w:rPr>
                      <w:rFonts/>
                      <w:sz w:val="22"/>
                    </w:rPr>
                    <w:t xml:space="preserve">90% of homes less than 15 ppb</w:t>
                  </w:r>
                </w:p>
              </w:tc>
              <w:tc>
                <w:tcPr>
                  <w:tcW w:w="1327" w:type="dxa"/>
                  <w:shd w:val="clear" w:color="auto" w:fill="auto"/>
                  <w:tcMar/>
                </w:tcPr>
                <w:p w:rsidRPr="00370D90" w:rsidR="00C84C60" w:rsidP="00EB5D09" w:rsidRDefault="00C84C60">
                  <w:pPr>
                    <w:tabs>
                      <w:tab w:val="left" w:pos="-1180"/>
                      <w:tab w:val="left" w:pos="-720"/>
                      <w:tab w:val="left" w:pos="0"/>
                    </w:tabs>
                    <w:jc w:val="center"/>
                    <w:rPr>
                      <w:sz w:val="22"/>
                    </w:rPr>
                  </w:pPr>
                  <w:r>
                    <w:rPr>
                      <w:sz w:val="22"/>
                    </w:rPr>
                    <w:t xml:space="preserve"/>
                  </w:r>
                  <w:r>
                    <w:rPr>
                      <w:rFonts/>
                      <w:sz w:val="22"/>
                    </w:rPr>
                    <w:t xml:space="preserve">&lt;2 ppb</w:t>
                  </w:r>
                  <w:r>
                    <w:rPr>
                      <w:sz w:val="22"/>
                    </w:rPr>
                    <w:t xml:space="preserve"/>
                  </w:r>
                </w:p>
              </w:tc>
              <w:tc>
                <w:tcPr>
                  <w:tcW w:w="1035" w:type="dxa"/>
                  <w:shd w:val="clear" w:color="auto" w:fill="auto"/>
                  <w:tcMar/>
                </w:tcPr>
                <w:p w:rsidRPr="00370D90" w:rsidR="00C84C60" w:rsidP="6049EC7F" w:rsidRDefault="00C84C60">
                  <w:pPr>
                    <w:jc w:val="center"/>
                    <w:rPr>
                      <w:sz w:val="22"/>
                      <w:szCs w:val="22"/>
                    </w:rPr>
                  </w:pPr>
                  <w:r w:rsidRPr="4AD1350D" w:rsidR="00C84C60">
                    <w:rPr>
                      <w:sz w:val="22"/>
                      <w:szCs w:val="22"/>
                    </w:rPr>
                    <w:t xml:space="preserve"/>
                  </w:r>
                  <w:r>
                    <w:rPr>
                      <w:rFonts/>
                      <w:sz w:val="22"/>
                      <w:szCs w:val="22"/>
                    </w:rPr>
                    <w:t xml:space="preserve">0 out of 10</w:t>
                  </w:r>
                  <w:r w:rsidRPr="4AD1350D" w:rsidR="00C84C60">
                    <w:rPr>
                      <w:sz w:val="22"/>
                      <w:szCs w:val="22"/>
                    </w:rPr>
                    <w:t xml:space="preserve"/>
                  </w:r>
                </w:p>
              </w:tc>
              <w:tc>
                <w:tcPr>
                  <w:tcW w:w="1140" w:type="dxa"/>
                  <w:shd w:val="clear" w:color="auto" w:fill="auto"/>
                  <w:tcMar/>
                </w:tcPr>
                <w:p w:rsidR="02D7C4BB" w:rsidP="6049EC7F" w:rsidRDefault="02D7C4BB">
                  <w:pPr>
                    <w:pStyle w:val="Normal"/>
                    <w:jc w:val="center"/>
                    <w:rPr>
                      <w:sz w:val="22"/>
                      <w:szCs w:val="22"/>
                    </w:rPr>
                  </w:pPr>
                  <w:r w:rsidRPr="6049EC7F" w:rsidR="02D7C4BB">
                    <w:rPr>
                      <w:sz w:val="22"/>
                      <w:szCs w:val="22"/>
                    </w:rPr>
                    <w:t xml:space="preserve"/>
                  </w:r>
                  <w:r>
                    <w:rPr>
                      <w:rFonts/>
                      <w:sz w:val="22"/>
                      <w:szCs w:val="22"/>
                    </w:rPr>
                    <w:t xml:space="preserve">0 - 2.5 ppb</w:t>
                  </w:r>
                  <w:r w:rsidRPr="6049EC7F" w:rsidR="02D7C4BB">
                    <w:rPr>
                      <w:sz w:val="22"/>
                      <w:szCs w:val="22"/>
                    </w:rPr>
                    <w:t xml:space="preserve"/>
                  </w:r>
                </w:p>
              </w:tc>
              <w:tc>
                <w:tcPr>
                  <w:tcW w:w="1065" w:type="dxa"/>
                  <w:shd w:val="clear" w:color="auto" w:fill="auto"/>
                  <w:tcMar/>
                </w:tcPr>
                <w:p w:rsidRPr="00370D90" w:rsidR="00C84C60" w:rsidP="00EB5D09" w:rsidRDefault="00C84C60">
                  <w:pPr>
                    <w:tabs>
                      <w:tab w:val="left" w:pos="-1180"/>
                      <w:tab w:val="left" w:pos="-720"/>
                      <w:tab w:val="left" w:pos="0"/>
                    </w:tabs>
                    <w:jc w:val="center"/>
                    <w:rPr>
                      <w:sz w:val="22"/>
                    </w:rPr>
                  </w:pPr>
                  <w:r>
                    <w:rPr>
                      <w:rFonts/>
                      <w:sz w:val="22"/>
                    </w:rPr>
                    <w:t xml:space="preserve">NO</w:t>
                  </w:r>
                </w:p>
              </w:tc>
              <w:tc>
                <w:tcPr>
                  <w:tcW w:w="1251" w:type="dxa"/>
                  <w:shd w:val="clear" w:color="auto" w:fill="auto"/>
                  <w:tcMar/>
                </w:tcPr>
                <w:p w:rsidRPr="00370D90" w:rsidR="00C84C60" w:rsidP="00EB5D09" w:rsidRDefault="00C84C60">
                  <w:pPr>
                    <w:tabs>
                      <w:tab w:val="left" w:pos="-1180"/>
                      <w:tab w:val="left" w:pos="-720"/>
                      <w:tab w:val="left" w:pos="0"/>
                    </w:tabs>
                    <w:jc w:val="center"/>
                    <w:rPr>
                      <w:sz w:val="22"/>
                    </w:rPr>
                  </w:pPr>
                  <w:r>
                    <w:rPr>
                      <w:rFonts/>
                      <w:sz w:val="22"/>
                    </w:rPr>
                    <w:t xml:space="preserve">Corrosion of household plumbing.</w:t>
                  </w:r>
                </w:p>
              </w:tc>
            </w:tr>
            <w:tr w:rsidRPr="004F2371" w:rsidR="00C84C60" w:rsidTr="4AD1350D">
              <w:trPr>
                <w:trHeight w:val="300"/>
              </w:trPr>
              <w:tc>
                <w:tcPr>
                  <w:tcW w:w="2255" w:type="dxa"/>
                  <w:shd w:val="clear" w:color="auto" w:fill="auto"/>
                  <w:tcMar/>
                </w:tcPr>
                <w:p w:rsidRPr="002B1D94" w:rsidR="00C84C60" w:rsidP="00EB5D09" w:rsidRDefault="00C84C60">
                  <w:pPr>
                    <w:tabs>
                      <w:tab w:val="left" w:pos="-1180"/>
                      <w:tab w:val="left" w:pos="-720"/>
                      <w:tab w:val="left" w:pos="0"/>
                    </w:tabs>
                    <w:rPr>
                      <w:b/>
                      <w:sz w:val="22"/>
                    </w:rPr>
                  </w:pPr>
                  <w:r>
                    <w:rPr>
                      <w:rFonts/>
                      <w:b/>
                      <w:sz w:val="22"/>
                    </w:rPr>
                    <w:t xml:space="preserve">Copper (09/01/23)</w:t>
                  </w:r>
                </w:p>
              </w:tc>
              <w:tc>
                <w:tcPr>
                  <w:tcW w:w="1125" w:type="dxa"/>
                  <w:tcMar/>
                </w:tcPr>
                <w:p w:rsidRPr="00370D90" w:rsidR="00C84C60" w:rsidP="00EB5D09" w:rsidRDefault="00C84C60">
                  <w:pPr>
                    <w:tabs>
                      <w:tab w:val="left" w:pos="-1180"/>
                      <w:tab w:val="left" w:pos="-720"/>
                      <w:tab w:val="left" w:pos="0"/>
                    </w:tabs>
                    <w:jc w:val="center"/>
                    <w:rPr>
                      <w:sz w:val="22"/>
                    </w:rPr>
                  </w:pPr>
                  <w:r>
                    <w:rPr>
                      <w:rFonts/>
                      <w:sz w:val="22"/>
                    </w:rPr>
                    <w:t xml:space="preserve">1.3 ppm</w:t>
                  </w:r>
                </w:p>
              </w:tc>
              <w:tc>
                <w:tcPr>
                  <w:tcW w:w="1031" w:type="dxa"/>
                  <w:shd w:val="clear" w:color="auto" w:fill="auto"/>
                  <w:tcMar/>
                </w:tcPr>
                <w:p w:rsidRPr="00370D90" w:rsidR="00C84C60" w:rsidP="00EB5D09" w:rsidRDefault="00C84C60">
                  <w:pPr>
                    <w:tabs>
                      <w:tab w:val="left" w:pos="-1180"/>
                      <w:tab w:val="left" w:pos="-720"/>
                      <w:tab w:val="left" w:pos="0"/>
                    </w:tabs>
                    <w:jc w:val="center"/>
                    <w:rPr>
                      <w:sz w:val="22"/>
                    </w:rPr>
                  </w:pPr>
                  <w:r>
                    <w:rPr>
                      <w:rFonts/>
                      <w:sz w:val="22"/>
                    </w:rPr>
                    <w:t xml:space="preserve">90% of homes less than 1.3 ppm</w:t>
                  </w:r>
                </w:p>
              </w:tc>
              <w:tc>
                <w:tcPr>
                  <w:tcW w:w="1327" w:type="dxa"/>
                  <w:shd w:val="clear" w:color="auto" w:fill="auto"/>
                  <w:tcMar/>
                </w:tcPr>
                <w:p w:rsidRPr="00370D90" w:rsidR="00C84C60" w:rsidP="00EB5D09" w:rsidRDefault="00C84C60">
                  <w:pPr>
                    <w:tabs>
                      <w:tab w:val="left" w:pos="-1180"/>
                      <w:tab w:val="left" w:pos="-720"/>
                      <w:tab w:val="left" w:pos="0"/>
                    </w:tabs>
                    <w:jc w:val="center"/>
                    <w:rPr>
                      <w:sz w:val="22"/>
                    </w:rPr>
                  </w:pPr>
                  <w:r>
                    <w:rPr>
                      <w:sz w:val="22"/>
                    </w:rPr>
                    <w:t xml:space="preserve"/>
                  </w:r>
                  <w:r>
                    <w:rPr>
                      <w:rFonts/>
                      <w:sz w:val="22"/>
                    </w:rPr>
                    <w:t xml:space="preserve">0.74 ppm</w:t>
                  </w:r>
                  <w:r>
                    <w:rPr>
                      <w:sz w:val="22"/>
                    </w:rPr>
                    <w:t xml:space="preserve"/>
                  </w:r>
                </w:p>
              </w:tc>
              <w:tc>
                <w:tcPr>
                  <w:tcW w:w="1035" w:type="dxa"/>
                  <w:shd w:val="clear" w:color="auto" w:fill="auto"/>
                  <w:tcMar/>
                </w:tcPr>
                <w:p w:rsidRPr="00370D90" w:rsidR="00C84C60" w:rsidP="6049EC7F" w:rsidRDefault="00C84C60">
                  <w:pPr>
                    <w:jc w:val="center"/>
                    <w:rPr>
                      <w:sz w:val="22"/>
                      <w:szCs w:val="22"/>
                    </w:rPr>
                  </w:pPr>
                  <w:r w:rsidRPr="4AD1350D" w:rsidR="00C84C60">
                    <w:rPr>
                      <w:sz w:val="22"/>
                      <w:szCs w:val="22"/>
                    </w:rPr>
                    <w:t xml:space="preserve"/>
                  </w:r>
                  <w:r>
                    <w:rPr>
                      <w:rFonts/>
                      <w:sz w:val="22"/>
                      <w:szCs w:val="22"/>
                    </w:rPr>
                    <w:t xml:space="preserve">0 out of 10</w:t>
                  </w:r>
                  <w:r w:rsidRPr="4AD1350D" w:rsidR="00C84C60">
                    <w:rPr>
                      <w:sz w:val="22"/>
                      <w:szCs w:val="22"/>
                    </w:rPr>
                    <w:t xml:space="preserve"/>
                  </w:r>
                </w:p>
              </w:tc>
              <w:tc>
                <w:tcPr>
                  <w:tcW w:w="1140" w:type="dxa"/>
                  <w:shd w:val="clear" w:color="auto" w:fill="auto"/>
                  <w:tcMar/>
                </w:tcPr>
                <w:p w:rsidR="02D7C4BB" w:rsidP="6049EC7F" w:rsidRDefault="02D7C4BB">
                  <w:pPr>
                    <w:pStyle w:val="Normal"/>
                    <w:jc w:val="center"/>
                    <w:rPr>
                      <w:sz w:val="22"/>
                      <w:szCs w:val="22"/>
                    </w:rPr>
                  </w:pPr>
                  <w:r w:rsidRPr="6049EC7F" w:rsidR="02D7C4BB">
                    <w:rPr>
                      <w:sz w:val="22"/>
                      <w:szCs w:val="22"/>
                    </w:rPr>
                    <w:t xml:space="preserve"/>
                  </w:r>
                  <w:r>
                    <w:rPr>
                      <w:rFonts/>
                      <w:sz w:val="22"/>
                      <w:szCs w:val="22"/>
                    </w:rPr>
                    <w:t xml:space="preserve">0 - 0.81 ppm</w:t>
                  </w:r>
                  <w:r w:rsidRPr="6049EC7F" w:rsidR="02D7C4BB">
                    <w:rPr>
                      <w:sz w:val="22"/>
                      <w:szCs w:val="22"/>
                    </w:rPr>
                    <w:t xml:space="preserve"/>
                  </w:r>
                </w:p>
              </w:tc>
              <w:tc>
                <w:tcPr>
                  <w:tcW w:w="1065" w:type="dxa"/>
                  <w:shd w:val="clear" w:color="auto" w:fill="auto"/>
                  <w:tcMar/>
                </w:tcPr>
                <w:p w:rsidRPr="00370D90" w:rsidR="00C84C60" w:rsidP="00EB5D09" w:rsidRDefault="00C84C60">
                  <w:pPr>
                    <w:tabs>
                      <w:tab w:val="left" w:pos="-1180"/>
                      <w:tab w:val="left" w:pos="-720"/>
                      <w:tab w:val="left" w:pos="0"/>
                    </w:tabs>
                    <w:jc w:val="center"/>
                    <w:rPr>
                      <w:sz w:val="22"/>
                    </w:rPr>
                  </w:pPr>
                  <w:r>
                    <w:rPr>
                      <w:rFonts/>
                      <w:sz w:val="22"/>
                    </w:rPr>
                    <w:t xml:space="preserve">NO</w:t>
                  </w:r>
                </w:p>
              </w:tc>
              <w:tc>
                <w:tcPr>
                  <w:tcW w:w="1251" w:type="dxa"/>
                  <w:shd w:val="clear" w:color="auto" w:fill="auto"/>
                  <w:tcMar/>
                </w:tcPr>
                <w:p w:rsidRPr="00370D90" w:rsidR="00C84C60" w:rsidP="00EB5D09" w:rsidRDefault="00C84C60">
                  <w:pPr>
                    <w:tabs>
                      <w:tab w:val="left" w:pos="-1180"/>
                      <w:tab w:val="left" w:pos="-720"/>
                      <w:tab w:val="left" w:pos="0"/>
                    </w:tabs>
                    <w:jc w:val="center"/>
                    <w:rPr>
                      <w:sz w:val="22"/>
                    </w:rPr>
                  </w:pPr>
                  <w:r>
                    <w:rPr>
                      <w:rFonts/>
                      <w:sz w:val="22"/>
                    </w:rPr>
                    <w:t xml:space="preserve">Corrosion of household plumbing.</w:t>
                  </w:r>
                </w:p>
              </w:tc>
            </w:tr>
          </w:tbl>
          <w:p w:rsidRPr="00DF424A" w:rsidR="00C84C60" w:rsidP="00EB5D09" w:rsidRDefault="00C84C60">
            <w:pPr>
              <w:keepLines/>
            </w:pPr>
          </w:p>
        </w:tc>
      </w:tr>
    </w:tbl>
    <w:tbl>
      <w:tblPr>
        <w:tblStyle w:val="TableGrid2"/>
        <w:tblW w:w="0" w:type="auto"/>
        <w:tblLook w:firstRow="1" w:lastRow="0" w:firstColumn="1" w:lastColumn="0" w:noHBand="0" w:noVBand="1" w:val="04A0"/>
      </w:tblPr>
      <w:tblGrid>
        <w:gridCol w:w="9350"/>
      </w:tblGrid>
    </w:tbl>
    <w:tbl>
      <w:tblPr>
        <w:tblStyle w:val="TableGrid"/>
        <w:tblW w:w="0" w:type="auto"/>
        <w:tblLook w:firstRow="1" w:lastRow="0" w:firstColumn="1" w:lastColumn="0" w:noHBand="0" w:noVBand="1" w:val="04A0"/>
      </w:tblPr>
      <w:tblGrid>
        <w:gridCol w:w="10440"/>
      </w:tblGrid>
    </w:tbl>
    <w:tbl>
      <w:tblPr>
        <w:tblStyle w:val="TableGrid2"/>
        <w:tblW w:w="0" w:type="auto"/>
        <w:tblLook w:firstRow="1" w:lastRow="0" w:firstColumn="1" w:lastColumn="0" w:noHBand="0" w:noVBand="1" w:val="04A0"/>
      </w:tblPr>
      <w:tblGrid>
        <w:gridCol w:w="9350"/>
      </w:tblGrid>
    </w:tbl>
    <w:tbl>
      <w:tblPr>
        <w:tblStyle w:val="TableGrid"/>
        <w:tblW w:w="0" w:type="auto"/>
        <w:tblLook w:firstRow="1" w:lastRow="0" w:firstColumn="1" w:lastColumn="0" w:noHBand="0" w:noVBand="1" w:val="04A0"/>
      </w:tblPr>
      <w:tblGrid>
        <w:gridCol w:w="10440"/>
      </w:tblGrid>
      <w:tr w:rsidR="00C84C60" w:rsidTr="00EB5D09">
        <w:trPr>
          <w:cantSplit/>
        </w:trPr>
        <w:tc>
          <w:tcPr>
            <w:tcW w:w="10440" w:type="dxa"/>
            <w:tcBorders>
              <w:top w:val="nil"/>
              <w:left w:val="nil"/>
              <w:bottom w:val="nil"/>
              <w:right w:val="nil"/>
            </w:tcBorders>
          </w:tcPr>
          <w:p w:rsidRPr="00006F4E" w:rsidR="00C84C60" w:rsidP="00EB5D09" w:rsidRDefault="00C84C60">
            <w:pPr>
              <w:pStyle w:val="Heading4"/>
              <w:keepNext w:val="false"/>
              <w:shd w:val="clear" w:color="auto" w:fill="004D8D" w:themeFill="text1" w:themeFillTint="E6"/>
              <w:suppressAutoHyphens/>
              <w:spacing w:before="120"/>
              <w:outlineLvl w:val="3"/>
              <w:rPr>
                <w:rFonts w:eastAsiaTheme="minorEastAsia" w:cstheme="minorBidi"/>
                <w:color w:val="FFFFFF" w:themeColor="background1"/>
                <w:sz w:val="24"/>
                <w:szCs w:val="22"/>
              </w:rPr>
            </w:pPr>
            <w:r w:rsidRPr="00006F4E">
              <w:rPr>
                <w:rFonts w:eastAsiaTheme="minorEastAsia" w:cstheme="minorBidi"/>
                <w:color w:val="FFFFFF" w:themeColor="background1"/>
                <w:sz w:val="24"/>
                <w:szCs w:val="22"/>
              </w:rPr>
              <w:t xml:space="preserve">INORGANIC &amp; ORGANIC CONTAMINANTS – Tested </w:t>
            </w:r>
            <w:r>
              <w:rPr>
                <w:rFonts w:eastAsiaTheme="minorEastAsia" w:cstheme="minorBidi"/>
                <w:color w:val="FFFFFF" w:themeColor="background1"/>
                <w:sz w:val="24"/>
                <w:szCs w:val="22"/>
              </w:rPr>
              <w:t>in drinking water</w:t>
            </w:r>
            <w:r w:rsidRPr="00006F4E">
              <w:rPr>
                <w:rFonts w:eastAsiaTheme="minorEastAsia" w:cstheme="minorBidi"/>
                <w:color w:val="FFFFFF" w:themeColor="background1"/>
                <w:sz w:val="24"/>
                <w:szCs w:val="22"/>
              </w:rPr>
              <w:t>.</w:t>
            </w:r>
          </w:p>
          <w:tbl>
            <w:tblPr>
              <w:tblStyle w:val="TableGrid"/>
              <w:tblW w:w="0" w:type="auto"/>
              <w:tblLook w:firstRow="0" w:lastRow="0" w:firstColumn="1" w:lastColumn="0" w:noHBand="0" w:noVBand="1" w:val="0480"/>
            </w:tblPr>
            <w:tblGrid>
              <w:gridCol w:w="2436"/>
              <w:gridCol w:w="1213"/>
              <w:gridCol w:w="1111"/>
              <w:gridCol w:w="1497"/>
              <w:gridCol w:w="1028"/>
              <w:gridCol w:w="1217"/>
              <w:gridCol w:w="1712"/>
            </w:tblGrid>
            <w:tr w:rsidRPr="004F2371" w:rsidR="00C84C60" w:rsidTr="00EB5D09">
              <w:trPr>
                <w:tblHeader/>
              </w:trPr>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sidRPr="00C60FBF">
                    <w:rPr>
                      <w:b/>
                      <w:sz w:val="22"/>
                    </w:rPr>
                    <w:t>Contaminant</w:t>
                  </w:r>
                  <w:r>
                    <w:rPr>
                      <w:b/>
                      <w:sz w:val="22"/>
                    </w:rPr>
                    <w:t xml:space="preserve"> </w:t>
                  </w:r>
                  <w:r w:rsidRPr="00E55B33">
                    <w:rPr>
                      <w:sz w:val="22"/>
                    </w:rPr>
                    <w:t>(Date, if sampled in previous year)</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 xml:space="preserve">EPA’s Ideal Goal </w:t>
                  </w:r>
                  <w:r w:rsidRPr="008E1240">
                    <w:rPr>
                      <w:sz w:val="22"/>
                    </w:rPr>
                    <w:t>(MCLG)</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 xml:space="preserve">EPA’s Limit </w:t>
                  </w:r>
                  <w:r w:rsidRPr="008E1240">
                    <w:rPr>
                      <w:sz w:val="22"/>
                    </w:rPr>
                    <w:t>(MCL)</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Highest Average or Highest Single Test Result</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Range of Detected Test Results</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sidRPr="00C60FBF">
                    <w:rPr>
                      <w:b/>
                      <w:sz w:val="22"/>
                    </w:rPr>
                    <w:t>Violation</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sidRPr="00C60FBF">
                    <w:rPr>
                      <w:b/>
                      <w:sz w:val="22"/>
                    </w:rPr>
                    <w:t>Typical Sources</w:t>
                  </w:r>
                </w:p>
              </w:tc>
            </w:tr>
            <w:tr w:rsidRPr="004F2371" w:rsidR="00C84C60" w:rsidTr="00EB5D09">
              <w:tc>
                <w:tcPr>
                  <w:tcW w:w="0" w:type="auto"/>
                  <w:shd w:val="clear" w:color="auto" w:fill="auto"/>
                </w:tcPr>
                <w:p w:rsidRPr="0037448A" w:rsidR="00C84C60" w:rsidP="00EB5D09" w:rsidRDefault="00C84C60">
                  <w:pPr>
                    <w:tabs>
                      <w:tab w:val="left" w:pos="-1180"/>
                      <w:tab w:val="left" w:pos="-720"/>
                      <w:tab w:val="left" w:pos="0"/>
                    </w:tabs>
                    <w:rPr>
                      <w:b/>
                      <w:sz w:val="22"/>
                    </w:rPr>
                  </w:pPr>
                  <w:r w:rsidRPr="0037448A">
                    <w:rPr>
                      <w:b/>
                      <w:sz w:val="22"/>
                    </w:rPr>
                    <w:t xml:space="preserve"/>
                  </w:r>
                  <w:r>
                    <w:rPr>
                      <w:rFonts/>
                      <w:b/>
                      <w:sz w:val="22"/>
                    </w:rPr>
                    <w:t xml:space="preserve">Combined Radium (2023)</w:t>
                  </w:r>
                  <w:r w:rsidRPr="0037448A">
                    <w:rPr>
                      <w:b/>
                      <w:sz w:val="22"/>
                    </w:rPr>
                    <w:t xml:space="preserve"/>
                  </w:r>
                </w:p>
              </w:tc>
              <w:tc>
                <w:tcPr>
                  <w:tcW w:w="0" w:type="auto"/>
                </w:tcPr>
                <w:p w:rsidR="00C84C60" w:rsidP="00EB5D09" w:rsidRDefault="00C84C60">
                  <w:pPr>
                    <w:tabs>
                      <w:tab w:val="left" w:pos="-1180"/>
                      <w:tab w:val="left" w:pos="-720"/>
                      <w:tab w:val="left" w:pos="0"/>
                    </w:tabs>
                    <w:jc w:val="center"/>
                    <w:rPr>
                      <w:sz w:val="22"/>
                    </w:rPr>
                  </w:pPr>
                  <w:r>
                    <w:rPr>
                      <w:rFonts/>
                      <w:sz w:val="22"/>
                    </w:rPr>
                    <w:t xml:space="preserve">0 pCi/l</w:t>
                  </w:r>
                </w:p>
              </w:tc>
              <w:tc>
                <w:tcPr>
                  <w:tcW w:w="0" w:type="auto"/>
                  <w:shd w:val="clear" w:color="auto" w:fill="auto"/>
                </w:tcPr>
                <w:p w:rsidR="00C84C60" w:rsidP="00EB5D09" w:rsidRDefault="00C84C60">
                  <w:pPr>
                    <w:tabs>
                      <w:tab w:val="left" w:pos="-1180"/>
                      <w:tab w:val="left" w:pos="-720"/>
                      <w:tab w:val="left" w:pos="0"/>
                    </w:tabs>
                    <w:jc w:val="center"/>
                    <w:rPr>
                      <w:sz w:val="22"/>
                    </w:rPr>
                  </w:pPr>
                  <w:r>
                    <w:rPr>
                      <w:rFonts/>
                      <w:sz w:val="22"/>
                    </w:rPr>
                    <w:t xml:space="preserve">5 pCi/l</w:t>
                  </w:r>
                </w:p>
              </w:tc>
              <w:tc>
                <w:tcPr>
                  <w:tcW w:w="0" w:type="auto"/>
                  <w:shd w:val="clear" w:color="auto" w:fill="auto"/>
                </w:tcPr>
                <w:p w:rsidR="00C84C60" w:rsidP="00EB5D09" w:rsidRDefault="00C84C60">
                  <w:pPr>
                    <w:tabs>
                      <w:tab w:val="left" w:pos="-1180"/>
                      <w:tab w:val="left" w:pos="-720"/>
                      <w:tab w:val="left" w:pos="0"/>
                    </w:tabs>
                    <w:jc w:val="center"/>
                    <w:rPr>
                      <w:sz w:val="22"/>
                    </w:rPr>
                  </w:pPr>
                  <w:r>
                    <w:rPr>
                      <w:sz w:val="22"/>
                    </w:rPr>
                    <w:t xml:space="preserve"/>
                  </w:r>
                  <w:r>
                    <w:rPr>
                      <w:rFonts/>
                      <w:sz w:val="22"/>
                    </w:rPr>
                    <w:t xml:space="preserve">1 pCi/l</w:t>
                  </w:r>
                  <w:r>
                    <w:rPr>
                      <w:sz w:val="22"/>
                    </w:rPr>
                    <w:t xml:space="preserve"/>
                  </w:r>
                </w:p>
              </w:tc>
              <w:tc>
                <w:tcPr>
                  <w:tcW w:w="0" w:type="auto"/>
                  <w:shd w:val="clear" w:color="auto" w:fill="auto"/>
                </w:tcPr>
                <w:p w:rsidR="00C84C60" w:rsidP="00EB5D09" w:rsidRDefault="00C84C60">
                  <w:pPr>
                    <w:tabs>
                      <w:tab w:val="left" w:pos="-1180"/>
                      <w:tab w:val="left" w:pos="-720"/>
                      <w:tab w:val="left" w:pos="0"/>
                    </w:tabs>
                    <w:jc w:val="center"/>
                    <w:rPr>
                      <w:sz w:val="22"/>
                    </w:rPr>
                  </w:pPr>
                  <w:r>
                    <w:rPr>
                      <w:rFonts/>
                      <w:sz w:val="22"/>
                    </w:rPr>
                    <w:t xml:space="preserve">N/A</w:t>
                  </w:r>
                </w:p>
              </w:tc>
              <w:tc>
                <w:tcPr>
                  <w:tcW w:w="0" w:type="auto"/>
                  <w:shd w:val="clear" w:color="auto" w:fill="auto"/>
                </w:tcPr>
                <w:p w:rsidR="00C84C60" w:rsidP="00EB5D09" w:rsidRDefault="00C84C60">
                  <w:pPr>
                    <w:tabs>
                      <w:tab w:val="left" w:pos="-1180"/>
                      <w:tab w:val="left" w:pos="-720"/>
                      <w:tab w:val="left" w:pos="0"/>
                    </w:tabs>
                    <w:jc w:val="center"/>
                    <w:rPr>
                      <w:sz w:val="22"/>
                    </w:rPr>
                  </w:pPr>
                  <w:r>
                    <w:rPr>
                      <w:rFonts/>
                      <w:sz w:val="22"/>
                    </w:rPr>
                    <w:t xml:space="preserve">NO</w:t>
                  </w:r>
                </w:p>
              </w:tc>
              <w:tc>
                <w:tcPr>
                  <w:tcW w:w="0" w:type="auto"/>
                  <w:shd w:val="clear" w:color="auto" w:fill="auto"/>
                </w:tcPr>
                <w:p w:rsidR="00C84C60" w:rsidP="00EB5D09" w:rsidRDefault="00C84C60">
                  <w:pPr>
                    <w:tabs>
                      <w:tab w:val="left" w:pos="-1180"/>
                      <w:tab w:val="left" w:pos="-720"/>
                      <w:tab w:val="left" w:pos="0"/>
                    </w:tabs>
                    <w:jc w:val="center"/>
                    <w:rPr>
                      <w:sz w:val="22"/>
                    </w:rPr>
                  </w:pPr>
                  <w:r>
                    <w:rPr>
                      <w:rFonts/>
                      <w:sz w:val="22"/>
                    </w:rPr>
                    <w:t xml:space="preserve">Erosion of natural deposits.</w:t>
                  </w:r>
                </w:p>
              </w:tc>
            </w:tr>
          </w:tbl>
          <w:p w:rsidR="00C84C60" w:rsidP="00EB5D09" w:rsidRDefault="00C84C60">
            <w:pPr>
              <w:keepLines/>
            </w:pPr>
          </w:p>
        </w:tc>
      </w:tr>
    </w:tbl>
    <w:tbl>
      <w:tblPr>
        <w:tblStyle w:val="TableGrid2"/>
        <w:tblW w:w="0" w:type="auto"/>
        <w:tblLook w:firstRow="1" w:lastRow="0" w:firstColumn="1" w:lastColumn="0" w:noHBand="0" w:noVBand="1" w:val="04A0"/>
      </w:tblPr>
      <w:tblGrid>
        <w:gridCol w:w="9350"/>
      </w:tblGrid>
    </w:tbl>
    <w:tbl>
      <w:tblPr>
        <w:tblStyle w:val="TableGrid"/>
        <w:tblW w:w="0" w:type="auto"/>
        <w:tblLook w:firstRow="1" w:lastRow="0" w:firstColumn="1" w:lastColumn="0" w:noHBand="0" w:noVBand="1" w:val="04A0"/>
      </w:tblPr>
      <w:tblGrid>
        <w:gridCol w:w="10440"/>
      </w:tblGrid>
      <w:tr w:rsidR="00C84C60" w:rsidTr="00EB5D09">
        <w:trPr>
          <w:cantSplit/>
        </w:trPr>
        <w:tc>
          <w:tcPr>
            <w:tcW w:w="10440" w:type="dxa"/>
            <w:tcBorders>
              <w:top w:val="nil"/>
              <w:left w:val="nil"/>
              <w:bottom w:val="nil"/>
              <w:right w:val="nil"/>
            </w:tcBorders>
          </w:tcPr>
          <w:p w:rsidRPr="002747B3" w:rsidR="00C84C60" w:rsidP="00EB5D09" w:rsidRDefault="00C84C60">
            <w:pPr>
              <w:pStyle w:val="Heading4"/>
              <w:keepNext w:val="false"/>
              <w:shd w:val="clear" w:color="auto" w:fill="004D8D" w:themeFill="text1" w:themeFillTint="E6"/>
              <w:suppressAutoHyphens/>
              <w:spacing w:before="120"/>
              <w:outlineLvl w:val="3"/>
              <w:rPr>
                <w:rFonts w:eastAsiaTheme="minorEastAsia" w:cstheme="minorBidi"/>
                <w:color w:val="FFFFFF" w:themeColor="background1"/>
                <w:sz w:val="24"/>
                <w:szCs w:val="22"/>
              </w:rPr>
            </w:pPr>
            <w:r w:rsidRPr="002747B3">
              <w:rPr>
                <w:rFonts w:eastAsiaTheme="minorEastAsia" w:cstheme="minorBidi"/>
                <w:color w:val="FFFFFF" w:themeColor="background1"/>
                <w:sz w:val="24"/>
                <w:szCs w:val="22"/>
              </w:rPr>
              <w:t xml:space="preserve">CONTAMINANTS RELATED TO DISINFECTION – Tested </w:t>
            </w:r>
            <w:r>
              <w:rPr>
                <w:rFonts w:eastAsiaTheme="minorEastAsia" w:cstheme="minorBidi"/>
                <w:color w:val="FFFFFF" w:themeColor="background1"/>
                <w:sz w:val="24"/>
                <w:szCs w:val="22"/>
              </w:rPr>
              <w:t>in drinking water</w:t>
            </w:r>
            <w:r w:rsidRPr="002747B3">
              <w:rPr>
                <w:rFonts w:eastAsiaTheme="minorEastAsia" w:cstheme="minorBidi"/>
                <w:color w:val="FFFFFF" w:themeColor="background1"/>
                <w:sz w:val="24"/>
                <w:szCs w:val="22"/>
              </w:rPr>
              <w:t>.</w:t>
            </w:r>
          </w:p>
          <w:tbl>
            <w:tblPr>
              <w:tblStyle w:val="TableGrid"/>
              <w:tblW w:w="0" w:type="auto"/>
              <w:tblLook w:firstRow="0" w:lastRow="0" w:firstColumn="1" w:lastColumn="0" w:noHBand="0" w:noVBand="1" w:val="0480"/>
            </w:tblPr>
            <w:tblGrid>
              <w:gridCol w:w="2354"/>
              <w:gridCol w:w="1192"/>
              <w:gridCol w:w="1093"/>
              <w:gridCol w:w="1687"/>
              <w:gridCol w:w="1011"/>
              <w:gridCol w:w="1196"/>
              <w:gridCol w:w="1681"/>
            </w:tblGrid>
            <w:tr w:rsidRPr="004F2371" w:rsidR="00C84C60" w:rsidTr="00EB5D09">
              <w:trPr>
                <w:trHeight w:val="1511"/>
                <w:tblHeader/>
              </w:trPr>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 xml:space="preserve">Substance </w:t>
                  </w:r>
                  <w:r w:rsidRPr="00E55B33">
                    <w:rPr>
                      <w:sz w:val="22"/>
                    </w:rPr>
                    <w:t>(Date, if sampled in previous year)</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 xml:space="preserve">EPA’s Ideal Goal </w:t>
                  </w:r>
                  <w:r w:rsidRPr="008E1240">
                    <w:rPr>
                      <w:sz w:val="22"/>
                    </w:rPr>
                    <w:t>(MCLG</w:t>
                  </w:r>
                  <w:r>
                    <w:rPr>
                      <w:sz w:val="22"/>
                    </w:rPr>
                    <w:t xml:space="preserve"> or MRDLG</w:t>
                  </w:r>
                  <w:r w:rsidRPr="008E1240">
                    <w:rPr>
                      <w:sz w:val="22"/>
                    </w:rPr>
                    <w:t>)</w:t>
                  </w:r>
                </w:p>
              </w:tc>
              <w:tc>
                <w:tcPr>
                  <w:tcW w:w="0" w:type="auto"/>
                  <w:shd w:val="clear" w:color="auto" w:fill="D9D9D9" w:themeFill="background2" w:themeFillShade="D9"/>
                  <w:vAlign w:val="center"/>
                </w:tcPr>
                <w:p w:rsidRPr="00214131" w:rsidR="00C84C60" w:rsidP="00EB5D09" w:rsidRDefault="00C84C60">
                  <w:pPr>
                    <w:tabs>
                      <w:tab w:val="left" w:pos="-1180"/>
                      <w:tab w:val="left" w:pos="-720"/>
                      <w:tab w:val="left" w:pos="0"/>
                    </w:tabs>
                    <w:jc w:val="center"/>
                    <w:rPr>
                      <w:sz w:val="18"/>
                    </w:rPr>
                  </w:pPr>
                  <w:r>
                    <w:rPr>
                      <w:b/>
                      <w:sz w:val="22"/>
                    </w:rPr>
                    <w:t xml:space="preserve">EPA’s Limit </w:t>
                  </w:r>
                  <w:r w:rsidRPr="008E1240">
                    <w:rPr>
                      <w:sz w:val="22"/>
                    </w:rPr>
                    <w:t>(MCL</w:t>
                  </w:r>
                  <w:r>
                    <w:rPr>
                      <w:sz w:val="22"/>
                    </w:rPr>
                    <w:t xml:space="preserve"> or MRDL</w:t>
                  </w:r>
                  <w:r w:rsidRPr="008E1240">
                    <w:rPr>
                      <w:sz w:val="22"/>
                    </w:rPr>
                    <w:t>)</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Highest Average or Highest Single Test Result</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Range of Detected Test Results</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Pr>
                      <w:b/>
                      <w:sz w:val="22"/>
                    </w:rPr>
                    <w:t>Violation</w:t>
                  </w:r>
                </w:p>
              </w:tc>
              <w:tc>
                <w:tcPr>
                  <w:tcW w:w="0" w:type="auto"/>
                  <w:shd w:val="clear" w:color="auto" w:fill="D9D9D9" w:themeFill="background2" w:themeFillShade="D9"/>
                  <w:vAlign w:val="center"/>
                </w:tcPr>
                <w:p w:rsidRPr="00C60FBF" w:rsidR="00C84C60" w:rsidP="00EB5D09" w:rsidRDefault="00C84C60">
                  <w:pPr>
                    <w:tabs>
                      <w:tab w:val="left" w:pos="-1180"/>
                      <w:tab w:val="left" w:pos="-720"/>
                      <w:tab w:val="left" w:pos="0"/>
                    </w:tabs>
                    <w:jc w:val="center"/>
                    <w:rPr>
                      <w:b/>
                      <w:sz w:val="22"/>
                    </w:rPr>
                  </w:pPr>
                  <w:r w:rsidRPr="00C60FBF">
                    <w:rPr>
                      <w:b/>
                      <w:sz w:val="22"/>
                    </w:rPr>
                    <w:t>Typical Sources</w:t>
                  </w:r>
                </w:p>
              </w:tc>
            </w:tr>
            <w:tr w:rsidRPr="004F2371" w:rsidR="00C84C60" w:rsidTr="00EB5D09">
              <w:trPr>
                <w:trHeight w:val="497"/>
                <w:tblHeader/>
              </w:trPr>
              <w:tc>
                <w:tcPr>
                  <w:tcW w:w="0" w:type="auto"/>
                  <w:shd w:val="clear" w:color="auto" w:fill="auto"/>
                </w:tcPr>
                <w:p w:rsidRPr="00084842" w:rsidR="00C84C60" w:rsidP="00EB5D09" w:rsidRDefault="00C84C60">
                  <w:pPr>
                    <w:tabs>
                      <w:tab w:val="left" w:pos="-1180"/>
                      <w:tab w:val="left" w:pos="-720"/>
                      <w:tab w:val="left" w:pos="0"/>
                    </w:tabs>
                    <w:rPr>
                      <w:b/>
                      <w:sz w:val="22"/>
                    </w:rPr>
                  </w:pPr>
                  <w:r>
                    <w:rPr>
                      <w:rFonts/>
                      <w:b/>
                      <w:sz w:val="22"/>
                    </w:rPr>
                    <w:t xml:space="preserve">Total Haloacetic Acids (HAA)</w:t>
                  </w:r>
                </w:p>
              </w:tc>
              <w:tc>
                <w:tcPr>
                  <w:tcW w:w="0" w:type="auto"/>
                </w:tcPr>
                <w:p w:rsidRPr="008F32BF" w:rsidR="00C84C60" w:rsidP="00EB5D09" w:rsidRDefault="00C84C60">
                  <w:pPr>
                    <w:tabs>
                      <w:tab w:val="left" w:pos="-1180"/>
                      <w:tab w:val="left" w:pos="-720"/>
                      <w:tab w:val="left" w:pos="0"/>
                    </w:tabs>
                    <w:jc w:val="center"/>
                    <w:rPr>
                      <w:sz w:val="22"/>
                    </w:rPr>
                  </w:pPr>
                  <w:r>
                    <w:rPr>
                      <w:rFonts/>
                      <w:sz w:val="22"/>
                    </w:rPr>
                    <w:t xml:space="preserve">N/A</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60 ppb</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sidRPr="008F32BF">
                    <w:rPr>
                      <w:sz w:val="22"/>
                    </w:rPr>
                    <w:t xml:space="preserve"/>
                  </w:r>
                  <w:r>
                    <w:rPr>
                      <w:rFonts/>
                      <w:sz w:val="22"/>
                    </w:rPr>
                    <w:t xml:space="preserve">12.2 ppb</w:t>
                  </w:r>
                  <w:r w:rsidRPr="008F32BF">
                    <w:rPr>
                      <w:sz w:val="22"/>
                    </w:rPr>
                    <w:t xml:space="preserve"/>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10.40 - 12.90 ppb</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NO</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By-product of drinking water disinfection. </w:t>
                  </w:r>
                </w:p>
              </w:tc>
            </w:tr>
            <w:tr w:rsidRPr="004F2371" w:rsidR="00C84C60" w:rsidTr="00EB5D09">
              <w:trPr>
                <w:trHeight w:val="497"/>
                <w:tblHeader/>
              </w:trPr>
              <w:tc>
                <w:tcPr>
                  <w:tcW w:w="0" w:type="auto"/>
                  <w:shd w:val="clear" w:color="auto" w:fill="auto"/>
                </w:tcPr>
                <w:p w:rsidRPr="00084842" w:rsidR="00C84C60" w:rsidP="00EB5D09" w:rsidRDefault="00C84C60">
                  <w:pPr>
                    <w:tabs>
                      <w:tab w:val="left" w:pos="-1180"/>
                      <w:tab w:val="left" w:pos="-720"/>
                      <w:tab w:val="left" w:pos="0"/>
                    </w:tabs>
                    <w:rPr>
                      <w:b/>
                      <w:sz w:val="22"/>
                    </w:rPr>
                  </w:pPr>
                  <w:r>
                    <w:rPr>
                      <w:rFonts/>
                      <w:b/>
                      <w:sz w:val="22"/>
                    </w:rPr>
                    <w:t xml:space="preserve">Total Chlorine</w:t>
                  </w:r>
                </w:p>
              </w:tc>
              <w:tc>
                <w:tcPr>
                  <w:tcW w:w="0" w:type="auto"/>
                </w:tcPr>
                <w:p w:rsidRPr="008F32BF" w:rsidR="00C84C60" w:rsidP="00EB5D09" w:rsidRDefault="00C84C60">
                  <w:pPr>
                    <w:tabs>
                      <w:tab w:val="left" w:pos="-1180"/>
                      <w:tab w:val="left" w:pos="-720"/>
                      <w:tab w:val="left" w:pos="0"/>
                    </w:tabs>
                    <w:jc w:val="center"/>
                    <w:rPr>
                      <w:sz w:val="22"/>
                    </w:rPr>
                  </w:pPr>
                  <w:r>
                    <w:rPr>
                      <w:rFonts/>
                      <w:sz w:val="22"/>
                    </w:rPr>
                    <w:t xml:space="preserve">4.0 ppm</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4.0 ppm</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sidRPr="008F32BF">
                    <w:rPr>
                      <w:sz w:val="22"/>
                    </w:rPr>
                    <w:t xml:space="preserve"/>
                  </w:r>
                  <w:r>
                    <w:rPr>
                      <w:rFonts/>
                      <w:sz w:val="22"/>
                    </w:rPr>
                    <w:t xml:space="preserve">0.98 ppm</w:t>
                  </w:r>
                  <w:r w:rsidRPr="008F32BF">
                    <w:rPr>
                      <w:sz w:val="22"/>
                    </w:rPr>
                    <w:t xml:space="preserve"/>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0.55 - 1.25 ppm</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NO</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Water additive used to control microbes.</w:t>
                  </w:r>
                </w:p>
              </w:tc>
            </w:tr>
            <w:tr w:rsidRPr="004F2371" w:rsidR="00C84C60" w:rsidTr="00EB5D09">
              <w:trPr>
                <w:trHeight w:val="497"/>
                <w:tblHeader/>
              </w:trPr>
              <w:tc>
                <w:tcPr>
                  <w:tcW w:w="0" w:type="auto"/>
                  <w:shd w:val="clear" w:color="auto" w:fill="auto"/>
                </w:tcPr>
                <w:p w:rsidRPr="00084842" w:rsidR="00C84C60" w:rsidP="00EB5D09" w:rsidRDefault="00C84C60">
                  <w:pPr>
                    <w:tabs>
                      <w:tab w:val="left" w:pos="-1180"/>
                      <w:tab w:val="left" w:pos="-720"/>
                      <w:tab w:val="left" w:pos="0"/>
                    </w:tabs>
                    <w:rPr>
                      <w:b/>
                      <w:sz w:val="22"/>
                    </w:rPr>
                  </w:pPr>
                  <w:r>
                    <w:rPr>
                      <w:rFonts/>
                      <w:b/>
                      <w:sz w:val="22"/>
                    </w:rPr>
                    <w:t xml:space="preserve">Total Trihalomethanes (TTHMs)</w:t>
                  </w:r>
                </w:p>
              </w:tc>
              <w:tc>
                <w:tcPr>
                  <w:tcW w:w="0" w:type="auto"/>
                </w:tcPr>
                <w:p w:rsidRPr="008F32BF" w:rsidR="00C84C60" w:rsidP="00EB5D09" w:rsidRDefault="00C84C60">
                  <w:pPr>
                    <w:tabs>
                      <w:tab w:val="left" w:pos="-1180"/>
                      <w:tab w:val="left" w:pos="-720"/>
                      <w:tab w:val="left" w:pos="0"/>
                    </w:tabs>
                    <w:jc w:val="center"/>
                    <w:rPr>
                      <w:sz w:val="22"/>
                    </w:rPr>
                  </w:pPr>
                  <w:r>
                    <w:rPr>
                      <w:rFonts/>
                      <w:sz w:val="22"/>
                    </w:rPr>
                    <w:t xml:space="preserve">N/A</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80 ppb</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sidRPr="008F32BF">
                    <w:rPr>
                      <w:sz w:val="22"/>
                    </w:rPr>
                    <w:t xml:space="preserve"/>
                  </w:r>
                  <w:r>
                    <w:rPr>
                      <w:rFonts/>
                      <w:sz w:val="22"/>
                    </w:rPr>
                    <w:t xml:space="preserve">63.8 ppb</w:t>
                  </w:r>
                  <w:r w:rsidRPr="008F32BF">
                    <w:rPr>
                      <w:sz w:val="22"/>
                    </w:rPr>
                    <w:t xml:space="preserve"/>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31.20 - 88.10 ppb</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NO</w:t>
                  </w:r>
                </w:p>
              </w:tc>
              <w:tc>
                <w:tcPr>
                  <w:tcW w:w="0" w:type="auto"/>
                  <w:shd w:val="clear" w:color="auto" w:fill="auto"/>
                </w:tcPr>
                <w:p w:rsidRPr="008F32BF" w:rsidR="00C84C60" w:rsidP="00EB5D09" w:rsidRDefault="00C84C60">
                  <w:pPr>
                    <w:tabs>
                      <w:tab w:val="left" w:pos="-1180"/>
                      <w:tab w:val="left" w:pos="-720"/>
                      <w:tab w:val="left" w:pos="0"/>
                    </w:tabs>
                    <w:jc w:val="center"/>
                    <w:rPr>
                      <w:sz w:val="22"/>
                    </w:rPr>
                  </w:pPr>
                  <w:r>
                    <w:rPr>
                      <w:rFonts/>
                      <w:sz w:val="22"/>
                    </w:rPr>
                    <w:t xml:space="preserve">By-product of drinking water disinfection. </w:t>
                  </w:r>
                </w:p>
              </w:tc>
            </w:tr>
          </w:tbl>
          <w:p w:rsidR="00C84C60" w:rsidP="00EB5D09" w:rsidRDefault="00C84C60">
            <w:pPr>
              <w:keepLines/>
            </w:pPr>
          </w:p>
        </w:tc>
      </w:tr>
      <w:tr w:rsidRPr="00290326" w:rsidR="00C84C60" w:rsidTr="00EB5D09">
        <w:trPr>
          <w:cantSplit/>
        </w:trPr>
        <w:tc>
          <w:tcPr>
            <w:tcW w:w="10440" w:type="dxa"/>
            <w:tcBorders>
              <w:top w:val="nil"/>
              <w:left w:val="nil"/>
              <w:bottom w:val="nil"/>
              <w:right w:val="nil"/>
            </w:tcBorders>
          </w:tcPr>
          <w:p w:rsidRPr="00290326" w:rsidR="00C84C60" w:rsidP="00EB5D09" w:rsidRDefault="00C84C60">
            <w:r>
              <w:t>Total HAA refers to HAA5</w:t>
            </w:r>
          </w:p>
        </w:tc>
      </w:tr>
    </w:tbl>
    <w:tbl>
      <w:tblPr>
        <w:tblStyle w:val="TableGrid2"/>
        <w:tblW w:w="0" w:type="auto"/>
        <w:tblLook w:firstRow="1" w:lastRow="0" w:firstColumn="1" w:lastColumn="0" w:noHBand="0" w:noVBand="1" w:val="04A0"/>
      </w:tblPr>
      <w:tblGrid>
        <w:gridCol w:w="9350"/>
      </w:tblGrid>
    </w:tbl>
    <w:tbl>
      <w:tblPr>
        <w:tblStyle w:val="TableGrid"/>
        <w:tblW w:w="0" w:type="auto"/>
        <w:tblLook w:firstRow="1" w:lastRow="0" w:firstColumn="1" w:lastColumn="0" w:noHBand="0" w:noVBand="1" w:val="04A0"/>
      </w:tblPr>
      <w:tblGrid>
        <w:gridCol w:w="10440"/>
      </w:tblGrid>
    </w:tbl>
    <w:tbl>
      <w:tblPr>
        <w:tblStyle w:val="TableGrid2"/>
        <w:tblW w:w="0" w:type="auto"/>
        <w:tblLook w:firstRow="1" w:lastRow="0" w:firstColumn="1" w:lastColumn="0" w:noHBand="0" w:noVBand="1" w:val="04A0"/>
      </w:tblPr>
      <w:tblGrid>
        <w:gridCol w:w="9350"/>
      </w:tblGrid>
    </w:tbl>
    <w:tbl>
      <w:tblPr>
        <w:tblStyle w:val="TableGrid"/>
        <w:tblW w:w="0" w:type="auto"/>
        <w:tblLook w:firstRow="1" w:lastRow="0" w:firstColumn="1" w:lastColumn="0" w:noHBand="0" w:noVBand="1" w:val="04A0"/>
      </w:tblPr>
      <w:tblGrid>
        <w:gridCol w:w="10440"/>
      </w:tblGrid>
    </w:tbl>
    <w:tbl>
      <w:tblPr>
        <w:tblStyle w:val="TableGrid2"/>
        <w:tblW w:w="0" w:type="auto"/>
        <w:tblLook w:firstRow="1" w:lastRow="0" w:firstColumn="1" w:lastColumn="0" w:noHBand="0" w:noVBand="1" w:val="04A0"/>
      </w:tblPr>
      <w:tblGrid>
        <w:gridCol w:w="9350"/>
      </w:tblGrid>
    </w:tbl>
    <w:tbl>
      <w:tblPr>
        <w:tblStyle w:val="TableGrid"/>
        <w:tblW w:w="0" w:type="auto"/>
        <w:tblLook w:firstRow="1" w:lastRow="0" w:firstColumn="1" w:lastColumn="0" w:noHBand="0" w:noVBand="1" w:val="04A0"/>
      </w:tblPr>
      <w:tblGrid>
        <w:gridCol w:w="10440"/>
      </w:tblGrid>
    </w:tbl>
    <w:tbl>
      <w:tblPr>
        <w:tblStyle w:val="TableGrid2"/>
        <w:tblW w:w="0" w:type="auto"/>
        <w:tblLook w:firstRow="1" w:lastRow="0" w:firstColumn="1" w:lastColumn="0" w:noHBand="0" w:noVBand="1" w:val="04A0"/>
      </w:tblPr>
      <w:tblGrid>
        <w:gridCol w:w="9350"/>
      </w:tblGrid>
    </w:tbl>
    <w:tbl>
      <w:tblPr>
        <w:tblStyle w:val="TableGrid"/>
        <w:tblW w:w="0" w:type="auto"/>
        <w:tblLook w:firstRow="1" w:lastRow="0" w:firstColumn="1" w:lastColumn="0" w:noHBand="0" w:noVBand="1" w:val="04A0"/>
      </w:tblPr>
      <w:tblGrid>
        <w:gridCol w:w="10440"/>
      </w:tblGrid>
    </w:tbl>
    <w:tbl>
      <w:tblPr>
        <w:tblStyle w:val="TableGrid2"/>
        <w:tblW w:w="0" w:type="auto"/>
        <w:tblBorders>
          <w:top w:val="none" w:color="C00000" w:sz="12"/>
          <w:left w:val="none" w:color="C00000" w:sz="12"/>
          <w:bottom w:val="none" w:color="C00000" w:sz="12"/>
          <w:right w:val="none" w:color="C00000" w:sz="12"/>
          <w:insideH w:val="none" w:color="C00000" w:sz="12"/>
          <w:insideV w:val="none" w:color="C00000" w:sz="12"/>
        </w:tblBorders>
        <w:tblLook w:firstRow="1" w:lastRow="0" w:firstColumn="1" w:lastColumn="0" w:noHBand="0" w:noVBand="1" w:val="04A0"/>
      </w:tblPr>
      <w:tblGrid>
        <w:gridCol w:w="9350"/>
      </w:tblGrid>
    </w:tbl>
    <w:tbl>
      <w:tblPr>
        <w:tblStyle w:val="TableGrid"/>
        <w:tblW w:w="0" w:type="auto"/>
        <w:tblBorders>
          <w:top w:val="none" w:color="C00000" w:sz="12"/>
          <w:left w:val="none" w:color="C00000" w:sz="12"/>
          <w:bottom w:val="none" w:color="C00000" w:sz="12"/>
          <w:right w:val="none" w:color="C00000" w:sz="12"/>
          <w:insideH w:val="none" w:color="C00000" w:sz="12"/>
          <w:insideV w:val="none" w:color="C00000" w:sz="12"/>
        </w:tblBorders>
        <w:tblLayout w:type="fixed"/>
        <w:tblLook w:firstRow="1" w:lastRow="0" w:firstColumn="1" w:lastColumn="0" w:noHBand="1" w:noVBand="1" w:val="06A0"/>
      </w:tblPr>
      <w:tblGrid>
        <w:gridCol w:w="10440"/>
      </w:tblGrid>
    </w:tbl>
    <w:tbl>
      <w:tblPr>
        <w:tblStyle w:val="TableGrid"/>
        <w:tblW w:w="0" w:type="auto"/>
        <w:tblLayout w:type="fixed"/>
        <w:tblLook w:firstRow="1" w:lastRow="0" w:firstColumn="1" w:lastColumn="0" w:noHBand="1" w:noVBand="1" w:val="06A0"/>
      </w:tblPr>
      <w:tblGrid>
        <w:gridCol w:w="10440"/>
      </w:tblGrid>
    </w:tbl>
    <w:tbl>
      <w:tblPr>
        <w:tblStyle w:val="TableGrid"/>
        <w:tblW w:w="0" w:type="auto"/>
        <w:tblBorders>
          <w:top w:val="none" w:color="C00000" w:sz="12"/>
          <w:left w:val="none" w:color="C00000" w:sz="12"/>
          <w:bottom w:val="none" w:color="C00000" w:sz="12"/>
          <w:right w:val="none" w:color="C00000" w:sz="12"/>
          <w:insideH w:val="none" w:color="C00000" w:sz="12"/>
          <w:insideV w:val="none" w:color="C00000" w:sz="12"/>
        </w:tblBorders>
        <w:tblLook w:firstRow="1" w:lastRow="0" w:firstColumn="1" w:lastColumn="0" w:noHBand="0" w:noVBand="1" w:val="04A0"/>
      </w:tblPr>
      <w:tblGrid>
        <w:gridCol w:w="10440"/>
      </w:tblGrid>
    </w:tbl>
    <w:tbl>
      <w:tblPr>
        <w:tblStyle w:val="TableGrid"/>
        <w:tblW w:w="10435" w:type="dxa"/>
        <w:tblLook w:firstRow="1" w:lastRow="0" w:firstColumn="1" w:lastColumn="0" w:noHBand="0" w:noVBand="1" w:val="04A0"/>
      </w:tblPr>
      <w:tblGrid>
        <w:gridCol w:w="10435"/>
      </w:tblGrid>
      <w:tr w:rsidR="00C84C60" w:rsidTr="4EC03995">
        <w:trPr>
          <w:trHeight w:val="300"/>
        </w:trPr>
        <w:tc>
          <w:tcPr>
            <w:tcW w:w="10435" w:type="dxa"/>
            <w:tcBorders>
              <w:top w:val="nil"/>
              <w:left w:val="nil"/>
              <w:bottom w:val="nil"/>
              <w:right w:val="nil"/>
            </w:tcBorders>
            <w:tcMar/>
          </w:tcPr>
          <w:p w:rsidRPr="002A08A2" w:rsidR="00C84C60" w:rsidP="213663CB" w:rsidRDefault="00C84C60">
            <w:pPr>
              <w:pStyle w:val="Heading3"/>
              <w:outlineLvl w:val="2"/>
              <w:rPr>
                <w:rFonts w:eastAsia="Times New Roman" w:cs="Times New Roman"/>
                <w:color w:val="000000" w:themeColor="text2" w:themeTint="FF" w:themeShade="FF"/>
              </w:rPr>
            </w:pPr>
            <w:r w:rsidRPr="213663CB" w:rsidR="7F45B5A2">
              <w:rPr>
                <w:rFonts w:eastAsia="Times New Roman" w:cs="Times New Roman"/>
                <w:color w:val="000000" w:themeColor="text2" w:themeTint="FF" w:themeShade="FF"/>
              </w:rPr>
              <w:t>Monitoring Results – Unregulated Substances</w:t>
            </w:r>
            <w:r w:rsidRPr="213663CB" w:rsidR="4299486A">
              <w:rPr>
                <w:rFonts w:eastAsia="Times New Roman" w:cs="Times New Roman"/>
                <w:color w:val="000000" w:themeColor="text2" w:themeTint="FF" w:themeShade="FF"/>
              </w:rPr>
              <w:t>/Emerging Contaminants</w:t>
            </w:r>
          </w:p>
          <w:p w:rsidR="7F8EFC52" w:rsidP="697AF514" w:rsidRDefault="7F8EFC52">
            <w:pPr>
              <w:pStyle w:val="Normal"/>
            </w:pPr>
            <w:r w:rsidR="7F8EFC52">
              <w:rPr/>
              <w:t>In addition to testing drinking water for contaminants regulated under the Safe Drinking Water Act, we sometimes also monitor for contaminants that are not regulated. Unregulated contaminants do not have legal limits for drinking water. MDH, EPA, and other health agencies may have developed comparison values for some of these compounds. Some of these comparison values are based solely on potential health impacts and do not consider our ability to measure contaminants at very low concentrations nor the cost and technology of prevention and/or treatment. These values may be set at levels that are costly, challenging, or impractical for a water system to meet (for example, large-scale treatment technology may not exist for a given contaminant). Sample data are listed along with comparison values in the table below; it is important to note that these comparison values are not enforceable.</w:t>
            </w:r>
          </w:p>
          <w:p w:rsidR="51F43B7F" w:rsidP="697AF514" w:rsidRDefault="51F43B7F">
            <w:pPr>
              <w:pStyle w:val="Normal"/>
            </w:pPr>
            <w:r w:rsidR="51F43B7F">
              <w:rPr/>
              <w:t>Detection alone of a regulated or unregulated contaminant should not cause concern. The significance of a detection should be determined considering current health effects information. We are often still learning about the health effects, so this information can change over time.</w:t>
            </w:r>
          </w:p>
          <w:p w:rsidR="6896D253" w:rsidP="697AF514" w:rsidRDefault="6896D253">
            <w:pPr>
              <w:pStyle w:val="Normal"/>
            </w:pPr>
            <w:r w:rsidR="6896D253">
              <w:rPr/>
              <w:t xml:space="preserve">A person drinking water with a contaminant at or below the comparison value would be at little to no risk for harmful health effects. If the level of a contaminant is above the comparison value, people of a certain age or with special health conditions-like a fetus, infants, children, elderly, and people with impaired immunity—may need to take extra precautions. We are </w:t>
            </w:r>
            <w:r w:rsidR="6896D253">
              <w:rPr/>
              <w:t>notifying you</w:t>
            </w:r>
            <w:r w:rsidR="6896D253">
              <w:rPr/>
              <w:t xml:space="preserve"> of the unregulated/emerging contaminants we have detected as a public education opportunity.</w:t>
            </w:r>
          </w:p>
          <w:p w:rsidR="3BE7C857" w:rsidP="25FF4E2E" w:rsidRDefault="3BE7C857">
            <w:pPr>
              <w:pStyle w:val="Normal"/>
            </w:pPr>
            <w:r w:rsidR="3BE7C857">
              <w:rPr/>
              <w:t>Unregulated contaminant monitoring helps EPA to determine where certain contaminants occur and whether the Agency should consider regulating those contaminants in the future.</w:t>
            </w:r>
          </w:p>
          <w:p w:rsidR="6896D253" w:rsidP="697AF514" w:rsidRDefault="6896D253">
            <w:pPr>
              <w:pStyle w:val="ListBullet"/>
              <w:keepLines w:val="true"/>
              <w:ind w:left="864"/>
              <w:rPr>
                <w:rFonts w:cs="Helvetica"/>
                <w:color w:val="333333"/>
                <w:sz w:val="24"/>
                <w:szCs w:val="24"/>
                <w:lang w:val="en"/>
              </w:rPr>
            </w:pPr>
            <w:r w:rsidRPr="697AF514" w:rsidR="6896D253">
              <w:rPr>
                <w:rFonts w:cs="Helvetica"/>
                <w:color w:val="333333"/>
                <w:sz w:val="24"/>
                <w:szCs w:val="24"/>
                <w:lang w:val="en"/>
              </w:rPr>
              <w:t xml:space="preserve">More information is available on </w:t>
            </w:r>
            <w:hyperlink r:id="R45e9bf27c4fa472a">
              <w:r w:rsidRPr="697AF514" w:rsidR="6896D253">
                <w:rPr>
                  <w:rStyle w:val="Hyperlink"/>
                  <w:rFonts w:cs="Helvetica"/>
                  <w:sz w:val="24"/>
                  <w:szCs w:val="24"/>
                  <w:lang w:val="en"/>
                </w:rPr>
                <w:t>MDH’s A-Z List of Contaminants in Water (</w:t>
              </w:r>
              <w:r w:rsidRPr="697AF514" w:rsidR="6896D253">
                <w:rPr>
                  <w:rStyle w:val="Hyperlink"/>
                  <w:rFonts w:cs="Helvetica"/>
                  <w:sz w:val="24"/>
                  <w:szCs w:val="24"/>
                  <w:lang w:val="en"/>
                </w:rPr>
                <w:t>https://www.health.state.mn.us/communities/environment/water/contaminants/index.html</w:t>
              </w:r>
              <w:r w:rsidRPr="697AF514" w:rsidR="6896D253">
                <w:rPr>
                  <w:rStyle w:val="Hyperlink"/>
                  <w:rFonts w:cs="Helvetica"/>
                  <w:sz w:val="24"/>
                  <w:szCs w:val="24"/>
                  <w:lang w:val="en"/>
                </w:rPr>
                <w:t>)</w:t>
              </w:r>
            </w:hyperlink>
          </w:p>
          <w:p w:rsidR="1783EC54" w:rsidP="697AF514" w:rsidRDefault="1783EC54">
            <w:pPr>
              <w:pStyle w:val="ListBullet"/>
              <w:keepLines w:val="true"/>
              <w:ind w:left="864"/>
              <w:rPr>
                <w:rFonts w:cs="Helvetica"/>
                <w:color w:val="333333"/>
                <w:sz w:val="24"/>
                <w:szCs w:val="24"/>
                <w:lang w:val="en"/>
              </w:rPr>
            </w:pPr>
            <w:hyperlink r:id="R173cbe11e39b4c02">
              <w:r w:rsidRPr="697AF514" w:rsidR="1783EC54">
                <w:rPr>
                  <w:rStyle w:val="Hyperlink"/>
                  <w:rFonts w:cs="Helvetica"/>
                  <w:sz w:val="24"/>
                  <w:szCs w:val="24"/>
                  <w:lang w:val="en"/>
                </w:rPr>
                <w:t>Fourth Unregulated Contaminant Monitoring Rule (UCMR</w:t>
              </w:r>
              <w:r w:rsidRPr="697AF514" w:rsidR="6EC6508E">
                <w:rPr>
                  <w:rStyle w:val="Hyperlink"/>
                  <w:rFonts w:cs="Helvetica"/>
                  <w:sz w:val="24"/>
                  <w:szCs w:val="24"/>
                  <w:lang w:val="en"/>
                </w:rPr>
                <w:t xml:space="preserve"> </w:t>
              </w:r>
              <w:r w:rsidRPr="697AF514" w:rsidR="1783EC54">
                <w:rPr>
                  <w:rStyle w:val="Hyperlink"/>
                  <w:rFonts w:cs="Helvetica"/>
                  <w:sz w:val="24"/>
                  <w:szCs w:val="24"/>
                  <w:lang w:val="en"/>
                </w:rPr>
                <w:t>4)</w:t>
              </w:r>
              <w:r w:rsidRPr="697AF514" w:rsidR="4657940E">
                <w:rPr>
                  <w:rStyle w:val="Hyperlink"/>
                  <w:rFonts w:cs="Helvetica"/>
                  <w:sz w:val="24"/>
                  <w:szCs w:val="24"/>
                  <w:lang w:val="en"/>
                </w:rPr>
                <w:t xml:space="preserve"> </w:t>
              </w:r>
              <w:r w:rsidRPr="697AF514" w:rsidR="1783EC54">
                <w:rPr>
                  <w:rStyle w:val="Hyperlink"/>
                  <w:rFonts w:cs="Helvetica"/>
                  <w:sz w:val="24"/>
                  <w:szCs w:val="24"/>
                  <w:lang w:val="en"/>
                </w:rPr>
                <w:t>(</w:t>
              </w:r>
              <w:r w:rsidRPr="697AF514" w:rsidR="1783EC54">
                <w:rPr>
                  <w:rStyle w:val="Hyperlink"/>
                  <w:rFonts w:cs="Helvetica"/>
                  <w:sz w:val="24"/>
                  <w:szCs w:val="24"/>
                  <w:lang w:val="en"/>
                </w:rPr>
                <w:t>https://www.health.state.mn.us/communities/environment/water/com/ucmr4.html</w:t>
              </w:r>
              <w:r w:rsidRPr="697AF514" w:rsidR="1783EC54">
                <w:rPr>
                  <w:rStyle w:val="Hyperlink"/>
                  <w:rFonts w:cs="Helvetica"/>
                  <w:sz w:val="24"/>
                  <w:szCs w:val="24"/>
                  <w:lang w:val="en"/>
                </w:rPr>
                <w:t>)</w:t>
              </w:r>
            </w:hyperlink>
          </w:p>
          <w:p w:rsidR="0FC06445" w:rsidP="697AF514" w:rsidRDefault="0FC06445">
            <w:pPr>
              <w:pStyle w:val="ListBullet"/>
              <w:keepLines w:val="true"/>
              <w:ind w:left="864"/>
              <w:rPr>
                <w:rFonts w:cs="Helvetica"/>
                <w:color w:val="333333"/>
                <w:sz w:val="24"/>
                <w:szCs w:val="24"/>
                <w:lang w:val="en"/>
              </w:rPr>
            </w:pPr>
            <w:hyperlink r:id="R9573176e4443492d">
              <w:r w:rsidRPr="697AF514" w:rsidR="0FC06445">
                <w:rPr>
                  <w:rStyle w:val="Hyperlink"/>
                  <w:rFonts w:cs="Helvetica"/>
                  <w:sz w:val="24"/>
                  <w:szCs w:val="24"/>
                  <w:lang w:val="en"/>
                </w:rPr>
                <w:t>Fifth Unregulated Contaminant Monitoring Rule (</w:t>
              </w:r>
              <w:r w:rsidRPr="697AF514" w:rsidR="0FC06445">
                <w:rPr>
                  <w:rStyle w:val="Hyperlink"/>
                  <w:rFonts w:cs="Helvetica"/>
                  <w:sz w:val="24"/>
                  <w:szCs w:val="24"/>
                  <w:lang w:val="en"/>
                </w:rPr>
                <w:t>https://www.epa.gov/dwucmr/fifth-unregulated-contaminant-monitoring-rule</w:t>
              </w:r>
              <w:r w:rsidRPr="697AF514" w:rsidR="0FC06445">
                <w:rPr>
                  <w:rStyle w:val="Hyperlink"/>
                  <w:rFonts w:cs="Helvetica"/>
                  <w:sz w:val="24"/>
                  <w:szCs w:val="24"/>
                  <w:lang w:val="en"/>
                </w:rPr>
                <w:t>)</w:t>
              </w:r>
            </w:hyperlink>
          </w:p>
          <w:p w:rsidR="0FC06445" w:rsidP="6787415B" w:rsidRDefault="0FC06445">
            <w:pPr>
              <w:pStyle w:val="ListBullet"/>
              <w:keepLines w:val="true"/>
              <w:spacing/>
              <w:ind w:left="864"/>
              <w:rPr>
                <w:rFonts w:cs="Helvetica"/>
                <w:color w:val="333333"/>
                <w:sz w:val="24"/>
                <w:szCs w:val="24"/>
                <w:lang w:val="en"/>
              </w:rPr>
            </w:pPr>
            <w:r w:rsidRPr="6787415B" w:rsidR="0FC06445">
              <w:rPr>
                <w:rFonts w:cs="Helvetica"/>
                <w:color w:val="333333"/>
                <w:sz w:val="24"/>
                <w:szCs w:val="24"/>
                <w:lang w:val="en"/>
              </w:rPr>
              <w:t xml:space="preserve">EPA has developed a </w:t>
            </w:r>
            <w:hyperlink r:id="R16c2a4facee84c52">
              <w:r w:rsidRPr="6787415B" w:rsidR="0FC06445">
                <w:rPr>
                  <w:rStyle w:val="Hyperlink"/>
                  <w:rFonts w:cs="Helvetica"/>
                  <w:sz w:val="24"/>
                  <w:szCs w:val="24"/>
                  <w:lang w:val="en"/>
                </w:rPr>
                <w:t>UCMR5 Program Overview Factsheet (</w:t>
              </w:r>
              <w:r w:rsidRPr="6787415B" w:rsidR="0FC06445">
                <w:rPr>
                  <w:rStyle w:val="Hyperlink"/>
                  <w:rFonts w:cs="Helvetica"/>
                  <w:sz w:val="24"/>
                  <w:szCs w:val="24"/>
                  <w:lang w:val="en"/>
                </w:rPr>
                <w:t>https://www.epa.gov/system/files/documents/2022-02/ucmr5-factsheet.pdf</w:t>
              </w:r>
              <w:r w:rsidRPr="6787415B" w:rsidR="0FC06445">
                <w:rPr>
                  <w:rStyle w:val="Hyperlink"/>
                  <w:rFonts w:cs="Helvetica"/>
                  <w:sz w:val="24"/>
                  <w:szCs w:val="24"/>
                  <w:lang w:val="en"/>
                </w:rPr>
                <w:t>)</w:t>
              </w:r>
            </w:hyperlink>
            <w:r w:rsidRPr="6787415B" w:rsidR="0FC06445">
              <w:rPr>
                <w:rFonts w:cs="Helvetica"/>
                <w:color w:val="333333"/>
                <w:sz w:val="24"/>
                <w:szCs w:val="24"/>
                <w:lang w:val="en"/>
              </w:rPr>
              <w:t xml:space="preserve"> describing UCMR 5 contaminants and standards.</w:t>
            </w:r>
          </w:p>
          <w:p w:rsidR="0FC06445" w:rsidP="6787415B" w:rsidRDefault="0FC06445">
            <w:pPr>
              <w:pStyle w:val="Normal"/>
              <w:keepLines w:val="false"/>
              <w:spacing/>
              <w:rPr>
                <w:rFonts w:cs="Helvetica"/>
                <w:color w:val="333333"/>
                <w:sz w:val="24"/>
                <w:szCs w:val="24"/>
                <w:lang w:val="en"/>
              </w:rPr>
            </w:pPr>
            <w:r w:rsidRPr="25FF4E2E" w:rsidR="0FC06445">
              <w:rPr>
                <w:lang w:val="en-US"/>
              </w:rPr>
              <w:t xml:space="preserve">In the past year, your drinking water may have tested for </w:t>
            </w:r>
            <w:r w:rsidRPr="25FF4E2E" w:rsidR="0FC06445">
              <w:rPr>
                <w:lang w:val="en-US"/>
              </w:rPr>
              <w:t>additional</w:t>
            </w:r>
            <w:r w:rsidRPr="25FF4E2E" w:rsidR="0FC06445">
              <w:rPr>
                <w:lang w:val="en-US"/>
              </w:rPr>
              <w:t xml:space="preserve"> unregulated contaminants as part of the </w:t>
            </w:r>
            <w:hyperlink r:id="Rce8324d157c04c14">
              <w:r w:rsidRPr="25FF4E2E" w:rsidR="0FC06445">
                <w:rPr>
                  <w:rStyle w:val="Hyperlink"/>
                  <w:lang w:val="en-US"/>
                </w:rPr>
                <w:t>Fifth Unregulated Contaminant Monitoring Rule (</w:t>
              </w:r>
              <w:r w:rsidRPr="25FF4E2E" w:rsidR="0FC06445">
                <w:rPr>
                  <w:rStyle w:val="Hyperlink"/>
                  <w:lang w:val="en-US"/>
                </w:rPr>
                <w:t>https://www.epa.gov/dwucmr/fifth-unregulated-contaminant-monitoring-rule</w:t>
              </w:r>
              <w:r w:rsidRPr="25FF4E2E" w:rsidR="0FC06445">
                <w:rPr>
                  <w:rStyle w:val="Hyperlink"/>
                  <w:lang w:val="en-US"/>
                </w:rPr>
                <w:t>)</w:t>
              </w:r>
            </w:hyperlink>
            <w:r w:rsidRPr="25FF4E2E" w:rsidR="0FC06445">
              <w:rPr>
                <w:lang w:val="en-US"/>
              </w:rPr>
              <w:t xml:space="preserve"> and results are still being processed. The Unregulated Contaminant Monitoring Rule 5 (UCMR 5) Data finder allows people to easily search for, summarize, and download the available </w:t>
            </w:r>
            <w:hyperlink r:id="R512f62215be548df">
              <w:r w:rsidRPr="25FF4E2E" w:rsidR="0FC06445">
                <w:rPr>
                  <w:rStyle w:val="Hyperlink"/>
                  <w:lang w:val="en-US"/>
                </w:rPr>
                <w:t>UCMR 5 analytical results (</w:t>
              </w:r>
              <w:r w:rsidRPr="25FF4E2E" w:rsidR="0FC06445">
                <w:rPr>
                  <w:rStyle w:val="Hyperlink"/>
                  <w:lang w:val="en-US"/>
                </w:rPr>
                <w:t>https://www.epa.gov/dwucmr/fifth-unregulated-contaminant-monitoring-rule-data-finder</w:t>
              </w:r>
              <w:r w:rsidRPr="25FF4E2E" w:rsidR="0FC06445">
                <w:rPr>
                  <w:rStyle w:val="Hyperlink"/>
                  <w:lang w:val="en-US"/>
                </w:rPr>
                <w:t>)</w:t>
              </w:r>
            </w:hyperlink>
            <w:r w:rsidRPr="25FF4E2E" w:rsidR="0FC06445">
              <w:rPr>
                <w:lang w:val="en-US"/>
              </w:rPr>
              <w: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Caption w:val="Unregulated Contaminants"/>
            </w:tblPr>
            <w:tblGrid>
              <w:gridCol w:w="10070"/>
            </w:tblGrid>
            <w:tr w:rsidR="00C84C60" w:rsidTr="50EF696C">
              <w:trPr>
                <w:cantSplit/>
                <w:trHeight w:val="2985"/>
              </w:trPr>
              <w:tc>
                <w:tcPr>
                  <w:tcW w:w="10070" w:type="dxa"/>
                  <w:tcMar/>
                </w:tcPr>
                <w:p w:rsidRPr="00006F4E" w:rsidR="00C84C60" w:rsidP="697AF514" w:rsidRDefault="00C84C60">
                  <w:pPr>
                    <w:pStyle w:val="Heading4"/>
                    <w:keepNext w:val="false"/>
                    <w:shd w:val="clear" w:color="auto" w:fill="004D8D" w:themeFill="accent1" w:themeFillTint="E6"/>
                    <w:suppressAutoHyphens/>
                    <w:spacing w:before="120"/>
                    <w:outlineLvl w:val="3"/>
                    <w:rPr>
                      <w:rFonts w:eastAsia="" w:cs="" w:eastAsiaTheme="minorEastAsia" w:cstheme="minorBidi"/>
                      <w:color w:val="FFFFFF" w:themeColor="background1"/>
                      <w:sz w:val="24"/>
                      <w:szCs w:val="24"/>
                    </w:rPr>
                  </w:pPr>
                  <w:r w:rsidRPr="697AF514" w:rsidR="2A570C8F">
                    <w:rPr>
                      <w:rFonts w:eastAsia="" w:cs="" w:eastAsiaTheme="minorEastAsia" w:cstheme="minorBidi"/>
                      <w:color w:val="FFFFFF" w:themeColor="background2" w:themeTint="FF" w:themeShade="FF"/>
                      <w:sz w:val="24"/>
                      <w:szCs w:val="24"/>
                    </w:rPr>
                    <w:t>UNREGULATED/EMERGING CONTAMINANTS – Tested in drinking water</w:t>
                  </w:r>
                  <w:r w:rsidRPr="697AF514" w:rsidR="4D953C63">
                    <w:rPr>
                      <w:rFonts w:eastAsia="" w:cs="" w:eastAsiaTheme="minorEastAsia" w:cstheme="minorBidi"/>
                      <w:color w:val="FFFFFF" w:themeColor="background2" w:themeTint="FF" w:themeShade="FF"/>
                      <w:sz w:val="24"/>
                      <w:szCs w:val="24"/>
                    </w:rPr>
                    <w:t>.</w:t>
                  </w:r>
                </w:p>
                <w:tbl>
                  <w:tblPr>
                    <w:tblStyle w:val="TableGrid"/>
                    <w:tblW w:w="9790" w:type="dxa"/>
                    <w:tblLook w:firstRow="0" w:lastRow="0" w:firstColumn="1" w:lastColumn="0" w:noHBand="0" w:noVBand="1" w:val="0480"/>
                  </w:tblPr>
                  <w:tblGrid>
                    <w:gridCol w:w="2470"/>
                    <w:gridCol w:w="2447"/>
                    <w:gridCol w:w="2447"/>
                    <w:gridCol w:w="2426"/>
                  </w:tblGrid>
                  <w:tr w:rsidRPr="004F2371" w:rsidR="00C84C60" w:rsidTr="50EF696C">
                    <w:trPr>
                      <w:tblHeader/>
                      <w:trHeight w:val="300"/>
                    </w:trPr>
                    <w:tc>
                      <w:tcPr>
                        <w:tcW w:w="1261" w:type="pct"/>
                        <w:shd w:val="clear" w:color="auto" w:fill="D9D9D9" w:themeFill="background2" w:themeFillShade="D9"/>
                        <w:tcMar/>
                        <w:vAlign w:val="center"/>
                      </w:tcPr>
                      <w:p w:rsidRPr="00C60FBF" w:rsidR="00C84C60" w:rsidP="00EB5D09" w:rsidRDefault="00C84C60">
                        <w:pPr>
                          <w:tabs>
                            <w:tab w:val="left" w:pos="-1180"/>
                            <w:tab w:val="left" w:pos="-720"/>
                            <w:tab w:val="left" w:pos="0"/>
                          </w:tabs>
                          <w:jc w:val="center"/>
                          <w:rPr>
                            <w:b/>
                            <w:sz w:val="22"/>
                          </w:rPr>
                        </w:pPr>
                        <w:r w:rsidRPr="00C60FBF">
                          <w:rPr>
                            <w:b/>
                            <w:sz w:val="22"/>
                          </w:rPr>
                          <w:t>Contaminant</w:t>
                        </w:r>
                      </w:p>
                    </w:tc>
                    <w:tc>
                      <w:tcPr>
                        <w:tcW w:w="1250" w:type="pct"/>
                        <w:shd w:val="clear" w:color="auto" w:fill="D9D9D9" w:themeFill="background2" w:themeFillShade="D9"/>
                        <w:tcMar/>
                        <w:vAlign w:val="center"/>
                      </w:tcPr>
                      <w:p w:rsidRPr="00C60FBF" w:rsidR="00C84C60" w:rsidP="00EB5D09" w:rsidRDefault="00C84C60">
                        <w:pPr>
                          <w:tabs>
                            <w:tab w:val="left" w:pos="-1180"/>
                            <w:tab w:val="left" w:pos="-720"/>
                            <w:tab w:val="left" w:pos="0"/>
                          </w:tabs>
                          <w:jc w:val="center"/>
                          <w:rPr>
                            <w:b/>
                            <w:sz w:val="22"/>
                          </w:rPr>
                        </w:pPr>
                        <w:r>
                          <w:rPr>
                            <w:b/>
                            <w:sz w:val="22"/>
                          </w:rPr>
                          <w:t>Comparison Value</w:t>
                        </w:r>
                      </w:p>
                    </w:tc>
                    <w:tc>
                      <w:tcPr>
                        <w:tcW w:w="1250" w:type="pct"/>
                        <w:shd w:val="clear" w:color="auto" w:fill="D9D9D9" w:themeFill="background2" w:themeFillShade="D9"/>
                        <w:tcMar/>
                        <w:vAlign w:val="center"/>
                      </w:tcPr>
                      <w:p w:rsidRPr="00C60FBF" w:rsidR="00C84C60" w:rsidP="00EB5D09" w:rsidRDefault="00C84C60">
                        <w:pPr>
                          <w:tabs>
                            <w:tab w:val="left" w:pos="-1180"/>
                            <w:tab w:val="left" w:pos="-720"/>
                            <w:tab w:val="left" w:pos="0"/>
                          </w:tabs>
                          <w:jc w:val="center"/>
                          <w:rPr>
                            <w:b/>
                            <w:sz w:val="22"/>
                          </w:rPr>
                        </w:pPr>
                        <w:r>
                          <w:rPr>
                            <w:b/>
                            <w:sz w:val="22"/>
                          </w:rPr>
                          <w:t>Highest Average Result or Highest Single Test Result</w:t>
                        </w:r>
                      </w:p>
                    </w:tc>
                    <w:tc>
                      <w:tcPr>
                        <w:tcW w:w="1250" w:type="pct"/>
                        <w:shd w:val="clear" w:color="auto" w:fill="D9D9D9" w:themeFill="background2" w:themeFillShade="D9"/>
                        <w:tcMar/>
                        <w:vAlign w:val="center"/>
                      </w:tcPr>
                      <w:p w:rsidRPr="00C60FBF" w:rsidR="00C84C60" w:rsidP="00EB5D09" w:rsidRDefault="00C84C60">
                        <w:pPr>
                          <w:tabs>
                            <w:tab w:val="left" w:pos="-1180"/>
                            <w:tab w:val="left" w:pos="-720"/>
                            <w:tab w:val="left" w:pos="0"/>
                          </w:tabs>
                          <w:jc w:val="center"/>
                          <w:rPr>
                            <w:b/>
                            <w:sz w:val="22"/>
                          </w:rPr>
                        </w:pPr>
                        <w:r>
                          <w:rPr>
                            <w:b/>
                            <w:sz w:val="22"/>
                          </w:rPr>
                          <w:t>Range of Detected Test Results</w:t>
                        </w:r>
                      </w:p>
                    </w:tc>
                  </w:tr>
                  <w:tr w:rsidRPr="004F2371" w:rsidR="00C84C60" w:rsidTr="50EF696C">
                    <w:trPr>
                      <w:trHeight w:val="300"/>
                    </w:trPr>
                    <w:tc>
                      <w:tcPr>
                        <w:tcW w:w="1261" w:type="pct"/>
                        <w:shd w:val="clear" w:color="auto" w:fill="auto"/>
                        <w:tcMar/>
                      </w:tcPr>
                      <w:p w:rsidRPr="0037448A" w:rsidR="00C84C60" w:rsidP="00EB5D09" w:rsidRDefault="00C84C60">
                        <w:pPr>
                          <w:tabs>
                            <w:tab w:val="left" w:pos="-1180"/>
                            <w:tab w:val="left" w:pos="-720"/>
                            <w:tab w:val="left" w:pos="0"/>
                          </w:tabs>
                          <w:rPr>
                            <w:b/>
                            <w:sz w:val="22"/>
                          </w:rPr>
                        </w:pPr>
                        <w:r w:rsidRPr="0037448A">
                          <w:rPr>
                            <w:b/>
                            <w:sz w:val="22"/>
                          </w:rPr>
                          <w:t xml:space="preserve"/>
                        </w:r>
                        <w:r>
                          <w:rPr>
                            <w:rFonts/>
                            <w:b/>
                            <w:sz w:val="22"/>
                          </w:rPr>
                          <w:t xml:space="preserve">Sodium* (2023)</w:t>
                        </w:r>
                        <w:r w:rsidRPr="0037448A">
                          <w:rPr>
                            <w:b/>
                            <w:sz w:val="22"/>
                          </w:rPr>
                          <w:t xml:space="preserve"/>
                        </w:r>
                      </w:p>
                    </w:tc>
                    <w:tc>
                      <w:tcPr>
                        <w:tcW w:w="1250" w:type="pct"/>
                        <w:shd w:val="clear" w:color="auto" w:fill="auto"/>
                        <w:tcMar/>
                      </w:tcPr>
                      <w:p w:rsidR="00C84C60" w:rsidP="00EB5D09" w:rsidRDefault="00C84C60">
                        <w:pPr>
                          <w:tabs>
                            <w:tab w:val="left" w:pos="-1180"/>
                            <w:tab w:val="left" w:pos="-720"/>
                            <w:tab w:val="left" w:pos="0"/>
                          </w:tabs>
                          <w:jc w:val="center"/>
                          <w:rPr>
                            <w:sz w:val="22"/>
                          </w:rPr>
                        </w:pPr>
                        <w:r>
                          <w:rPr>
                            <w:rFonts/>
                            <w:sz w:val="22"/>
                          </w:rPr>
                          <w:t xml:space="preserve">20 ppm</w:t>
                        </w:r>
                      </w:p>
                    </w:tc>
                    <w:tc>
                      <w:tcPr>
                        <w:tcW w:w="1250" w:type="pct"/>
                        <w:shd w:val="clear" w:color="auto" w:fill="auto"/>
                        <w:tcMar/>
                      </w:tcPr>
                      <w:p w:rsidR="00C84C60" w:rsidP="00EB5D09" w:rsidRDefault="00C84C60">
                        <w:pPr>
                          <w:tabs>
                            <w:tab w:val="left" w:pos="-1180"/>
                            <w:tab w:val="left" w:pos="-720"/>
                            <w:tab w:val="left" w:pos="0"/>
                          </w:tabs>
                          <w:jc w:val="center"/>
                          <w:rPr>
                            <w:sz w:val="22"/>
                          </w:rPr>
                        </w:pPr>
                        <w:r>
                          <w:rPr>
                            <w:rFonts/>
                            <w:sz w:val="22"/>
                          </w:rPr>
                          <w:t xml:space="preserve">173 ppm</w:t>
                        </w:r>
                      </w:p>
                    </w:tc>
                    <w:tc>
                      <w:tcPr>
                        <w:tcW w:w="1250" w:type="pct"/>
                        <w:shd w:val="clear" w:color="auto" w:fill="auto"/>
                        <w:tcMar/>
                      </w:tcPr>
                      <w:p w:rsidR="00C84C60" w:rsidP="00EB5D09" w:rsidRDefault="00C84C60">
                        <w:pPr>
                          <w:tabs>
                            <w:tab w:val="left" w:pos="-1180"/>
                            <w:tab w:val="left" w:pos="-720"/>
                            <w:tab w:val="left" w:pos="0"/>
                          </w:tabs>
                          <w:jc w:val="center"/>
                          <w:rPr>
                            <w:sz w:val="22"/>
                          </w:rPr>
                        </w:pPr>
                        <w:r>
                          <w:rPr>
                            <w:rFonts/>
                            <w:sz w:val="22"/>
                          </w:rPr>
                          <w:t xml:space="preserve">N/A</w:t>
                        </w:r>
                      </w:p>
                    </w:tc>
                  </w:tr>
                  <w:tr w:rsidRPr="004F2371" w:rsidR="00C84C60" w:rsidTr="50EF696C">
                    <w:trPr>
                      <w:trHeight w:val="300"/>
                    </w:trPr>
                    <w:tc>
                      <w:tcPr>
                        <w:tcW w:w="1261" w:type="pct"/>
                        <w:shd w:val="clear" w:color="auto" w:fill="auto"/>
                        <w:tcMar/>
                      </w:tcPr>
                      <w:p w:rsidRPr="0037448A" w:rsidR="00C84C60" w:rsidP="00EB5D09" w:rsidRDefault="00C84C60">
                        <w:pPr>
                          <w:tabs>
                            <w:tab w:val="left" w:pos="-1180"/>
                            <w:tab w:val="left" w:pos="-720"/>
                            <w:tab w:val="left" w:pos="0"/>
                          </w:tabs>
                          <w:rPr>
                            <w:b/>
                            <w:sz w:val="22"/>
                          </w:rPr>
                        </w:pPr>
                        <w:r w:rsidRPr="0037448A">
                          <w:rPr>
                            <w:b/>
                            <w:sz w:val="22"/>
                          </w:rPr>
                          <w:t xml:space="preserve"/>
                        </w:r>
                        <w:r>
                          <w:rPr>
                            <w:rFonts/>
                            <w:b/>
                            <w:sz w:val="22"/>
                          </w:rPr>
                          <w:t xml:space="preserve">Sulfate (2023)</w:t>
                        </w:r>
                        <w:r w:rsidRPr="0037448A">
                          <w:rPr>
                            <w:b/>
                            <w:sz w:val="22"/>
                          </w:rPr>
                          <w:t xml:space="preserve"/>
                        </w:r>
                      </w:p>
                    </w:tc>
                    <w:tc>
                      <w:tcPr>
                        <w:tcW w:w="1250" w:type="pct"/>
                        <w:shd w:val="clear" w:color="auto" w:fill="auto"/>
                        <w:tcMar/>
                      </w:tcPr>
                      <w:p w:rsidR="00C84C60" w:rsidP="00EB5D09" w:rsidRDefault="00C84C60">
                        <w:pPr>
                          <w:tabs>
                            <w:tab w:val="left" w:pos="-1180"/>
                            <w:tab w:val="left" w:pos="-720"/>
                            <w:tab w:val="left" w:pos="0"/>
                          </w:tabs>
                          <w:jc w:val="center"/>
                          <w:rPr>
                            <w:sz w:val="22"/>
                          </w:rPr>
                        </w:pPr>
                        <w:r>
                          <w:rPr>
                            <w:rFonts/>
                            <w:sz w:val="22"/>
                          </w:rPr>
                          <w:t xml:space="preserve">500 ppm</w:t>
                        </w:r>
                      </w:p>
                    </w:tc>
                    <w:tc>
                      <w:tcPr>
                        <w:tcW w:w="1250" w:type="pct"/>
                        <w:shd w:val="clear" w:color="auto" w:fill="auto"/>
                        <w:tcMar/>
                      </w:tcPr>
                      <w:p w:rsidR="00C84C60" w:rsidP="00EB5D09" w:rsidRDefault="00C84C60">
                        <w:pPr>
                          <w:tabs>
                            <w:tab w:val="left" w:pos="-1180"/>
                            <w:tab w:val="left" w:pos="-720"/>
                            <w:tab w:val="left" w:pos="0"/>
                          </w:tabs>
                          <w:jc w:val="center"/>
                          <w:rPr>
                            <w:sz w:val="22"/>
                          </w:rPr>
                        </w:pPr>
                        <w:r>
                          <w:rPr>
                            <w:rFonts/>
                            <w:sz w:val="22"/>
                          </w:rPr>
                          <w:t xml:space="preserve">235 ppm</w:t>
                        </w:r>
                      </w:p>
                    </w:tc>
                    <w:tc>
                      <w:tcPr>
                        <w:tcW w:w="1250" w:type="pct"/>
                        <w:shd w:val="clear" w:color="auto" w:fill="auto"/>
                        <w:tcMar/>
                      </w:tcPr>
                      <w:p w:rsidR="00C84C60" w:rsidP="00EB5D09" w:rsidRDefault="00C84C60">
                        <w:pPr>
                          <w:tabs>
                            <w:tab w:val="left" w:pos="-1180"/>
                            <w:tab w:val="left" w:pos="-720"/>
                            <w:tab w:val="left" w:pos="0"/>
                          </w:tabs>
                          <w:jc w:val="center"/>
                          <w:rPr>
                            <w:sz w:val="22"/>
                          </w:rPr>
                        </w:pPr>
                        <w:r>
                          <w:rPr>
                            <w:rFonts/>
                            <w:sz w:val="22"/>
                          </w:rPr>
                          <w:t xml:space="preserve">N/A</w:t>
                        </w:r>
                      </w:p>
                    </w:tc>
                  </w:tr>
                </w:tbl>
                <w:p w:rsidR="00C84C60" w:rsidP="00EB5D09" w:rsidRDefault="00C84C60"/>
              </w:tc>
            </w:tr>
          </w:tbl>
          <w:p w:rsidRPr="00DC1217" w:rsidR="00C84C60" w:rsidP="00EB5D09" w:rsidRDefault="00C84C60">
            <w:pPr>
              <w:pStyle w:val="ListBullet"/>
              <w:numPr>
                <w:ilvl w:val="0"/>
                <w:numId w:val="0"/>
              </w:numPr>
              <w:ind w:left="432" w:hanging="432"/>
              <w:rPr>
                <w:rStyle w:val="AddressBlockChar"/>
                <w:sz w:val="24"/>
                <w:szCs w:val="22"/>
              </w:rPr>
            </w:pPr>
          </w:p>
        </w:tc>
      </w:tr>
      <w:tr w:rsidR="00C84C60" w:rsidTr="4EC03995">
        <w:trPr>
          <w:trHeight w:val="300"/>
        </w:trPr>
        <w:tc>
          <w:tcPr>
            <w:tcW w:w="10435" w:type="dxa"/>
            <w:tcBorders>
              <w:top w:val="nil"/>
              <w:left w:val="nil"/>
              <w:bottom w:val="nil"/>
              <w:right w:val="nil"/>
            </w:tcBorders>
            <w:tcMar/>
          </w:tcPr>
          <w:p w:rsidRPr="00500552" w:rsidR="00C84C60" w:rsidP="00EB5D09" w:rsidRDefault="00C84C60">
            <w:pPr>
              <w:pStyle w:val="Heading3"/>
              <w:outlineLvl w:val="2"/>
              <w:rPr>
                <w:rFonts w:eastAsia="Times New Roman" w:cs="Times New Roman"/>
                <w:b w:val="false"/>
                <w:color w:val="000000"/>
                <w:sz w:val="24"/>
                <w:szCs w:val="24"/>
              </w:rPr>
            </w:pPr>
            <w:r w:rsidRPr="00500552">
              <w:rPr>
                <w:b w:val="false"/>
                <w:sz w:val="24"/>
                <w:szCs w:val="24"/>
              </w:rPr>
              <w:t>*Note that home water softening can increase the level of sodium in your water.</w:t>
            </w:r>
          </w:p>
        </w:tc>
      </w:tr>
    </w:tbl>
    <w:p w:rsidRPr="00126DF7" w:rsidR="00BF0B77" w:rsidP="00246136" w:rsidRDefault="00BF0B77">
      <w:pPr>
        <w:pStyle w:val="Heading3"/>
        <w:spacing w:before="240"/>
      </w:pPr>
      <w:r w:rsidR="00BF0B77">
        <w:rPr/>
        <w:t xml:space="preserve">Some </w:t>
      </w:r>
      <w:r w:rsidR="00FD2664">
        <w:rPr/>
        <w:t>People</w:t>
      </w:r>
      <w:r w:rsidR="00BF0B77">
        <w:rPr/>
        <w:t xml:space="preserve"> Are More Vulnerable to Contaminants in Drinking Water</w:t>
      </w:r>
    </w:p>
    <w:p w:rsidR="53623D5F" w:rsidRDefault="53623D5F">
      <w:r w:rsidR="53623D5F">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EPA/CDC guidelines on </w:t>
      </w:r>
      <w:r w:rsidR="53623D5F">
        <w:rPr/>
        <w:t>appropriate means</w:t>
      </w:r>
      <w:r w:rsidR="53623D5F">
        <w:rPr/>
        <w:t xml:space="preserve"> to lessen the risk of infection by Cryptosporidium and other microbial contaminants are available</w:t>
      </w:r>
      <w:r w:rsidR="47E0A5FE">
        <w:rPr/>
        <w:t xml:space="preserve"> </w:t>
      </w:r>
      <w:r w:rsidR="53623D5F">
        <w:rPr/>
        <w:t xml:space="preserve">on </w:t>
      </w:r>
      <w:hyperlink r:id="R5d9376774c2a4b5d">
        <w:r w:rsidRPr="2A479EF5" w:rsidR="53623D5F">
          <w:rPr>
            <w:rStyle w:val="Hyperlink"/>
          </w:rPr>
          <w:t>EPA's website epa.gov/</w:t>
        </w:r>
        <w:r w:rsidRPr="2A479EF5" w:rsidR="53623D5F">
          <w:rPr>
            <w:rStyle w:val="Hyperlink"/>
          </w:rPr>
          <w:t>safewater</w:t>
        </w:r>
      </w:hyperlink>
      <w:r w:rsidR="53623D5F">
        <w:rPr/>
        <w:t>.</w:t>
      </w:r>
    </w:p>
    <w:p w:rsidR="01FC211D" w:rsidP="0E680E02" w:rsidRDefault="01FC211D">
      <w:pPr>
        <w:pStyle w:val="Heading2"/>
      </w:pPr>
      <w:r w:rsidR="01FC211D">
        <w:rPr/>
        <w:t>Service Line Material Inventory</w:t>
      </w:r>
    </w:p>
    <w:tbl>
      <w:tblPr>
        <w:tblStyle w:val="TableGrid2"/>
        <w:tblW w:w="0" w:type="auto"/>
        <w:tblLook w:firstRow="1" w:lastRow="0" w:firstColumn="1" w:lastColumn="0" w:noHBand="0" w:noVBand="1" w:val="04A0"/>
      </w:tblPr>
      <w:tblGrid>
        <w:gridCol w:w="10557"/>
      </w:tblGrid>
      <w:tr w:rsidR="0E680E02" w:rsidTr="6DDDD549">
        <w:trPr>
          <w:trHeight w:val="300"/>
        </w:trPr>
        <w:tc>
          <w:tcPr>
            <w:tcW w:w="10557" w:type="dxa"/>
            <w:tcBorders>
              <w:top w:val="nil"/>
              <w:left w:val="nil"/>
              <w:bottom w:val="nil"/>
              <w:right w:val="nil"/>
            </w:tcBorders>
            <w:tcMar/>
          </w:tcPr>
          <w:p w:rsidR="77B9DAAF" w:rsidP="0E680E02" w:rsidRDefault="77B9DAAF">
            <w:pPr>
              <w:pStyle w:val="Normal"/>
              <w:ind w:left="-115"/>
            </w:pPr>
            <w:r>
              <w:t xml:space="preserve">Wheaton</w:t>
            </w:r>
            <w:r w:rsidR="0E680E02">
              <w:rPr/>
              <w:t xml:space="preserve"> has completed and </w:t>
            </w:r>
            <w:r w:rsidR="0E680E02">
              <w:rPr/>
              <w:t>submitted</w:t>
            </w:r>
            <w:r w:rsidR="0E680E02">
              <w:rPr/>
              <w:t xml:space="preserve"> our service line materials inventory to the Minnesota Department of Health. The service line inventory is publicly available, and you can check the materials for your service line by visiting the </w:t>
            </w:r>
            <w:hyperlink r:id="R75ca29c7fdfb4b84">
              <w:r w:rsidRPr="6DDDD549" w:rsidR="0E680E02">
                <w:rPr>
                  <w:rStyle w:val="Hyperlink"/>
                </w:rPr>
                <w:t>Lead Inventory Tracking Tool (LITT) (https://maps.umn.edu/LSL/)</w:t>
              </w:r>
            </w:hyperlink>
            <w:r w:rsidR="0E680E02">
              <w:rPr/>
              <w:t xml:space="preserve">. You may also contact us at </w:t>
            </w:r>
            <w:r w:rsidR="1EF5702C">
              <w:rPr/>
              <w:t xml:space="preserve"/>
            </w:r>
            <w:r>
              <w:t xml:space="preserve">cityadministrator@cityofwheaton.com</w:t>
            </w:r>
            <w:r w:rsidR="1EF5702C">
              <w:rPr/>
              <w:t xml:space="preserve"/>
            </w:r>
            <w:r w:rsidR="5962668E">
              <w:rPr/>
              <w:t xml:space="preserve"> (</w:t>
            </w:r>
            <w:r w:rsidR="1D5022AD">
              <w:rPr/>
              <w:t xml:space="preserve"/>
            </w:r>
            <w:r>
              <w:t xml:space="preserve">Amy Olson</w:t>
            </w:r>
            <w:r w:rsidR="1D5022AD">
              <w:rPr/>
              <w:t xml:space="preserve"/>
            </w:r>
            <w:r w:rsidR="5962668E">
              <w:rPr/>
              <w:t>)</w:t>
            </w:r>
            <w:r w:rsidR="0E680E02">
              <w:rPr/>
              <w:t>.</w:t>
            </w:r>
            <w:r w:rsidR="3C3DA7B3">
              <w:rPr/>
              <w:t xml:space="preserve"> </w:t>
            </w:r>
            <w:r w:rsidR="0D1195CB">
              <w:rPr/>
              <w:t xml:space="preserve"/>
            </w:r>
            <w:r>
              <w:t xml:space="preserve">The City is working with Moore Engineering on upgrading our service line inventory.</w:t>
            </w:r>
            <w:r w:rsidR="0D1195CB">
              <w:rPr/>
              <w:t xml:space="preserve"/>
            </w:r>
            <w:r w:rsidR="0E680E02">
              <w:rPr/>
              <w:t xml:space="preserve"> As o</w:t>
            </w:r>
            <w:r w:rsidR="0E680E02">
              <w:rPr/>
              <w:t xml:space="preserve">f </w:t>
            </w:r>
            <w:r w:rsidR="49BC5CCA">
              <w:rPr/>
              <w:t xml:space="preserve"/>
            </w:r>
            <w:r>
              <w:t xml:space="preserve">11/03/2025</w:t>
            </w:r>
            <w:r w:rsidR="49BC5CCA">
              <w:rPr/>
              <w:t xml:space="preserve"/>
            </w:r>
            <w:r w:rsidR="0E680E02">
              <w:rPr/>
              <w:t>, our invent</w:t>
            </w:r>
            <w:r w:rsidR="0E680E02">
              <w:rPr/>
              <w:t>ory</w:t>
            </w:r>
            <w:r w:rsidR="0E680E02">
              <w:rPr/>
              <w:t xml:space="preserve"> </w:t>
            </w:r>
            <w:r w:rsidR="0E680E02">
              <w:rPr/>
              <w:t>con</w:t>
            </w:r>
            <w:r w:rsidR="0E680E02">
              <w:rPr/>
              <w:t>t</w:t>
            </w:r>
            <w:r w:rsidR="0E680E02">
              <w:rPr/>
              <w:t>ain</w:t>
            </w:r>
            <w:r w:rsidR="0E680E02">
              <w:rPr/>
              <w:t>s</w:t>
            </w:r>
            <w:r w:rsidR="0E680E02">
              <w:rPr/>
              <w:t xml:space="preserve"> </w:t>
            </w:r>
            <w:r w:rsidR="45CAB1D2">
              <w:rPr/>
              <w:t xml:space="preserve"/>
            </w:r>
            <w:r>
              <w:t xml:space="preserve">2</w:t>
            </w:r>
            <w:r w:rsidR="45CAB1D2">
              <w:rPr/>
              <w:t xml:space="preserve"/>
            </w:r>
            <w:r w:rsidR="0E680E02">
              <w:rPr/>
              <w:t xml:space="preserve"> lead</w:t>
            </w:r>
            <w:r w:rsidR="0E680E02">
              <w:rPr/>
              <w:t xml:space="preserve">, </w:t>
            </w:r>
            <w:r w:rsidR="3E6FED88">
              <w:rPr/>
              <w:t xml:space="preserve"/>
            </w:r>
            <w:r>
              <w:t xml:space="preserve">3</w:t>
            </w:r>
            <w:r w:rsidR="3E6FED88">
              <w:rPr/>
              <w:t xml:space="preserve"/>
            </w:r>
            <w:r w:rsidR="0E680E02">
              <w:rPr/>
              <w:t xml:space="preserve"> gal</w:t>
            </w:r>
            <w:r w:rsidR="0E680E02">
              <w:rPr/>
              <w:t>va</w:t>
            </w:r>
            <w:r w:rsidR="0E680E02">
              <w:rPr/>
              <w:t xml:space="preserve">nized </w:t>
            </w:r>
            <w:r w:rsidR="0E680E02">
              <w:rPr/>
              <w:t xml:space="preserve">requiring </w:t>
            </w:r>
            <w:r w:rsidR="0E680E02">
              <w:rPr/>
              <w:t>replace</w:t>
            </w:r>
            <w:r w:rsidR="0E680E02">
              <w:rPr/>
              <w:t>ment</w:t>
            </w:r>
            <w:r w:rsidR="0E680E02">
              <w:rPr/>
              <w:t xml:space="preserve">, </w:t>
            </w:r>
            <w:r w:rsidR="5DD1E944">
              <w:rPr/>
              <w:t xml:space="preserve"/>
            </w:r>
            <w:r>
              <w:t xml:space="preserve">380</w:t>
            </w:r>
            <w:r w:rsidR="5DD1E944">
              <w:rPr/>
              <w:t xml:space="preserve"/>
            </w:r>
            <w:r w:rsidR="0E680E02">
              <w:rPr/>
              <w:t xml:space="preserve"> un</w:t>
            </w:r>
            <w:r w:rsidR="0E680E02">
              <w:rPr/>
              <w:t>kn</w:t>
            </w:r>
            <w:r w:rsidR="0E680E02">
              <w:rPr/>
              <w:t>own mat</w:t>
            </w:r>
            <w:r w:rsidR="0E680E02">
              <w:rPr/>
              <w:t>erial, an</w:t>
            </w:r>
            <w:r w:rsidR="0E680E02">
              <w:rPr/>
              <w:t xml:space="preserve">d </w:t>
            </w:r>
            <w:r w:rsidR="3BF42161">
              <w:rPr/>
              <w:t xml:space="preserve"/>
            </w:r>
            <w:r>
              <w:t xml:space="preserve">531</w:t>
            </w:r>
            <w:r w:rsidR="3BF42161">
              <w:rPr/>
              <w:t xml:space="preserve"/>
            </w:r>
            <w:r w:rsidR="0E680E02">
              <w:rPr/>
              <w:t xml:space="preserve"> non-lead s</w:t>
            </w:r>
            <w:r w:rsidR="0E680E02">
              <w:rPr/>
              <w:t>e</w:t>
            </w:r>
            <w:r w:rsidR="0E680E02">
              <w:rPr/>
              <w:t>r</w:t>
            </w:r>
            <w:r w:rsidR="0E680E02">
              <w:rPr/>
              <w:t>vi</w:t>
            </w:r>
            <w:r w:rsidR="0E680E02">
              <w:rPr/>
              <w:t xml:space="preserve">ce </w:t>
            </w:r>
            <w:r w:rsidR="0E680E02">
              <w:rPr/>
              <w:t>lines</w:t>
            </w:r>
            <w:r w:rsidR="0E680E02">
              <w:rPr/>
              <w:t xml:space="preserve">. </w:t>
            </w:r>
            <w:r>
              <w:t xml:space="preserve"/>
            </w:r>
            <w:r w:rsidR="0E680E02">
              <w:rPr/>
              <w:t xml:space="preserve"/>
            </w:r>
          </w:p>
        </w:tc>
      </w:tr>
    </w:tbl>
    <w:p w:rsidR="00FD2664" w:rsidP="00FD2664" w:rsidRDefault="004B4313">
      <w:pPr>
        <w:pStyle w:val="Heading2"/>
      </w:pPr>
      <w:r>
        <w:t>Learn More a</w:t>
      </w:r>
      <w:r w:rsidR="00FD2664">
        <w:t>bout Your Drinking Water</w:t>
      </w:r>
    </w:p>
    <w:p w:rsidR="00FD2664" w:rsidP="00246136" w:rsidRDefault="00FD2664">
      <w:pPr>
        <w:pStyle w:val="Heading3"/>
        <w:spacing w:before="240"/>
      </w:pPr>
      <w:r>
        <w:t xml:space="preserve">Drinking </w:t>
      </w:r>
      <w:r w:rsidRPr="0038457A">
        <w:t>Water</w:t>
      </w:r>
      <w:r>
        <w:t xml:space="preserve"> Sources</w:t>
      </w:r>
    </w:p>
    <w:p w:rsidR="00FD2664" w:rsidP="14614269" w:rsidRDefault="00FD2664">
      <w:pPr>
        <w:pStyle w:val="Normal"/>
      </w:pPr>
      <w:r w:rsidR="5FD2C48F">
        <w:rPr/>
        <w:t xml:space="preserve">Groundwater supplies 75 percent of Minnesota’s drinking </w:t>
      </w:r>
      <w:r w:rsidR="5FD2C48F">
        <w:rPr/>
        <w:t>water</w:t>
      </w:r>
      <w:r w:rsidR="68BC22F4">
        <w:rPr/>
        <w:t>, and</w:t>
      </w:r>
      <w:r w:rsidR="68BC22F4">
        <w:rPr/>
        <w:t xml:space="preserve"> found in aquifers beneath the surface of the land</w:t>
      </w:r>
      <w:r w:rsidR="5FD2C48F">
        <w:rPr/>
        <w:t xml:space="preserve">. </w:t>
      </w:r>
      <w:r w:rsidR="4B6329B6">
        <w:rPr/>
        <w:t xml:space="preserve">Surface water supplies 25 percent of Minnesota’s drinking water, and </w:t>
      </w:r>
      <w:r w:rsidR="5FD2C48F">
        <w:rPr/>
        <w:t xml:space="preserve">is the water in lakes, rivers, and streams above the surface of the </w:t>
      </w:r>
      <w:r w:rsidR="5FD2C48F">
        <w:rPr/>
        <w:t>land</w:t>
      </w:r>
      <w:r w:rsidR="5FD2C48F">
        <w:rPr/>
        <w:t>.</w:t>
      </w:r>
    </w:p>
    <w:p w:rsidR="00FD2664" w:rsidP="00FD2664" w:rsidRDefault="00FD2664">
      <w:r w:rsidR="00FD2664">
        <w:rPr/>
        <w:t xml:space="preserve">Contaminants can get in drinking water sources from the natural environment and from people’s daily activities. There are </w:t>
      </w:r>
      <w:r w:rsidR="5AFA97E6">
        <w:rPr/>
        <w:t>six</w:t>
      </w:r>
      <w:r w:rsidR="00FD2664">
        <w:rPr/>
        <w:t xml:space="preserve"> main types of contaminants in drinking water sources.</w:t>
      </w:r>
    </w:p>
    <w:p w:rsidR="00FD2664" w:rsidP="00FD2664" w:rsidRDefault="00FD2664">
      <w:pPr>
        <w:pStyle w:val="ListBullet"/>
        <w:keepLines/>
      </w:pPr>
      <w:r w:rsidRPr="009F6EE2">
        <w:rPr>
          <w:b/>
        </w:rPr>
        <w:t>Microbial contaminants</w:t>
      </w:r>
      <w:r>
        <w:rPr>
          <w:b/>
        </w:rPr>
        <w:t>,</w:t>
      </w:r>
      <w:r>
        <w:t xml:space="preserve"> such as viruses, bacteria, and parasites. Sources include sewage treatment plants, septic systems, agricultural livestock operations, pets, and wildlife.</w:t>
      </w:r>
    </w:p>
    <w:p w:rsidR="00FD2664" w:rsidP="00FD2664" w:rsidRDefault="00FD2664">
      <w:pPr>
        <w:pStyle w:val="ListBullet"/>
        <w:keepLines/>
      </w:pPr>
      <w:r w:rsidRPr="009F6EE2">
        <w:rPr>
          <w:b/>
        </w:rPr>
        <w:t>Inorganic contaminants</w:t>
      </w:r>
      <w:r>
        <w:t xml:space="preserve"> include salts and metals from natural sources (e.g. rock and soil), oil and gas production, mining and farming operations, urban stormwater runoff, and wastewater discharges.</w:t>
      </w:r>
    </w:p>
    <w:p w:rsidR="00FD2664" w:rsidP="00FD2664" w:rsidRDefault="00FD2664">
      <w:pPr>
        <w:pStyle w:val="ListBullet"/>
        <w:keepLines w:val="true"/>
        <w:rPr>
          <w:b w:val="false"/>
          <w:bCs w:val="false"/>
        </w:rPr>
      </w:pPr>
      <w:r w:rsidRPr="762C52E2" w:rsidR="00FD2664">
        <w:rPr>
          <w:b w:val="true"/>
          <w:bCs w:val="true"/>
        </w:rPr>
        <w:t>Pesticide</w:t>
      </w:r>
      <w:r w:rsidRPr="762C52E2" w:rsidR="0FBD08A5">
        <w:rPr>
          <w:b w:val="true"/>
          <w:bCs w:val="true"/>
        </w:rPr>
        <w:t>:</w:t>
      </w:r>
      <w:r w:rsidRPr="762C52E2" w:rsidR="2AF5A846">
        <w:rPr>
          <w:b w:val="true"/>
          <w:bCs w:val="true"/>
        </w:rPr>
        <w:t xml:space="preserve"> </w:t>
      </w:r>
      <w:r w:rsidR="4C533BBC">
        <w:rPr>
          <w:b w:val="false"/>
          <w:bCs w:val="false"/>
        </w:rPr>
        <w:t>Generally, any substance or mixture of substances intended for preventing,</w:t>
      </w:r>
      <w:r>
        <w:br/>
      </w:r>
      <w:r w:rsidR="4C533BBC">
        <w:rPr>
          <w:b w:val="false"/>
          <w:bCs w:val="false"/>
        </w:rPr>
        <w:t>destroying, repelling, or mitigating any pest.</w:t>
      </w:r>
    </w:p>
    <w:p w:rsidR="00FD2664" w:rsidP="00FD2664" w:rsidRDefault="00FD2664">
      <w:pPr>
        <w:pStyle w:val="ListBullet"/>
        <w:keepLines w:val="true"/>
        <w:rPr/>
      </w:pPr>
      <w:r w:rsidRPr="762C52E2" w:rsidR="0FBD08A5">
        <w:rPr>
          <w:b w:val="true"/>
          <w:bCs w:val="true"/>
        </w:rPr>
        <w:t>H</w:t>
      </w:r>
      <w:r w:rsidRPr="762C52E2" w:rsidR="00FD2664">
        <w:rPr>
          <w:b w:val="true"/>
          <w:bCs w:val="true"/>
        </w:rPr>
        <w:t>erbicide</w:t>
      </w:r>
      <w:r w:rsidRPr="762C52E2" w:rsidR="3BEDC0AB">
        <w:rPr>
          <w:b w:val="true"/>
          <w:bCs w:val="true"/>
        </w:rPr>
        <w:t>:</w:t>
      </w:r>
      <w:r w:rsidR="00FD2664">
        <w:rPr/>
        <w:t xml:space="preserve"> </w:t>
      </w:r>
      <w:r w:rsidR="709E862E">
        <w:rPr/>
        <w:t>Any chemical(s) used to control undesirable vegetation.</w:t>
      </w:r>
    </w:p>
    <w:p w:rsidR="00FD2664" w:rsidP="00FD2664" w:rsidRDefault="00FD2664">
      <w:pPr>
        <w:pStyle w:val="ListBullet"/>
        <w:keepLines/>
      </w:pPr>
      <w:r>
        <w:rPr>
          <w:b/>
        </w:rPr>
        <w:t xml:space="preserve">Organic chemical contaminants </w:t>
      </w:r>
      <w:r>
        <w:t>include synthetic and volatile organic compounds. Sources include industrial processes and petroleum production, gas stations, urban stormwater runoff, and septic systems.</w:t>
      </w:r>
    </w:p>
    <w:p w:rsidR="00FD2664" w:rsidP="00FD2664" w:rsidRDefault="00FD2664">
      <w:pPr>
        <w:pStyle w:val="ListBullet"/>
        <w:keepLines/>
      </w:pPr>
      <w:r>
        <w:rPr>
          <w:b/>
        </w:rPr>
        <w:t xml:space="preserve">Radioactive contaminants </w:t>
      </w:r>
      <w:r w:rsidRPr="00A41021">
        <w:t>such as radium, thorium</w:t>
      </w:r>
      <w:r>
        <w:t>,</w:t>
      </w:r>
      <w:r w:rsidRPr="00A41021">
        <w:t xml:space="preserve"> and uranium isotopes come from</w:t>
      </w:r>
      <w:r>
        <w:rPr>
          <w:b/>
        </w:rPr>
        <w:t xml:space="preserve"> </w:t>
      </w:r>
      <w:r>
        <w:t>natural sources (e.g. radon gas from soils and rock), mining operations, and oil and gas production.</w:t>
      </w:r>
    </w:p>
    <w:p w:rsidRPr="008D1AEF" w:rsidR="00FD2664" w:rsidP="00FD2664" w:rsidRDefault="00FD2664">
      <w:pPr>
        <w:rPr>
          <w:rFonts w:eastAsia="Calibri"/>
        </w:rPr>
      </w:pPr>
      <w:r w:rsidRPr="008D1AEF">
        <w:rPr>
          <w:rFonts w:eastAsia="Calibri"/>
        </w:rPr>
        <w:t>The Minnesota Department of Health</w:t>
      </w:r>
      <w:r>
        <w:rPr>
          <w:rFonts w:eastAsia="Calibri"/>
        </w:rPr>
        <w:t xml:space="preserve"> </w:t>
      </w:r>
      <w:r w:rsidRPr="008D1AEF">
        <w:rPr>
          <w:rFonts w:eastAsia="Calibri"/>
        </w:rPr>
        <w:t xml:space="preserve">provides information about </w:t>
      </w:r>
      <w:r>
        <w:rPr>
          <w:rFonts w:eastAsia="Calibri"/>
        </w:rPr>
        <w:t xml:space="preserve">your </w:t>
      </w:r>
      <w:r w:rsidRPr="008D1AEF">
        <w:rPr>
          <w:rFonts w:eastAsia="Calibri"/>
        </w:rPr>
        <w:t>drinking water source</w:t>
      </w:r>
      <w:r>
        <w:rPr>
          <w:rFonts w:eastAsia="Calibri"/>
        </w:rPr>
        <w:t>(s)</w:t>
      </w:r>
      <w:r w:rsidRPr="008D1AEF">
        <w:rPr>
          <w:rFonts w:eastAsia="Calibri"/>
        </w:rPr>
        <w:t xml:space="preserve"> in a source water assessment</w:t>
      </w:r>
      <w:r>
        <w:rPr>
          <w:rFonts w:eastAsia="Calibri"/>
        </w:rPr>
        <w:t>, including</w:t>
      </w:r>
      <w:r w:rsidRPr="008D1AEF">
        <w:rPr>
          <w:rFonts w:eastAsia="Calibri"/>
        </w:rPr>
        <w:t>:</w:t>
      </w:r>
    </w:p>
    <w:p w:rsidRPr="005B3BCC" w:rsidR="00FD2664" w:rsidP="00FD2664" w:rsidRDefault="00FD2664">
      <w:pPr>
        <w:pStyle w:val="ListBullet"/>
        <w:keepLines/>
      </w:pPr>
      <w:r w:rsidRPr="005B3BCC">
        <w:t>Ho</w:t>
      </w:r>
      <w:r>
        <w:t xml:space="preserve">w </w:t>
      </w:r>
      <w:r>
        <w:t xml:space="preserve">Wheaton</w:t>
      </w:r>
      <w:r w:rsidRPr="005B3BCC">
        <w:t xml:space="preserve"> is protecting your drinking water source(s)</w:t>
      </w:r>
      <w:r>
        <w:t>;</w:t>
      </w:r>
    </w:p>
    <w:p w:rsidRPr="005B3BCC" w:rsidR="00FD2664" w:rsidP="00FD2664" w:rsidRDefault="00FD2664">
      <w:pPr>
        <w:pStyle w:val="ListBullet"/>
        <w:keepLines/>
      </w:pPr>
      <w:r w:rsidRPr="005B3BCC">
        <w:t>Nearby threats to your drinking water sources</w:t>
      </w:r>
      <w:r>
        <w:t>;</w:t>
      </w:r>
    </w:p>
    <w:p w:rsidRPr="005B3BCC" w:rsidR="00FD2664" w:rsidP="00FD2664" w:rsidRDefault="00FD2664">
      <w:pPr>
        <w:pStyle w:val="ListBullet"/>
        <w:keepLines/>
      </w:pPr>
      <w:r w:rsidRPr="005B3BCC">
        <w:t>How easily water and pollution can move from the surface of the land into drinking water sources, based on natural geology and the way wells are constructed</w:t>
      </w:r>
      <w:r>
        <w:t>.</w:t>
      </w:r>
    </w:p>
    <w:p w:rsidRPr="00B11F4F" w:rsidR="00FD2664" w:rsidP="00FD2664" w:rsidRDefault="00FD2664">
      <w:pPr>
        <w:rPr>
          <w:rFonts w:eastAsia="Calibri"/>
        </w:rPr>
      </w:pPr>
      <w:r w:rsidRPr="4E073F9E" w:rsidR="00FD2664">
        <w:rPr>
          <w:rFonts w:eastAsia="Calibri"/>
        </w:rPr>
        <w:t>Find</w:t>
      </w:r>
      <w:r w:rsidRPr="4E073F9E" w:rsidR="00FD2664">
        <w:rPr>
          <w:rFonts w:eastAsia="Calibri"/>
        </w:rPr>
        <w:t xml:space="preserve"> your</w:t>
      </w:r>
      <w:r w:rsidRPr="4E073F9E" w:rsidR="00FD2664">
        <w:rPr>
          <w:rFonts w:eastAsia="Calibri"/>
        </w:rPr>
        <w:t xml:space="preserve"> source water assessment at </w:t>
      </w:r>
      <w:hyperlink r:id="R631ca6e4ee6f437e">
        <w:r w:rsidRPr="4E073F9E" w:rsidR="00732759">
          <w:rPr>
            <w:rStyle w:val="Hyperlink"/>
            <w:rFonts w:eastAsia="Calibri"/>
          </w:rPr>
          <w:t>Source Water Assessments (https://www.health.state.mn.us/communities/environment/water/swp/swa</w:t>
        </w:r>
        <w:r w:rsidRPr="4E073F9E" w:rsidR="42446EA3">
          <w:rPr>
            <w:rStyle w:val="Hyperlink"/>
            <w:rFonts w:eastAsia="Calibri"/>
          </w:rPr>
          <w:t>.html</w:t>
        </w:r>
        <w:r w:rsidRPr="4E073F9E" w:rsidR="00732759">
          <w:rPr>
            <w:rStyle w:val="Hyperlink"/>
            <w:rFonts w:eastAsia="Calibri"/>
          </w:rPr>
          <w:t>)</w:t>
        </w:r>
      </w:hyperlink>
      <w:r w:rsidRPr="4E073F9E" w:rsidR="00FD2664">
        <w:rPr>
          <w:rFonts w:eastAsia="Calibri"/>
        </w:rPr>
        <w:t xml:space="preserve"> or call 651-201-</w:t>
      </w:r>
      <w:r w:rsidRPr="4E073F9E" w:rsidR="00FD2664">
        <w:rPr>
          <w:rFonts w:eastAsia="Calibri"/>
        </w:rPr>
        <w:t xml:space="preserve">4700 </w:t>
      </w:r>
      <w:r w:rsidRPr="4E073F9E" w:rsidR="2FEB16BF">
        <w:rPr>
          <w:rFonts w:eastAsia="Calibri"/>
        </w:rPr>
        <w:t xml:space="preserve"> </w:t>
      </w:r>
      <w:r w:rsidR="00FD2664">
        <w:rPr/>
        <w:t>between</w:t>
      </w:r>
      <w:r w:rsidR="00FD2664">
        <w:rPr/>
        <w:t xml:space="preserve"> </w:t>
      </w:r>
      <w:r w:rsidR="00FD2664">
        <w:rPr/>
        <w:t>8:00 a.m. and 4:30 p.m., Monday through Friday.</w:t>
      </w:r>
    </w:p>
    <w:p w:rsidR="00FD2664" w:rsidP="00246136" w:rsidRDefault="00FD2664">
      <w:pPr>
        <w:pStyle w:val="Heading3"/>
        <w:spacing w:before="240"/>
      </w:pPr>
      <w:r w:rsidR="00FD2664">
        <w:rPr/>
        <w:t>Lead in Drinking Water</w:t>
      </w:r>
    </w:p>
    <w:p w:rsidR="00FD2664" w:rsidP="471F76D6" w:rsidRDefault="00FD2664">
      <w:pPr>
        <w:pStyle w:val="Normal"/>
        <w:rPr>
          <w:rFonts w:eastAsia="Times New Roman" w:cs="Times New Roman"/>
        </w:rPr>
      </w:pPr>
      <w:r w:rsidRPr="471F76D6" w:rsidR="790AF108">
        <w:rPr>
          <w:rFonts w:ascii="Calibri" w:hAnsi="Calibri" w:eastAsia="Calibri" w:cs="Calibri"/>
          <w:noProof w:val="false"/>
          <w:sz w:val="24"/>
          <w:szCs w:val="24"/>
          <w:lang w:val="en-US"/>
        </w:rPr>
        <w:t>Lead can cause serious health problems, babies, children under six years, and pregnant women are at the highest risk. You may be in contact with lead through paint, water, dust, soil, food, hobbies, or your job. There is no safe level of lead</w:t>
      </w:r>
      <w:r w:rsidRPr="471F76D6" w:rsidR="00FD2664">
        <w:rPr>
          <w:rFonts w:eastAsia="Times New Roman" w:cs="Times New Roman"/>
        </w:rPr>
        <w:t>.</w:t>
      </w:r>
    </w:p>
    <w:p w:rsidR="00FD2664" w:rsidP="471F76D6" w:rsidRDefault="00FD2664">
      <w:pPr>
        <w:pStyle w:val="Normal"/>
        <w:rPr>
          <w:rFonts w:eastAsia="Times New Roman" w:cs="Times New Roman"/>
        </w:rPr>
      </w:pPr>
      <w:r w:rsidRPr="471F76D6" w:rsidR="33208EE9">
        <w:rPr>
          <w:rFonts w:ascii="Calibri" w:hAnsi="Calibri" w:eastAsia="Calibri" w:cs="Calibri"/>
          <w:noProof w:val="false"/>
          <w:sz w:val="24"/>
          <w:szCs w:val="24"/>
          <w:lang w:val="en-US"/>
        </w:rPr>
        <w:t>Lead in drinking water is primarily from materials and components associated with service lines and home plumbing. Our water system is responsible for proving high quality drinking water and removing lead pipes from service lines but cannot control the variety of materials used in plumbing components in your home. You can take responsibility by identifying and removing lead materials within your home plumbing and taking steps to reduce your family’s risk</w:t>
      </w:r>
      <w:r w:rsidRPr="471F76D6" w:rsidR="00FD2664">
        <w:rPr>
          <w:rFonts w:eastAsia="Times New Roman" w:cs="Times New Roman"/>
        </w:rPr>
        <w:t>.</w:t>
      </w:r>
    </w:p>
    <w:p w:rsidR="00FD2664" w:rsidP="00FD2664" w:rsidRDefault="00FD2664">
      <w:r w:rsidRPr="00712327">
        <w:rPr>
          <w:rFonts w:eastAsia="Times New Roman"/>
        </w:rPr>
        <w:t>Read below to learn how you can protect yourself fr</w:t>
      </w:r>
      <w:r>
        <w:rPr>
          <w:rFonts w:eastAsia="Times New Roman"/>
        </w:rPr>
        <w:t>om lead in drinking water.</w:t>
      </w:r>
    </w:p>
    <w:p w:rsidRPr="00093687" w:rsidR="00FD2664" w:rsidP="471F76D6" w:rsidRDefault="00FD2664">
      <w:pPr>
        <w:pStyle w:val="ListNumber"/>
        <w:keepLines w:val="true"/>
        <w:rPr>
          <w:rFonts w:ascii="Calibri" w:hAnsi="Calibri" w:cs="Calibri" w:asciiTheme="majorAscii" w:hAnsiTheme="majorAscii" w:cstheme="majorAscii"/>
          <w:lang w:val="en"/>
        </w:rPr>
      </w:pPr>
      <w:r w:rsidRPr="471F76D6" w:rsidR="00FD2664">
        <w:rPr>
          <w:rStyle w:val="Strong"/>
          <w:rFonts w:ascii="Calibri" w:hAnsi="Calibri" w:cs="Calibri" w:asciiTheme="majorAscii" w:hAnsiTheme="majorAscii" w:cstheme="majorAscii"/>
        </w:rPr>
        <w:t>Let the water run</w:t>
      </w:r>
      <w:r w:rsidRPr="471F76D6" w:rsidR="00FD2664">
        <w:rPr>
          <w:rFonts w:ascii="Calibri" w:hAnsi="Calibri" w:cs="Calibri" w:asciiTheme="majorAscii" w:hAnsiTheme="majorAscii" w:cstheme="majorAscii"/>
        </w:rPr>
        <w:t xml:space="preserve"> </w:t>
      </w:r>
      <w:r w:rsidRPr="471F76D6" w:rsidR="1065C5AC">
        <w:rPr>
          <w:rFonts w:ascii="Calibri" w:hAnsi="Calibri" w:eastAsia="Calibri" w:cs="Calibri"/>
          <w:noProof w:val="false"/>
          <w:sz w:val="24"/>
          <w:szCs w:val="24"/>
          <w:lang w:val="en-US"/>
        </w:rPr>
        <w:t>before drinking tap water flush your pipes for several minutes by running your tap. If you have a lead service line, you may need to let the water run longer.</w:t>
      </w:r>
      <w:r w:rsidRPr="471F76D6" w:rsidR="1065C5AC">
        <w:rPr>
          <w:rFonts w:ascii="Calibri" w:hAnsi="Calibri" w:eastAsia="Calibri" w:cs="Calibri"/>
          <w:noProof w:val="false"/>
          <w:sz w:val="24"/>
          <w:szCs w:val="24"/>
          <w:lang w:val="en"/>
        </w:rPr>
        <w:t xml:space="preserve"> A service line is the underground pipe that brings water from the main water pipe under the street to your home</w:t>
      </w:r>
      <w:r w:rsidRPr="471F76D6" w:rsidR="00FD2664">
        <w:rPr>
          <w:rFonts w:ascii="Calibri" w:hAnsi="Calibri" w:cs="Calibri" w:asciiTheme="majorAscii" w:hAnsiTheme="majorAscii" w:cstheme="majorAscii"/>
          <w:lang w:val="en"/>
        </w:rPr>
        <w:t>.</w:t>
      </w:r>
      <w:r w:rsidRPr="471F76D6" w:rsidR="00FD2664">
        <w:rPr>
          <w:rFonts w:ascii="Calibri" w:hAnsi="Calibri" w:cs="Calibri" w:asciiTheme="majorAscii" w:hAnsiTheme="majorAscii" w:cstheme="majorAscii"/>
        </w:rPr>
        <w:t> </w:t>
      </w:r>
    </w:p>
    <w:p w:rsidR="1A123833" w:rsidP="4A7C7A65" w:rsidRDefault="1A123833">
      <w:pPr>
        <w:pStyle w:val="ListBullet"/>
        <w:keepLines w:val="true"/>
        <w:spacing w:after="0"/>
        <w:ind w:left="860" w:hanging="414"/>
        <w:rPr>
          <w:noProof w:val="false"/>
          <w:lang w:val="en-US"/>
        </w:rPr>
      </w:pPr>
      <w:r w:rsidRPr="4A7C7A65" w:rsidR="1A123833">
        <w:rPr>
          <w:rFonts w:ascii="Calibri" w:hAnsi="Calibri" w:eastAsia="Calibri" w:cs="Calibri"/>
          <w:noProof w:val="false"/>
          <w:sz w:val="24"/>
          <w:szCs w:val="24"/>
          <w:lang w:val="en-US"/>
        </w:rPr>
        <w:t xml:space="preserve">Activities such as taking a shower, doing laundry or dishes help keep water moving in your home system but are not a replacement for running the tap before you drink if it has not been used for </w:t>
      </w:r>
      <w:r w:rsidRPr="4A7C7A65" w:rsidR="1A123833">
        <w:rPr>
          <w:rFonts w:ascii="Calibri" w:hAnsi="Calibri" w:eastAsia="Calibri" w:cs="Calibri"/>
          <w:noProof w:val="false"/>
          <w:sz w:val="24"/>
          <w:szCs w:val="24"/>
          <w:lang w:val="en-US"/>
        </w:rPr>
        <w:t>a long period</w:t>
      </w:r>
      <w:r w:rsidRPr="4A7C7A65" w:rsidR="1A123833">
        <w:rPr>
          <w:rFonts w:ascii="Calibri" w:hAnsi="Calibri" w:eastAsia="Calibri" w:cs="Calibri"/>
          <w:noProof w:val="false"/>
          <w:sz w:val="24"/>
          <w:szCs w:val="24"/>
          <w:lang w:val="en-US"/>
        </w:rPr>
        <w:t xml:space="preserve"> of time.</w:t>
      </w:r>
    </w:p>
    <w:p w:rsidR="00FD2664" w:rsidP="4A7C7A65" w:rsidRDefault="00FD2664">
      <w:pPr>
        <w:pStyle w:val="ListBullet"/>
        <w:keepLines w:val="true"/>
        <w:spacing w:after="0"/>
        <w:ind w:left="860" w:hanging="414"/>
        <w:rPr>
          <w:noProof w:val="false"/>
          <w:lang w:val="en"/>
        </w:rPr>
      </w:pPr>
      <w:r w:rsidRPr="4A7C7A65" w:rsidR="00FD2664">
        <w:rPr>
          <w:rFonts w:ascii="Calibri" w:hAnsi="Calibri" w:cs="Calibri" w:asciiTheme="majorAscii" w:hAnsiTheme="majorAscii" w:cstheme="majorAscii"/>
          <w:lang w:val="en"/>
        </w:rPr>
        <w:t>The</w:t>
      </w:r>
      <w:r w:rsidRPr="4A7C7A65" w:rsidR="15944C3A">
        <w:rPr>
          <w:rFonts w:ascii="Calibri" w:hAnsi="Calibri" w:eastAsia="Calibri" w:cs="Calibri"/>
          <w:noProof w:val="false"/>
          <w:sz w:val="24"/>
          <w:szCs w:val="24"/>
          <w:lang w:val="en"/>
        </w:rPr>
        <w:t xml:space="preserve"> only way to know if lead has been reduced by letting it run is to check with a test. If letting the water run does not reduce lead, consider other options to reduce your exposure.</w:t>
      </w:r>
    </w:p>
    <w:p w:rsidR="15944C3A" w:rsidP="471F76D6" w:rsidRDefault="15944C3A">
      <w:pPr>
        <w:pStyle w:val="ListNumber"/>
        <w:keepLines w:val="true"/>
        <w:rPr>
          <w:noProof w:val="false"/>
          <w:lang w:val="en-US"/>
        </w:rPr>
      </w:pPr>
      <w:r w:rsidRPr="471F76D6" w:rsidR="15944C3A">
        <w:rPr>
          <w:rFonts w:ascii="Calibri" w:hAnsi="Calibri" w:eastAsia="Calibri" w:cs="Calibri"/>
          <w:b w:val="true"/>
          <w:bCs w:val="true"/>
          <w:noProof w:val="false"/>
          <w:sz w:val="24"/>
          <w:szCs w:val="24"/>
          <w:lang w:val="en"/>
        </w:rPr>
        <w:t xml:space="preserve">Know your service line materials by </w:t>
      </w:r>
      <w:r w:rsidRPr="471F76D6" w:rsidR="15944C3A">
        <w:rPr>
          <w:rFonts w:ascii="Calibri" w:hAnsi="Calibri" w:eastAsia="Calibri" w:cs="Calibri"/>
          <w:noProof w:val="false"/>
          <w:sz w:val="24"/>
          <w:szCs w:val="24"/>
          <w:lang w:val="en"/>
        </w:rPr>
        <w:t>contacting your public water system, or you can search for your address online at the</w:t>
      </w:r>
      <w:r w:rsidRPr="471F76D6" w:rsidR="15944C3A">
        <w:rPr>
          <w:rFonts w:ascii="Calibri" w:hAnsi="Calibri" w:eastAsia="Calibri" w:cs="Calibri"/>
          <w:noProof w:val="false"/>
          <w:sz w:val="24"/>
          <w:szCs w:val="24"/>
          <w:lang w:val="en-US"/>
        </w:rPr>
        <w:t xml:space="preserve"> </w:t>
      </w:r>
      <w:hyperlink r:id="R0ea16a39fe4d4fdb">
        <w:r w:rsidRPr="471F76D6" w:rsidR="15944C3A">
          <w:rPr>
            <w:rStyle w:val="Hyperlink"/>
            <w:rFonts w:ascii="Calibri" w:hAnsi="Calibri" w:eastAsia="Calibri" w:cs="Calibri"/>
            <w:strike w:val="false"/>
            <w:dstrike w:val="false"/>
            <w:noProof w:val="false"/>
            <w:color w:val="003865" w:themeColor="accent1" w:themeTint="FF" w:themeShade="FF"/>
            <w:sz w:val="24"/>
            <w:szCs w:val="24"/>
            <w:u w:val="single"/>
            <w:lang w:val="en-US"/>
          </w:rPr>
          <w:t>Minnesota Lead Inventory Tracking Tool (https://maps.umn.edu/LSL/).</w:t>
        </w:r>
      </w:hyperlink>
    </w:p>
    <w:p w:rsidR="15944C3A" w:rsidP="471F76D6" w:rsidRDefault="15944C3A">
      <w:pPr>
        <w:pStyle w:val="ListBullet"/>
        <w:ind w:left="878"/>
        <w:rPr>
          <w:noProof w:val="false"/>
          <w:sz w:val="24"/>
          <w:szCs w:val="24"/>
          <w:lang w:val="en-US"/>
        </w:rPr>
      </w:pPr>
      <w:hyperlink r:id="Rdaa7720875344f52">
        <w:r w:rsidRPr="471F76D6" w:rsidR="15944C3A">
          <w:rPr>
            <w:rStyle w:val="Hyperlink"/>
            <w:noProof w:val="false"/>
            <w:lang w:val="en-US"/>
          </w:rPr>
          <w:t>Protect Your Tap: A quick check for lead (https://www.epa.gov/ground-water-and-drinking-water/protect-your-tap-quick-check-lead)</w:t>
        </w:r>
      </w:hyperlink>
      <w:r w:rsidRPr="471F76D6" w:rsidR="15944C3A">
        <w:rPr>
          <w:noProof w:val="false"/>
          <w:lang w:val="en-US"/>
        </w:rPr>
        <w:t xml:space="preserve"> is EPA's step by step guide to learn how to find lead pipes in your home.</w:t>
      </w:r>
    </w:p>
    <w:p w:rsidRPr="00712327" w:rsidR="00FD2664" w:rsidP="57284EF8" w:rsidRDefault="00FD2664">
      <w:pPr>
        <w:pStyle w:val="ListNumber"/>
        <w:keepLines w:val="true"/>
        <w:rPr>
          <w:lang w:val="en-US"/>
        </w:rPr>
      </w:pPr>
      <w:r w:rsidRPr="57284EF8" w:rsidR="00FD2664">
        <w:rPr>
          <w:rStyle w:val="Strong"/>
          <w:rFonts w:ascii="Calibri" w:hAnsi="Calibri" w:cs="Calibri" w:asciiTheme="majorAscii" w:hAnsiTheme="majorAscii" w:cstheme="majorAscii"/>
          <w:color w:val="333333"/>
          <w:lang w:val="en-US"/>
        </w:rPr>
        <w:t xml:space="preserve">Use </w:t>
      </w:r>
      <w:r w:rsidRPr="57284EF8" w:rsidR="00FD2664">
        <w:rPr>
          <w:rStyle w:val="Strong"/>
          <w:rFonts w:ascii="Calibri" w:hAnsi="Calibri" w:cs="Calibri" w:asciiTheme="majorAscii" w:hAnsiTheme="majorAscii" w:cstheme="majorAscii"/>
          <w:color w:val="333333"/>
          <w:lang w:val="en-US"/>
        </w:rPr>
        <w:t>cold water</w:t>
      </w:r>
      <w:r w:rsidRPr="57284EF8" w:rsidR="00FD2664">
        <w:rPr>
          <w:lang w:val="en-US"/>
        </w:rPr>
        <w:t xml:space="preserve"> for drinking, making food, and making baby formula. Hot water releases more lead from pipes than </w:t>
      </w:r>
      <w:r w:rsidRPr="57284EF8" w:rsidR="00FD2664">
        <w:rPr>
          <w:lang w:val="en-US"/>
        </w:rPr>
        <w:t>cold water</w:t>
      </w:r>
      <w:r w:rsidRPr="57284EF8" w:rsidR="00FD2664">
        <w:rPr>
          <w:lang w:val="en-US"/>
        </w:rPr>
        <w:t>.</w:t>
      </w:r>
    </w:p>
    <w:p w:rsidRPr="00712327" w:rsidR="00FD2664" w:rsidP="57284EF8" w:rsidRDefault="00FD2664">
      <w:pPr>
        <w:pStyle w:val="ListNumber"/>
        <w:keepLines w:val="true"/>
        <w:spacing w:after="0"/>
        <w:rPr>
          <w:noProof w:val="false"/>
          <w:lang w:val="en-US"/>
        </w:rPr>
      </w:pPr>
      <w:r w:rsidRPr="471F76D6" w:rsidR="00FD2664">
        <w:rPr>
          <w:rStyle w:val="Strong"/>
          <w:rFonts w:ascii="Calibri" w:hAnsi="Calibri" w:cs="Calibri" w:asciiTheme="majorAscii" w:hAnsiTheme="majorAscii" w:cstheme="majorAscii"/>
          <w:color w:val="333333"/>
          <w:lang w:val="en-US"/>
        </w:rPr>
        <w:t xml:space="preserve">Test your water. </w:t>
      </w:r>
      <w:r w:rsidRPr="471F76D6" w:rsidR="00FD2664">
        <w:rPr>
          <w:lang w:val="en-US"/>
        </w:rPr>
        <w:t>In most cases,</w:t>
      </w:r>
      <w:r w:rsidRPr="471F76D6" w:rsidR="25BAB537">
        <w:rPr>
          <w:rFonts w:ascii="Calibri" w:hAnsi="Calibri" w:eastAsia="Calibri" w:cs="Calibri"/>
          <w:noProof w:val="false"/>
          <w:sz w:val="24"/>
          <w:szCs w:val="24"/>
          <w:lang w:val="en"/>
        </w:rPr>
        <w:t xml:space="preserve"> letting the water run and using cold water for drinking and cooking should keep lead levels low in your drinking water. If you are still concerned about lead, arrange with a laboratory to test your tap water. Testing your water is important if young children or pregnant women drink your tap water.</w:t>
      </w:r>
    </w:p>
    <w:p w:rsidR="25BAB537" w:rsidP="4A7C7A65" w:rsidRDefault="25BAB537">
      <w:pPr>
        <w:pStyle w:val="ListBullet"/>
        <w:keepLines w:val="true"/>
        <w:spacing w:after="0"/>
        <w:ind w:left="860" w:hanging="414"/>
        <w:rPr>
          <w:rFonts w:ascii="Calibri" w:hAnsi="Calibri" w:eastAsia="Calibri" w:cs="Calibri"/>
          <w:noProof w:val="false"/>
          <w:sz w:val="24"/>
          <w:szCs w:val="24"/>
          <w:lang w:val="en-US"/>
        </w:rPr>
      </w:pPr>
      <w:r w:rsidRPr="4A7C7A65" w:rsidR="25BAB537">
        <w:rPr>
          <w:rFonts w:ascii="Calibri" w:hAnsi="Calibri" w:eastAsia="Calibri" w:cs="Calibri"/>
          <w:noProof w:val="false"/>
          <w:sz w:val="24"/>
          <w:szCs w:val="24"/>
          <w:lang w:val="en-US"/>
        </w:rPr>
        <w:t xml:space="preserve">Contact a Minnesota Department of Health accredited laboratory to </w:t>
      </w:r>
      <w:r w:rsidRPr="4A7C7A65" w:rsidR="25BAB537">
        <w:rPr>
          <w:rFonts w:ascii="Calibri" w:hAnsi="Calibri" w:eastAsia="Calibri" w:cs="Calibri"/>
          <w:noProof w:val="false"/>
          <w:sz w:val="24"/>
          <w:szCs w:val="24"/>
          <w:lang w:val="en-US"/>
        </w:rPr>
        <w:t>purchase</w:t>
      </w:r>
      <w:r w:rsidRPr="4A7C7A65" w:rsidR="25BAB537">
        <w:rPr>
          <w:rFonts w:ascii="Calibri" w:hAnsi="Calibri" w:eastAsia="Calibri" w:cs="Calibri"/>
          <w:noProof w:val="false"/>
          <w:sz w:val="24"/>
          <w:szCs w:val="24"/>
          <w:lang w:val="en-US"/>
        </w:rPr>
        <w:t xml:space="preserve"> a sample container and instructions on how to </w:t>
      </w:r>
      <w:r w:rsidRPr="4A7C7A65" w:rsidR="25BAB537">
        <w:rPr>
          <w:rFonts w:ascii="Calibri" w:hAnsi="Calibri" w:eastAsia="Calibri" w:cs="Calibri"/>
          <w:noProof w:val="false"/>
          <w:sz w:val="24"/>
          <w:szCs w:val="24"/>
          <w:lang w:val="en-US"/>
        </w:rPr>
        <w:t>submit</w:t>
      </w:r>
      <w:r w:rsidRPr="4A7C7A65" w:rsidR="25BAB537">
        <w:rPr>
          <w:rFonts w:ascii="Calibri" w:hAnsi="Calibri" w:eastAsia="Calibri" w:cs="Calibri"/>
          <w:noProof w:val="false"/>
          <w:sz w:val="24"/>
          <w:szCs w:val="24"/>
          <w:lang w:val="en-US"/>
        </w:rPr>
        <w:t xml:space="preserve"> a sample:</w:t>
      </w:r>
      <w:r>
        <w:br/>
      </w:r>
      <w:r w:rsidRPr="4A7C7A65" w:rsidR="25BAB537">
        <w:rPr>
          <w:rFonts w:ascii="Calibri" w:hAnsi="Calibri" w:eastAsia="Calibri" w:cs="Calibri"/>
          <w:noProof w:val="false"/>
          <w:sz w:val="24"/>
          <w:szCs w:val="24"/>
          <w:lang w:val="en-US"/>
        </w:rPr>
        <w:t xml:space="preserve"> </w:t>
      </w:r>
      <w:hyperlink r:id="Rb391961890884c4f">
        <w:r w:rsidRPr="4A7C7A65" w:rsidR="25BAB537">
          <w:rPr>
            <w:rStyle w:val="Hyperlink"/>
            <w:rFonts w:ascii="Calibri" w:hAnsi="Calibri" w:eastAsia="Calibri" w:cs="Calibri"/>
            <w:strike w:val="false"/>
            <w:dstrike w:val="false"/>
            <w:noProof w:val="false"/>
            <w:color w:val="003765"/>
            <w:sz w:val="22"/>
            <w:szCs w:val="22"/>
            <w:u w:val="single"/>
            <w:lang w:val="en-US"/>
          </w:rPr>
          <w:t>Environmental Laboratory Accreditation Program (https://eldo.web.health.state.mn.us/public/accreditedlabs/labsearch.seam)</w:t>
        </w:r>
      </w:hyperlink>
      <w:r w:rsidRPr="4A7C7A65" w:rsidR="25BAB537">
        <w:rPr>
          <w:rFonts w:ascii="Calibri" w:hAnsi="Calibri" w:eastAsia="Calibri" w:cs="Calibri"/>
          <w:noProof w:val="false"/>
          <w:sz w:val="24"/>
          <w:szCs w:val="24"/>
          <w:lang w:val="en-US"/>
        </w:rPr>
        <w:t xml:space="preserve"> </w:t>
      </w:r>
      <w:r>
        <w:br/>
      </w:r>
      <w:r w:rsidRPr="4A7C7A65" w:rsidR="25BAB537">
        <w:rPr>
          <w:rFonts w:ascii="Calibri" w:hAnsi="Calibri" w:eastAsia="Calibri" w:cs="Calibri"/>
          <w:noProof w:val="false"/>
          <w:sz w:val="24"/>
          <w:szCs w:val="24"/>
          <w:lang w:val="en-US"/>
        </w:rPr>
        <w:t>The Minnesota Department of Health can help you understand your test results.</w:t>
      </w:r>
    </w:p>
    <w:p w:rsidRPr="00712327" w:rsidR="00FD2664" w:rsidP="697AF514" w:rsidRDefault="00FD2664">
      <w:pPr>
        <w:pStyle w:val="ListNumber"/>
        <w:keepLines w:val="true"/>
        <w:spacing w:after="0"/>
        <w:rPr>
          <w:lang w:val="en-US"/>
        </w:rPr>
      </w:pPr>
      <w:r w:rsidRPr="471F76D6" w:rsidR="17FF7E09">
        <w:rPr>
          <w:rStyle w:val="Strong"/>
          <w:rFonts w:ascii="Calibri" w:hAnsi="Calibri" w:cs="Calibri" w:asciiTheme="majorAscii" w:hAnsiTheme="majorAscii" w:cstheme="majorAscii"/>
          <w:color w:val="333333"/>
          <w:lang w:val="en-US"/>
        </w:rPr>
        <w:t>Treat your water</w:t>
      </w:r>
      <w:r w:rsidRPr="471F76D6" w:rsidR="17FF7E09">
        <w:rPr>
          <w:lang w:val="en-US"/>
        </w:rPr>
        <w:t xml:space="preserve"> if </w:t>
      </w:r>
      <w:r w:rsidRPr="471F76D6" w:rsidR="10A77694">
        <w:rPr>
          <w:rFonts w:ascii="Calibri" w:hAnsi="Calibri" w:eastAsia="Calibri" w:cs="Calibri"/>
          <w:noProof w:val="false"/>
          <w:sz w:val="24"/>
          <w:szCs w:val="24"/>
          <w:lang w:val="en"/>
        </w:rPr>
        <w:t>a test shows your water has high levels of lead after you let the water run. You can use a filter certified with ANSI/NSF standards 53 and 42 for lead reduction</w:t>
      </w:r>
      <w:r w:rsidRPr="471F76D6" w:rsidR="17FF7E09">
        <w:rPr>
          <w:lang w:val="en-US"/>
        </w:rPr>
        <w:t>.</w:t>
      </w:r>
    </w:p>
    <w:p w:rsidRPr="00712327" w:rsidR="00FD2664" w:rsidP="471F76D6" w:rsidRDefault="00FD2664">
      <w:pPr>
        <w:pStyle w:val="ListBullet"/>
        <w:keepLines w:val="true"/>
        <w:ind w:left="878"/>
        <w:rPr>
          <w:rFonts w:ascii="Calibri" w:hAnsi="Calibri" w:eastAsia="Calibri" w:cs="Calibri"/>
          <w:strike w:val="false"/>
          <w:dstrike w:val="false"/>
          <w:noProof w:val="false"/>
          <w:color w:val="003865" w:themeColor="accent1" w:themeTint="FF" w:themeShade="FF"/>
          <w:sz w:val="24"/>
          <w:szCs w:val="24"/>
          <w:u w:val="single"/>
          <w:lang w:val="en"/>
        </w:rPr>
      </w:pPr>
      <w:r w:rsidRPr="471F76D6" w:rsidR="405E9D1D">
        <w:rPr>
          <w:rFonts w:ascii="Calibri" w:hAnsi="Calibri" w:eastAsia="Calibri" w:cs="Calibri"/>
          <w:noProof w:val="false"/>
          <w:sz w:val="24"/>
          <w:szCs w:val="24"/>
          <w:lang w:val="en"/>
        </w:rPr>
        <w:t xml:space="preserve">Read about water treatment units: </w:t>
      </w:r>
      <w:r>
        <w:br/>
      </w:r>
      <w:hyperlink r:id="Rf1a15b00fafc40a8">
        <w:r w:rsidRPr="471F76D6" w:rsidR="405E9D1D">
          <w:rPr>
            <w:rStyle w:val="Hyperlink"/>
            <w:rFonts w:ascii="Calibri" w:hAnsi="Calibri" w:eastAsia="Calibri" w:cs="Calibri"/>
            <w:strike w:val="false"/>
            <w:dstrike w:val="false"/>
            <w:noProof w:val="false"/>
            <w:color w:val="003865" w:themeColor="accent1" w:themeTint="FF" w:themeShade="FF"/>
            <w:sz w:val="22"/>
            <w:szCs w:val="22"/>
            <w:u w:val="single"/>
            <w:lang w:val="en"/>
          </w:rPr>
          <w:t>Point-of-Use Water Treatment Units for Lead Reduction (https://www.health.state.mn.us/communities/environment/water/factsheet/poulead.html)</w:t>
        </w:r>
      </w:hyperlink>
      <w:r w:rsidRPr="471F76D6" w:rsidR="405E9D1D">
        <w:rPr>
          <w:rFonts w:ascii="Calibri" w:hAnsi="Calibri" w:eastAsia="Calibri" w:cs="Calibri"/>
          <w:strike w:val="false"/>
          <w:dstrike w:val="false"/>
          <w:noProof w:val="false"/>
          <w:color w:val="003865" w:themeColor="accent1" w:themeTint="FF" w:themeShade="FF"/>
          <w:sz w:val="22"/>
          <w:szCs w:val="22"/>
          <w:u w:val="single"/>
          <w:lang w:val="en"/>
        </w:rPr>
        <w:t xml:space="preserve"> </w:t>
      </w:r>
    </w:p>
    <w:p w:rsidR="00FD2664" w:rsidP="2813A47D" w:rsidRDefault="00FD2664">
      <w:pPr>
        <w:pStyle w:val="Normal"/>
        <w:ind w:left="446"/>
        <w:rPr>
          <w:rFonts w:eastAsia="Times New Roman"/>
        </w:rPr>
      </w:pPr>
      <w:r w:rsidRPr="2813A47D" w:rsidR="5FF152DD">
        <w:rPr>
          <w:rFonts w:ascii="Calibri" w:hAnsi="Calibri" w:eastAsia="Calibri" w:cs="Calibri"/>
          <w:noProof w:val="false"/>
          <w:sz w:val="24"/>
          <w:szCs w:val="24"/>
          <w:lang w:val="en-US"/>
        </w:rPr>
        <w:t>Information on lead in drinking water, testing methods, and other steps you can take to minimize exposure are available at</w:t>
      </w:r>
      <w:r w:rsidRPr="2813A47D" w:rsidR="0AD0D8E8">
        <w:rPr>
          <w:rFonts w:eastAsia="Times New Roman"/>
        </w:rPr>
        <w:t>:</w:t>
      </w:r>
    </w:p>
    <w:p w:rsidRPr="00093687" w:rsidR="00FD2664" w:rsidP="3D3AC2B2" w:rsidRDefault="00FD2664">
      <w:pPr>
        <w:pStyle w:val="ListBullet"/>
        <w:keepLines w:val="true"/>
        <w:ind w:left="878"/>
        <w:rPr>
          <w:noProof w:val="false"/>
          <w:lang w:val="en-US"/>
        </w:rPr>
      </w:pPr>
      <w:r w:rsidR="00FD2664">
        <w:rPr/>
        <w:t xml:space="preserve">Visit </w:t>
      </w:r>
      <w:r w:rsidRPr="3D3AC2B2" w:rsidR="1D5B39E3">
        <w:rPr>
          <w:rFonts w:ascii="Calibri" w:hAnsi="Calibri" w:eastAsia="Calibri" w:cs="Calibri"/>
          <w:noProof w:val="false"/>
          <w:sz w:val="24"/>
          <w:szCs w:val="24"/>
          <w:lang w:val="en-US"/>
        </w:rPr>
        <w:t xml:space="preserve">EPA </w:t>
      </w:r>
      <w:hyperlink r:id="R35c3ef7f1a234696">
        <w:r w:rsidRPr="3D3AC2B2" w:rsidR="1D5B39E3">
          <w:rPr>
            <w:rStyle w:val="Hyperlink"/>
            <w:rFonts w:ascii="Calibri" w:hAnsi="Calibri" w:eastAsia="Calibri" w:cs="Calibri"/>
            <w:strike w:val="false"/>
            <w:dstrike w:val="false"/>
            <w:noProof w:val="false"/>
            <w:color w:val="003765"/>
            <w:sz w:val="22"/>
            <w:szCs w:val="22"/>
            <w:u w:val="single"/>
            <w:lang w:val="en-US"/>
          </w:rPr>
          <w:t>Basic Information about Lead in Drinking Water (http://www.epa.gov/safewater/lead)</w:t>
        </w:r>
      </w:hyperlink>
    </w:p>
    <w:p w:rsidRPr="00093687" w:rsidR="00FD2664" w:rsidP="3D3AC2B2" w:rsidRDefault="00FD2664">
      <w:pPr>
        <w:pStyle w:val="ListBullet"/>
        <w:keepLines w:val="true"/>
        <w:ind w:left="878"/>
        <w:rPr>
          <w:noProof w:val="false"/>
          <w:lang w:val="en-US"/>
        </w:rPr>
      </w:pPr>
      <w:r w:rsidR="00FD2664">
        <w:rPr/>
        <w:t xml:space="preserve">Visit </w:t>
      </w:r>
      <w:r w:rsidRPr="3D3AC2B2" w:rsidR="12D71D20">
        <w:rPr>
          <w:rFonts w:ascii="Calibri" w:hAnsi="Calibri" w:eastAsia="Calibri" w:cs="Calibri"/>
          <w:noProof w:val="false"/>
          <w:sz w:val="24"/>
          <w:szCs w:val="24"/>
          <w:lang w:val="en-US"/>
        </w:rPr>
        <w:t xml:space="preserve">the Minnesota department of Health </w:t>
      </w:r>
      <w:hyperlink r:id="R9c09ac2d131a4890">
        <w:r w:rsidRPr="3D3AC2B2" w:rsidR="12D71D20">
          <w:rPr>
            <w:rStyle w:val="Hyperlink"/>
            <w:rFonts w:ascii="Calibri" w:hAnsi="Calibri" w:eastAsia="Calibri" w:cs="Calibri"/>
            <w:strike w:val="false"/>
            <w:dstrike w:val="false"/>
            <w:noProof w:val="false"/>
            <w:color w:val="003765"/>
            <w:sz w:val="22"/>
            <w:szCs w:val="22"/>
            <w:u w:val="single"/>
            <w:lang w:val="en-US"/>
          </w:rPr>
          <w:t>Lead in Drinking Water (https://www.health.state.mn.us/communities/environment/water/contaminants/lead.html)</w:t>
        </w:r>
      </w:hyperlink>
    </w:p>
    <w:p w:rsidR="0A38AC55" w:rsidP="3D3AC2B2" w:rsidRDefault="0A38AC55">
      <w:pPr>
        <w:pStyle w:val="ListBullet"/>
        <w:keepLines w:val="true"/>
        <w:ind w:left="878"/>
        <w:rPr>
          <w:rFonts w:ascii="Calibri" w:hAnsi="Calibri" w:cs="Calibri" w:asciiTheme="majorAscii" w:hAnsiTheme="majorAscii" w:cstheme="majorAscii"/>
        </w:rPr>
      </w:pPr>
      <w:r w:rsidRPr="3D3AC2B2" w:rsidR="0A38AC55">
        <w:rPr>
          <w:rFonts w:ascii="Calibri" w:hAnsi="Calibri" w:eastAsia="Calibri" w:cs="Calibri"/>
          <w:noProof w:val="false"/>
          <w:sz w:val="24"/>
          <w:szCs w:val="24"/>
          <w:lang w:val="en-US"/>
        </w:rPr>
        <w:t xml:space="preserve">To learn about how to reduce your contact with lead from sources other than your drinking water, </w:t>
      </w:r>
      <w:r w:rsidRPr="3D3AC2B2" w:rsidR="0A38AC55">
        <w:rPr>
          <w:rFonts w:ascii="Calibri" w:hAnsi="Calibri" w:eastAsia="Calibri" w:cs="Calibri"/>
          <w:noProof w:val="false"/>
          <w:sz w:val="24"/>
          <w:szCs w:val="24"/>
          <w:lang w:val="en-US"/>
        </w:rPr>
        <w:t>visit</w:t>
      </w:r>
      <w:r w:rsidRPr="3D3AC2B2" w:rsidR="5CB819CF">
        <w:rPr>
          <w:rFonts w:ascii="Calibri" w:hAnsi="Calibri" w:eastAsia="Calibri" w:cs="Calibri"/>
          <w:noProof w:val="false"/>
          <w:sz w:val="24"/>
          <w:szCs w:val="24"/>
          <w:lang w:val="en-US"/>
        </w:rPr>
        <w:t xml:space="preserve"> </w:t>
      </w:r>
      <w:hyperlink r:id="Rc3dcb71a14464079">
        <w:r w:rsidRPr="3D3AC2B2" w:rsidR="4B681080">
          <w:rPr>
            <w:rStyle w:val="Hyperlink"/>
            <w:rFonts w:ascii="Calibri" w:hAnsi="Calibri" w:eastAsia="Calibri" w:cs="Calibri"/>
            <w:noProof w:val="false"/>
            <w:sz w:val="24"/>
            <w:szCs w:val="24"/>
            <w:lang w:val="en-US"/>
          </w:rPr>
          <w:t>Lead Poisoning Prevention: Common Sources (https://www.health.state.mn.us/communities/environment/lead/fs/common</w:t>
        </w:r>
        <w:r w:rsidRPr="3D3AC2B2" w:rsidR="5CB819CF">
          <w:rPr>
            <w:rStyle w:val="Hyperlink"/>
            <w:rFonts w:ascii="Calibri" w:hAnsi="Calibri" w:eastAsia="Calibri" w:cs="Calibri"/>
            <w:noProof w:val="false"/>
            <w:sz w:val="24"/>
            <w:szCs w:val="24"/>
            <w:lang w:val="en-US"/>
          </w:rPr>
          <w:t>.html)</w:t>
        </w:r>
      </w:hyperlink>
    </w:p>
    <w:p w:rsidR="75046BC4" w:rsidP="5D9DB70E" w:rsidRDefault="75046BC4">
      <w:pPr>
        <w:pStyle w:val="ListNumber"/>
        <w:keepLines w:val="true"/>
        <w:rPr>
          <w:rFonts w:ascii="Calibri" w:hAnsi="Calibri" w:eastAsia="Calibri" w:cs="Calibri"/>
          <w:strike w:val="false"/>
          <w:dstrike w:val="false"/>
          <w:noProof w:val="false"/>
          <w:color w:val="003765"/>
          <w:sz w:val="24"/>
          <w:szCs w:val="24"/>
          <w:u w:val="single"/>
          <w:lang w:val="en-US"/>
        </w:rPr>
      </w:pPr>
      <w:r w:rsidRPr="0E680E02" w:rsidR="75046BC4">
        <w:rPr>
          <w:rStyle w:val="Strong"/>
          <w:noProof w:val="false"/>
          <w:lang w:val="en-US"/>
        </w:rPr>
        <w:t>Be Aware:</w:t>
      </w:r>
      <w:r w:rsidRPr="0E680E02" w:rsidR="75046BC4">
        <w:rPr>
          <w:rFonts w:ascii="Calibri" w:hAnsi="Calibri" w:eastAsia="Calibri" w:cs="Calibri"/>
          <w:noProof w:val="false"/>
          <w:sz w:val="24"/>
          <w:szCs w:val="24"/>
          <w:lang w:val="en-US"/>
        </w:rPr>
        <w:t xml:space="preserve"> Head Start Programs, Child Care Centers, Public and Charter Schools all have requirements to test for lead in drinking water. These programs can learn more about requirements and resources for testing and remediation at</w:t>
      </w:r>
      <w:r w:rsidRPr="0E680E02" w:rsidR="61183BD9">
        <w:rPr>
          <w:rFonts w:ascii="Calibri" w:hAnsi="Calibri" w:eastAsia="Calibri" w:cs="Calibri"/>
          <w:noProof w:val="false"/>
          <w:sz w:val="24"/>
          <w:szCs w:val="24"/>
          <w:lang w:val="en-US"/>
        </w:rPr>
        <w:t xml:space="preserve"> </w:t>
      </w:r>
      <w:hyperlink r:id="R6b69b339e24148ae">
        <w:r w:rsidRPr="0E680E02" w:rsidR="61183BD9">
          <w:rPr>
            <w:rStyle w:val="Hyperlink"/>
            <w:rFonts w:ascii="Calibri" w:hAnsi="Calibri" w:eastAsia="Calibri" w:cs="Calibri"/>
            <w:noProof w:val="false"/>
            <w:sz w:val="24"/>
            <w:szCs w:val="24"/>
            <w:lang w:val="en-US"/>
          </w:rPr>
          <w:t xml:space="preserve">MDH Drinking Water in Schools and Child Cares (https://www.web.health.state.mn.us/communities/environment/water/schools/index.html) </w:t>
        </w:r>
      </w:hyperlink>
      <w:r w:rsidRPr="0E680E02" w:rsidR="75046BC4">
        <w:rPr>
          <w:rFonts w:ascii="Calibri" w:hAnsi="Calibri" w:eastAsia="Calibri" w:cs="Calibri"/>
          <w:noProof w:val="false"/>
          <w:sz w:val="24"/>
          <w:szCs w:val="24"/>
          <w:lang w:val="en-US"/>
        </w:rPr>
        <w:t xml:space="preserve"> </w:t>
      </w:r>
    </w:p>
    <w:tbl>
      <w:tblPr>
        <w:tblStyle w:val="TableGrid"/>
        <w:tblW w:w="104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10435"/>
      </w:tblGrid>
    </w:tbl>
    <w:tbl>
      <w:tblPr>
        <w:tblStyle w:val="TableGrid"/>
        <w:tblW w:w="10440" w:type="dxa"/>
        <w:tblInd w:w="-5" w:type="dxa"/>
        <w:tblLook w:firstRow="1" w:lastRow="0" w:firstColumn="1" w:lastColumn="0" w:noHBand="0" w:noVBand="1" w:val="04A0"/>
      </w:tblPr>
      <w:tblGrid>
        <w:gridCol w:w="10440"/>
      </w:tblGrid>
    </w:tbl>
    <w:sectPr w:rsidRPr="00FF4431" w:rsidR="00BB0B78" w:rsidSect="005C1043">
      <w:headerReference w:type="default" r:id="rId38"/>
      <w:footerReference w:type="default" r:id="rId39"/>
      <w:footerReference w:type="first" r:id="rId40"/>
      <w:type w:val="continuous"/>
      <w:pgSz w:w="12240" w:h="15840" w:orient="portrait"/>
      <w:pgMar w:top="1440" w:right="720" w:bottom="1440" w:left="1080" w:header="432" w:footer="432" w:gutter="0"/>
      <w:pgNumType w:start="1"/>
      <w:cols w:space="432"/>
      <w:docGrid w:linePitch="360"/>
    </w:sectPr>
  </w:body>
</w:document>
</file>

<file path=word/comments.xml><?xml version="1.0" encoding="utf-8"?>
<w:comme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comment w:initials="ED(" w:author="David Everson" w:date="2018-03-18T07:55:00Z" w:id="2">
    <w:p w:rsidR="003117CD" w:rsidP="009F3B37" w:rsidRDefault="003117CD">
      <w:pPr>
        <w:pStyle w:val="CommentText"/>
      </w:pP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AMH</w:t>
      </w:r>
      <w:r w:rsidRPr="002C2849">
        <w:rPr>
          <w:rFonts w:hint="eastAsia"/>
        </w:rPr>
        <w:t>'</w:t>
      </w:r>
      <w:r w:rsidRPr="00385D7F">
        <w:t>)</w:t>
      </w:r>
      <w:r>
        <w:t>)}</w:t>
      </w:r>
    </w:p>
    <w:p w:rsidR="003117CD" w:rsidRDefault="003117CD">
      <w:pPr>
        <w:pStyle w:val="CommentText"/>
      </w:pPr>
    </w:p>
  </w:comment>
  <w:comment w:initials="ED(" w:author="David Everson" w:date="2018-03-18T07:57:00Z" w:id="3">
    <w:p w:rsidR="003117CD" w:rsidP="009F3B37" w:rsidRDefault="003117CD">
      <w:pPr>
        <w:pStyle w:val="CommentText"/>
      </w:pPr>
      <w:r>
        <w:rPr>
          <w:rStyle w:val="CommentReference"/>
        </w:rPr>
        <w:annotationRef/>
      </w:r>
      <w:r>
        <w:t>#{displayTableRowIf(certification.</w:t>
      </w:r>
      <w:r w:rsidRPr="00E921C4">
        <w:t xml:space="preserve"> languageCodes</w:t>
      </w:r>
      <w:r>
        <w:t>.contains(</w:t>
      </w:r>
      <w:r w:rsidRPr="002C2849">
        <w:rPr>
          <w:rFonts w:hint="eastAsia"/>
        </w:rPr>
        <w:t>'</w:t>
      </w:r>
      <w:r>
        <w:t>ARA</w:t>
      </w:r>
      <w:r w:rsidRPr="002C2849">
        <w:rPr>
          <w:rFonts w:hint="eastAsia"/>
        </w:rPr>
        <w:t>'</w:t>
      </w:r>
      <w:r w:rsidRPr="00385D7F">
        <w:t>)</w:t>
      </w:r>
      <w:r>
        <w:t>)}</w:t>
      </w:r>
    </w:p>
    <w:p w:rsidR="003117CD" w:rsidRDefault="003117CD">
      <w:pPr>
        <w:pStyle w:val="CommentText"/>
      </w:pPr>
    </w:p>
  </w:comment>
  <w:comment w:initials="ED(" w:author="David Everson" w:date="2018-03-18T08:29:00Z" w:id="4">
    <w:p w:rsidR="003117CD" w:rsidP="007B4859" w:rsidRDefault="003117CD">
      <w:pPr>
        <w:pStyle w:val="CommentText"/>
      </w:pP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CAM</w:t>
      </w:r>
      <w:r w:rsidRPr="002C2849">
        <w:rPr>
          <w:rFonts w:hint="eastAsia"/>
        </w:rPr>
        <w:t>'</w:t>
      </w:r>
      <w:r w:rsidRPr="00385D7F">
        <w:t>)</w:t>
      </w:r>
      <w:r>
        <w:t>)}</w:t>
      </w:r>
    </w:p>
    <w:p w:rsidR="003117CD" w:rsidRDefault="003117CD">
      <w:pPr>
        <w:pStyle w:val="CommentText"/>
      </w:pPr>
    </w:p>
  </w:comment>
  <w:comment w:initials="ED(" w:author="David Everson" w:date="2018-03-18T08:30:00Z" w:id="5">
    <w:p w:rsidR="003117CD" w:rsidRDefault="003117CD">
      <w:pPr>
        <w:pStyle w:val="CommentText"/>
      </w:pP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CHI</w:t>
      </w:r>
      <w:r w:rsidRPr="002C2849">
        <w:rPr>
          <w:rFonts w:hint="eastAsia"/>
        </w:rPr>
        <w:t>'</w:t>
      </w:r>
      <w:r w:rsidRPr="00385D7F">
        <w:t>)</w:t>
      </w:r>
      <w:r>
        <w:t>)}</w:t>
      </w:r>
    </w:p>
  </w:comment>
  <w:comment w:initials="ED(" w:author="David Everson" w:date="2018-03-18T08:30:00Z" w:id="6">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FRE</w:t>
      </w:r>
      <w:r w:rsidRPr="002C2849">
        <w:rPr>
          <w:rFonts w:hint="eastAsia"/>
        </w:rPr>
        <w:t>'</w:t>
      </w:r>
      <w:r w:rsidRPr="00385D7F">
        <w:t>)</w:t>
      </w:r>
      <w:r>
        <w:t>)}</w:t>
      </w:r>
    </w:p>
  </w:comment>
  <w:comment w:initials="ED(" w:author="David Everson" w:date="2018-03-18T08:31:00Z" w:id="7">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HMO</w:t>
      </w:r>
      <w:r w:rsidRPr="002C2849">
        <w:rPr>
          <w:rFonts w:hint="eastAsia"/>
        </w:rPr>
        <w:t>'</w:t>
      </w:r>
      <w:r w:rsidRPr="00385D7F">
        <w:t>)</w:t>
      </w:r>
      <w:r>
        <w:t>)}</w:t>
      </w:r>
    </w:p>
  </w:comment>
  <w:comment w:initials="ED(" w:author="David Everson" w:date="2018-03-18T08:31:00Z" w:id="8">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KAR</w:t>
      </w:r>
      <w:r w:rsidRPr="002C2849">
        <w:rPr>
          <w:rFonts w:hint="eastAsia"/>
        </w:rPr>
        <w:t>'</w:t>
      </w:r>
      <w:r w:rsidRPr="00385D7F">
        <w:t>)</w:t>
      </w:r>
      <w:r>
        <w:t>)}</w:t>
      </w:r>
    </w:p>
  </w:comment>
  <w:comment w:initials="ED(" w:author="David Everson" w:date="2018-03-18T08:34:00Z" w:id="9">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LAO</w:t>
      </w:r>
      <w:r w:rsidRPr="002C2849">
        <w:rPr>
          <w:rFonts w:hint="eastAsia"/>
        </w:rPr>
        <w:t>'</w:t>
      </w:r>
      <w:r w:rsidRPr="00385D7F">
        <w:t>)</w:t>
      </w:r>
      <w:r>
        <w:t>)}</w:t>
      </w:r>
    </w:p>
  </w:comment>
  <w:comment w:initials="ED(" w:author="David Everson" w:date="2018-03-18T08:35:00Z" w:id="10">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ORO</w:t>
      </w:r>
      <w:r w:rsidRPr="002C2849">
        <w:rPr>
          <w:rFonts w:hint="eastAsia"/>
        </w:rPr>
        <w:t>'</w:t>
      </w:r>
      <w:r w:rsidRPr="00385D7F">
        <w:t>)</w:t>
      </w:r>
      <w:r>
        <w:t>)}</w:t>
      </w:r>
    </w:p>
  </w:comment>
  <w:comment w:initials="ED(" w:author="David Everson" w:date="2018-03-18T08:36:00Z" w:id="11">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RUS</w:t>
      </w:r>
      <w:r w:rsidRPr="002C2849">
        <w:rPr>
          <w:rFonts w:hint="eastAsia"/>
        </w:rPr>
        <w:t>'</w:t>
      </w:r>
      <w:r w:rsidRPr="00385D7F">
        <w:t>)</w:t>
      </w:r>
      <w:r>
        <w:t>)}</w:t>
      </w:r>
    </w:p>
  </w:comment>
  <w:comment w:initials="ED(" w:author="David Everson" w:date="2018-03-18T08:36:00Z" w:id="12">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SOM</w:t>
      </w:r>
      <w:r w:rsidRPr="002C2849">
        <w:rPr>
          <w:rFonts w:hint="eastAsia"/>
        </w:rPr>
        <w:t>'</w:t>
      </w:r>
      <w:r w:rsidRPr="00385D7F">
        <w:t>)</w:t>
      </w:r>
      <w:r>
        <w:t>)}</w:t>
      </w:r>
    </w:p>
  </w:comment>
  <w:comment w:initials="ED(" w:author="David Everson" w:date="2018-03-18T08:37:00Z" w:id="13">
    <w:p w:rsidR="003117CD" w:rsidRDefault="003117CD">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#{displayTableRowIf(certification.</w:t>
      </w:r>
      <w:r w:rsidRPr="00E921C4">
        <w:t xml:space="preserve"> languageCodes</w:t>
      </w:r>
      <w:r>
        <w:t>.contains(</w:t>
      </w:r>
      <w:r w:rsidRPr="002C2849">
        <w:rPr>
          <w:rFonts w:hint="eastAsia"/>
        </w:rPr>
        <w:t>'</w:t>
      </w:r>
      <w:r>
        <w:t>VIE</w:t>
      </w:r>
      <w:r w:rsidRPr="002C2849">
        <w:rPr>
          <w:rFonts w:hint="eastAsia"/>
        </w:rPr>
        <w:t>'</w:t>
      </w:r>
      <w:r w:rsidRPr="00385D7F">
        <w:t>)</w:t>
      </w:r>
      <w:r>
        <w:t>)}</w:t>
      </w:r>
    </w:p>
  </w:comment>
  <w:comment w:initials="ED(" w:author="David Everson" w:date="2018-03-06T16:13:00Z" w:id="14">
    <w:p w:rsidR="003117CD" w:rsidP="00616399" w:rsidRDefault="003117CD">
      <w:pPr>
        <w:pStyle w:val="CommentText"/>
      </w:pPr>
      <w:r>
        <w:rPr>
          <w:rStyle w:val="CommentReference"/>
        </w:rPr>
        <w:annotationRef/>
      </w:r>
      <w:r>
        <w:t>#{</w:t>
      </w:r>
      <w:r w:rsidRPr="00385D7F">
        <w:t>display</w:t>
      </w:r>
      <w:r>
        <w:t>ParagraphIf(a</w:t>
      </w:r>
      <w:r w:rsidRPr="008F1B29">
        <w:t>llPwsInfoProvided</w:t>
      </w:r>
      <w:r>
        <w:t>)}</w:t>
      </w:r>
    </w:p>
  </w:comment>
  <w:comment w:initials="ED(" w:author="David Everson" w:date="2018-03-06T16:24:00Z" w:id="15">
    <w:p w:rsidR="003117CD" w:rsidRDefault="003117CD">
      <w:pPr>
        <w:pStyle w:val="CommentText"/>
      </w:pPr>
      <w:r>
        <w:rPr>
          <w:rStyle w:val="CommentReference"/>
        </w:rPr>
        <w:annotationRef/>
      </w:r>
      <w:r>
        <w:rPr>
          <w:rStyle w:val="CommentReference"/>
        </w:rPr>
        <w:annotationRef/>
      </w:r>
      <w:r>
        <w:rPr>
          <w:rStyle w:val="CommentReference"/>
        </w:rPr>
        <w:annotationRef/>
      </w:r>
      <w:r>
        <w:t>#{</w:t>
      </w:r>
      <w:r w:rsidRPr="00385D7F">
        <w:t>display</w:t>
      </w:r>
      <w:r>
        <w:t>ParagraphIf(a</w:t>
      </w:r>
      <w:r w:rsidRPr="008F1B29">
        <w:t>llPwsInfo</w:t>
      </w:r>
      <w:r>
        <w:t>Not</w:t>
      </w:r>
      <w:r w:rsidRPr="008F1B29">
        <w:t>Provided</w:t>
      </w:r>
      <w:r>
        <w:t>)}</w:t>
      </w:r>
    </w:p>
  </w:comment>
  <w:comment w:initials="SJ(" w:author="Janice Stanger" w:date="2021-02-25T11:05:00Z" w:id="16">
    <w:p w:rsidR="00F87027" w:rsidRDefault="00F87027">
      <w:pPr>
        <w:pStyle w:val="CommentText"/>
      </w:pPr>
      <w:r>
        <w:rPr>
          <w:rStyle w:val="CommentReference"/>
        </w:rPr>
        <w:annotationRef/>
      </w:r>
      <w:r>
        <w:t>#{display</w:t>
      </w:r>
      <w:r w:rsidR="00011209">
        <w:t>Paragraph</w:t>
      </w:r>
      <w:r>
        <w:t>If(certification.optionalSectionCodes.contains(</w:t>
      </w:r>
      <w:r w:rsidRPr="002C2849">
        <w:rPr>
          <w:rFonts w:hint="eastAsia"/>
        </w:rPr>
        <w:t>'</w:t>
      </w:r>
      <w:r>
        <w:t>HRAV</w:t>
      </w:r>
      <w:r w:rsidRPr="002C2849">
        <w:rPr>
          <w:rFonts w:hint="eastAsia"/>
        </w:rPr>
        <w:t>'</w:t>
      </w:r>
      <w:r w:rsidRPr="00385D7F">
        <w:t>)</w:t>
      </w:r>
      <w:r>
        <w:t>)}</w:t>
      </w:r>
    </w:p>
  </w:comment>
  <w:comment w:initials="ED(" w:author="David Everson" w:date="2018-02-27T13:17:00Z" w:id="17">
    <w:p w:rsidR="00C84C60" w:rsidP="00C84C60" w:rsidRDefault="00C84C60">
      <w:pPr>
        <w:pStyle w:val="CommentText"/>
      </w:pPr>
      <w:r>
        <w:rPr>
          <w:rStyle w:val="CommentReference"/>
        </w:rPr>
        <w:annotationRef/>
      </w:r>
      <w:r>
        <w:t>#{displayTableRowIf(</w:t>
      </w:r>
      <w:r w:rsidRPr="0026704E">
        <w:t>isTablePresent</w:t>
      </w:r>
      <w:r>
        <w:t xml:space="preserve"> (</w:t>
      </w:r>
      <w:r w:rsidRPr="002C2849">
        <w:rPr>
          <w:rFonts w:hint="eastAsia"/>
        </w:rPr>
        <w:t>'</w:t>
      </w:r>
      <w:r>
        <w:t>LeadCopper</w:t>
      </w:r>
      <w:r w:rsidRPr="002C2849">
        <w:rPr>
          <w:rFonts w:hint="eastAsia"/>
        </w:rPr>
        <w:t>'</w:t>
      </w:r>
      <w:r w:rsidRPr="00385D7F">
        <w:t>)</w:t>
      </w:r>
      <w:r>
        <w:t>)}</w:t>
      </w:r>
    </w:p>
  </w:comment>
  <w:comment w:initials="ED(" w:author="David Everson" w:date="2018-02-27T13:11:00Z" w:id="18">
    <w:p w:rsidR="00C84C60" w:rsidP="00C84C60" w:rsidRDefault="00C84C60">
      <w:pPr>
        <w:pStyle w:val="CommentText"/>
      </w:pPr>
      <w:r>
        <w:rPr>
          <w:rStyle w:val="CommentReference"/>
        </w:rPr>
        <w:annotationRef/>
      </w:r>
      <w:r>
        <w:t>#{</w:t>
      </w:r>
      <w:r>
        <w:rPr>
          <w:rStyle w:val="CommentReference"/>
        </w:rPr>
        <w:annotationRef/>
      </w:r>
      <w:r w:rsidRPr="00E41FEC">
        <w:t>rep</w:t>
      </w:r>
      <w:r>
        <w:t>eatTableRow(leadAndCopper)}</w:t>
      </w:r>
    </w:p>
  </w:comment>
  <w:comment w:initials="CF(" w:author="Fue Chang" w:date="2020-01-14T23:04:00Z" w:id="19">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LeadCopper</w:t>
      </w:r>
      <w:r w:rsidRPr="002C2849">
        <w:rPr>
          <w:rFonts w:hint="eastAsia"/>
        </w:rPr>
        <w:t>'</w:t>
      </w:r>
      <w:r>
        <w:t>))}</w:t>
      </w:r>
    </w:p>
  </w:comment>
  <w:comment w:initials="CF(" w:author="Fue Chang" w:date="2020-01-14T23:04:00Z" w:id="20">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t>LeadCopper)}</w:t>
      </w:r>
    </w:p>
  </w:comment>
  <w:comment w:initials="ED(" w:author="David Everson" w:date="2018-02-27T14:28:00Z" w:id="21">
    <w:p w:rsidR="00C84C60" w:rsidP="00C84C60" w:rsidRDefault="00C84C60">
      <w:pPr>
        <w:pStyle w:val="CommentText"/>
      </w:pPr>
      <w:r>
        <w:rPr>
          <w:rStyle w:val="CommentReference"/>
        </w:rPr>
        <w:annotationRef/>
      </w:r>
      <w:r>
        <w:rPr>
          <w:rStyle w:val="CommentReference"/>
        </w:rPr>
        <w:annotationRef/>
      </w:r>
      <w:r>
        <w:t>#{displayTableRowIf(</w:t>
      </w:r>
      <w:r w:rsidRPr="0026704E">
        <w:t>isTablePresent</w:t>
      </w:r>
      <w:r>
        <w:t xml:space="preserve"> (</w:t>
      </w:r>
      <w:r w:rsidRPr="002C2849">
        <w:rPr>
          <w:rFonts w:hint="eastAsia"/>
        </w:rPr>
        <w:t>'</w:t>
      </w:r>
      <w:r>
        <w:t>BACTERIA</w:t>
      </w:r>
      <w:r w:rsidRPr="002C2849">
        <w:rPr>
          <w:rFonts w:hint="eastAsia"/>
        </w:rPr>
        <w:t>'</w:t>
      </w:r>
      <w:r w:rsidRPr="00385D7F">
        <w:t>)</w:t>
      </w:r>
      <w:r>
        <w:t>)}</w:t>
      </w:r>
    </w:p>
    <w:p w:rsidR="00C84C60" w:rsidP="00C84C60" w:rsidRDefault="00C84C60">
      <w:pPr>
        <w:pStyle w:val="CommentText"/>
      </w:pPr>
    </w:p>
  </w:comment>
  <w:comment w:initials="ED(" w:author="David Everson" w:date="2018-02-27T13:11:00Z" w:id="22">
    <w:p w:rsidR="00C84C60" w:rsidP="00C84C60" w:rsidRDefault="00C84C60">
      <w:pPr>
        <w:pStyle w:val="CommentText"/>
      </w:pPr>
      <w:r>
        <w:rPr>
          <w:rStyle w:val="CommentReference"/>
        </w:rPr>
        <w:annotationRef/>
      </w:r>
      <w:r>
        <w:t>#{</w:t>
      </w:r>
      <w:r>
        <w:rPr>
          <w:rStyle w:val="CommentReference"/>
        </w:rPr>
        <w:annotationRef/>
      </w:r>
      <w:r w:rsidRPr="00E41FEC">
        <w:t>rep</w:t>
      </w:r>
      <w:r>
        <w:t>eatTableRow(bacteria)}</w:t>
      </w:r>
    </w:p>
  </w:comment>
  <w:comment w:initials="CF(" w:author="Fue Chang" w:date="2020-01-14T23:04:00Z" w:id="23">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BACTERIA</w:t>
      </w:r>
      <w:r w:rsidRPr="002C2849">
        <w:rPr>
          <w:rFonts w:hint="eastAsia"/>
        </w:rPr>
        <w:t>'</w:t>
      </w:r>
      <w:r>
        <w:t>))}</w:t>
      </w:r>
    </w:p>
  </w:comment>
  <w:comment w:initials="CF(" w:author="Fue Chang" w:date="2020-01-14T23:04:00Z" w:id="24">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t>Bacteria)}</w:t>
      </w:r>
    </w:p>
  </w:comment>
  <w:comment w:initials="ED(" w:author="David Everson" w:date="2018-02-27T15:00:00Z" w:id="25">
    <w:p w:rsidR="00C84C60" w:rsidP="00C84C60" w:rsidRDefault="00C84C60">
      <w:pPr>
        <w:pStyle w:val="CommentText"/>
      </w:pPr>
      <w:r>
        <w:rPr>
          <w:rStyle w:val="CommentReference"/>
        </w:rPr>
        <w:annotationRef/>
      </w:r>
      <w:r>
        <w:rPr>
          <w:rStyle w:val="CommentReference"/>
        </w:rPr>
        <w:annotationRef/>
      </w:r>
      <w:r>
        <w:rPr>
          <w:rStyle w:val="CommentReference"/>
        </w:rPr>
        <w:annotationRef/>
      </w:r>
      <w:r>
        <w:t>#{displayTableRowIf(</w:t>
      </w:r>
      <w:r w:rsidRPr="0026704E">
        <w:t>isTablePresent</w:t>
      </w:r>
      <w:r>
        <w:t xml:space="preserve"> (</w:t>
      </w:r>
      <w:r w:rsidRPr="002C2849">
        <w:rPr>
          <w:rFonts w:hint="eastAsia"/>
        </w:rPr>
        <w:t>'</w:t>
      </w:r>
      <w:r>
        <w:t>INORGANIC CHEM</w:t>
      </w:r>
      <w:r w:rsidRPr="002C2849">
        <w:rPr>
          <w:rFonts w:hint="eastAsia"/>
        </w:rPr>
        <w:t>'</w:t>
      </w:r>
      <w:r w:rsidRPr="00385D7F">
        <w:t>)</w:t>
      </w:r>
      <w:r>
        <w:t>)}</w:t>
      </w:r>
    </w:p>
  </w:comment>
  <w:comment w:initials="ED(" w:author="David Everson" w:date="2018-01-11T14:03:00Z" w:id="26">
    <w:p w:rsidR="00C84C60" w:rsidP="00C84C60" w:rsidRDefault="00C84C60">
      <w:pPr>
        <w:pStyle w:val="CommentText"/>
      </w:pPr>
      <w:r>
        <w:rPr>
          <w:rStyle w:val="CommentReference"/>
        </w:rPr>
        <w:annotationRef/>
      </w:r>
      <w:r>
        <w:t>#{</w:t>
      </w:r>
      <w:r>
        <w:rPr>
          <w:rStyle w:val="CommentReference"/>
        </w:rPr>
        <w:annotationRef/>
      </w:r>
      <w:r w:rsidRPr="00E41FEC">
        <w:t>rep</w:t>
      </w:r>
      <w:r>
        <w:t>eatTableRow(inorganicChemicals)}</w:t>
      </w:r>
    </w:p>
  </w:comment>
  <w:comment w:initials="CF(" w:author="Fue Chang" w:date="2020-01-14T23:04:00Z" w:id="27">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INORGANIC CHEM</w:t>
      </w:r>
      <w:r w:rsidRPr="002C2849">
        <w:rPr>
          <w:rFonts w:hint="eastAsia"/>
        </w:rPr>
        <w:t>'</w:t>
      </w:r>
      <w:r>
        <w:t>))}</w:t>
      </w:r>
    </w:p>
  </w:comment>
  <w:comment w:initials="CF(" w:author="Fue Chang" w:date="2020-01-14T23:04:00Z" w:id="28">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t>InorganicChem)}</w:t>
      </w:r>
    </w:p>
  </w:comment>
  <w:comment w:initials="ED(" w:author="David Everson" w:date="2018-02-27T15:48:00Z" w:id="29">
    <w:p w:rsidR="00C84C60" w:rsidP="00C84C60" w:rsidRDefault="00C84C60">
      <w:pPr>
        <w:pStyle w:val="CommentText"/>
      </w:pPr>
      <w:r>
        <w:rPr>
          <w:rStyle w:val="CommentReference"/>
        </w:rPr>
        <w:annotationRef/>
      </w:r>
      <w:r>
        <w:t>#{displayTableRowIf(</w:t>
      </w:r>
      <w:r w:rsidRPr="0026704E">
        <w:t>isTablePresent</w:t>
      </w:r>
      <w:r>
        <w:t xml:space="preserve"> (</w:t>
      </w:r>
      <w:r w:rsidRPr="002C2849">
        <w:rPr>
          <w:rFonts w:hint="eastAsia"/>
        </w:rPr>
        <w:t>'</w:t>
      </w:r>
      <w:r>
        <w:t>DISINFECT</w:t>
      </w:r>
      <w:r w:rsidRPr="002C2849">
        <w:rPr>
          <w:rFonts w:hint="eastAsia"/>
        </w:rPr>
        <w:t>'</w:t>
      </w:r>
      <w:r w:rsidRPr="00385D7F">
        <w:t>)</w:t>
      </w:r>
      <w:r>
        <w:t>)}</w:t>
      </w:r>
    </w:p>
  </w:comment>
  <w:comment w:initials="ED(" w:author="David Everson" w:date="2018-01-11T14:03:00Z" w:id="30">
    <w:p w:rsidR="00C84C60" w:rsidP="00C84C60" w:rsidRDefault="00C84C60">
      <w:pPr>
        <w:pStyle w:val="CommentText"/>
      </w:pPr>
      <w:r>
        <w:rPr>
          <w:rStyle w:val="CommentReference"/>
        </w:rPr>
        <w:annotationRef/>
      </w:r>
      <w:r>
        <w:t>#{</w:t>
      </w:r>
      <w:r>
        <w:rPr>
          <w:rStyle w:val="CommentReference"/>
        </w:rPr>
        <w:annotationRef/>
      </w:r>
      <w:r w:rsidRPr="00E41FEC">
        <w:t>rep</w:t>
      </w:r>
      <w:r>
        <w:t>eatTableRow(disinfection)}</w:t>
      </w:r>
    </w:p>
  </w:comment>
  <w:comment w:initials="CF(" w:author="Fue Chang" w:date="2019-03-12T16:36:00Z" w:id="31">
    <w:p w:rsidR="00C84C60" w:rsidP="00C84C60" w:rsidRDefault="00C84C60">
      <w:pPr>
        <w:pStyle w:val="CommentText"/>
      </w:pPr>
      <w:r>
        <w:rPr>
          <w:rStyle w:val="CommentReference"/>
        </w:rPr>
        <w:annotationRef/>
      </w:r>
      <w:r>
        <w:t>#{displayTableRowIf(h</w:t>
      </w:r>
      <w:r w:rsidRPr="00E55B33">
        <w:t>aaFound</w:t>
      </w:r>
      <w:r>
        <w:t>)}</w:t>
      </w:r>
    </w:p>
  </w:comment>
  <w:comment w:initials="CF(" w:author="Fue Chang" w:date="2020-01-14T23:04:00Z" w:id="32">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DISINFECT</w:t>
      </w:r>
      <w:r w:rsidRPr="002C2849">
        <w:rPr>
          <w:rFonts w:hint="eastAsia"/>
        </w:rPr>
        <w:t>'</w:t>
      </w:r>
      <w:r>
        <w:t>))}</w:t>
      </w:r>
    </w:p>
  </w:comment>
  <w:comment w:initials="CF(" w:author="Fue Chang" w:date="2020-01-14T23:04:00Z" w:id="33">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t>Disinfect)}</w:t>
      </w:r>
    </w:p>
  </w:comment>
  <w:comment w:initials="ED(" w:author="David Everson" w:date="2018-03-07T14:24:00Z" w:id="34">
    <w:p w:rsidR="00C84C60" w:rsidP="00C84C60" w:rsidRDefault="00C84C60">
      <w:pPr>
        <w:pStyle w:val="CommentText"/>
      </w:pPr>
      <w:r>
        <w:rPr>
          <w:rStyle w:val="CommentReference"/>
        </w:rPr>
        <w:annotationRef/>
      </w:r>
      <w:r>
        <w:rPr>
          <w:rStyle w:val="CommentReference"/>
        </w:rPr>
        <w:annotationRef/>
      </w:r>
      <w:r>
        <w:t>#{displayTableRowIf(</w:t>
      </w:r>
      <w:r w:rsidRPr="0026704E">
        <w:t>isTablePresent</w:t>
      </w:r>
      <w:r>
        <w:t xml:space="preserve"> (</w:t>
      </w:r>
      <w:r w:rsidRPr="002C2849">
        <w:rPr>
          <w:rFonts w:hint="eastAsia"/>
        </w:rPr>
        <w:t>'</w:t>
      </w:r>
      <w:r>
        <w:t>OTHER</w:t>
      </w:r>
      <w:r w:rsidRPr="002C2849">
        <w:rPr>
          <w:rFonts w:hint="eastAsia"/>
        </w:rPr>
        <w:t>'</w:t>
      </w:r>
      <w:r w:rsidRPr="00385D7F">
        <w:t>)</w:t>
      </w:r>
      <w:r>
        <w:t>)}</w:t>
      </w:r>
    </w:p>
  </w:comment>
  <w:comment w:initials="ED(" w:author="David Everson" w:date="2018-01-11T14:03:00Z" w:id="35">
    <w:p w:rsidR="00C84C60" w:rsidP="00C84C60" w:rsidRDefault="00C84C60">
      <w:pPr>
        <w:pStyle w:val="CommentText"/>
      </w:pPr>
      <w:r>
        <w:rPr>
          <w:rStyle w:val="CommentReference"/>
        </w:rPr>
        <w:annotationRef/>
      </w:r>
      <w:r>
        <w:t>#{</w:t>
      </w:r>
      <w:r>
        <w:rPr>
          <w:rStyle w:val="CommentReference"/>
        </w:rPr>
        <w:annotationRef/>
      </w:r>
      <w:r w:rsidRPr="00E41FEC">
        <w:t>rep</w:t>
      </w:r>
      <w:r>
        <w:t>eatTableRow(other)}</w:t>
      </w:r>
    </w:p>
  </w:comment>
  <w:comment w:initials="CF(" w:author="Fue Chang" w:date="2020-01-14T23:04:00Z" w:id="36">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OTHER</w:t>
      </w:r>
      <w:r w:rsidRPr="002C2849">
        <w:rPr>
          <w:rFonts w:hint="eastAsia"/>
        </w:rPr>
        <w:t>'</w:t>
      </w:r>
      <w:r>
        <w:t>))}</w:t>
      </w:r>
    </w:p>
  </w:comment>
  <w:comment w:initials="CF(" w:author="Fue Chang" w:date="2020-01-14T23:04:00Z" w:id="37">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t>Other)}</w:t>
      </w:r>
    </w:p>
  </w:comment>
  <w:comment w:initials="ED(" w:author="David Everson" w:date="2018-03-08T08:43:00Z" w:id="38">
    <w:p w:rsidR="00C84C60" w:rsidP="00C84C60" w:rsidRDefault="00C84C60">
      <w:pPr>
        <w:pStyle w:val="CommentText"/>
      </w:pPr>
      <w:r>
        <w:rPr>
          <w:rStyle w:val="CommentReference"/>
        </w:rPr>
        <w:annotationRef/>
      </w:r>
      <w:r>
        <w:t>#{displayTableRowIf(</w:t>
      </w:r>
      <w:r w:rsidRPr="0026704E">
        <w:t>isTablePresent</w:t>
      </w:r>
      <w:r>
        <w:t xml:space="preserve"> (</w:t>
      </w:r>
      <w:r w:rsidRPr="002C2849">
        <w:rPr>
          <w:rFonts w:hint="eastAsia"/>
        </w:rPr>
        <w:t>'</w:t>
      </w:r>
      <w:r>
        <w:t>TREAT</w:t>
      </w:r>
      <w:r w:rsidRPr="002C2849">
        <w:rPr>
          <w:rFonts w:hint="eastAsia"/>
        </w:rPr>
        <w:t>'</w:t>
      </w:r>
      <w:r w:rsidRPr="00385D7F">
        <w:t>)</w:t>
      </w:r>
      <w:r>
        <w:t>)}</w:t>
      </w:r>
    </w:p>
  </w:comment>
  <w:comment w:initials="ED(" w:author="David Everson" w:date="2018-01-11T14:03:00Z" w:id="39">
    <w:p w:rsidR="00C84C60" w:rsidP="00C84C60" w:rsidRDefault="00C84C60">
      <w:pPr>
        <w:pStyle w:val="CommentText"/>
      </w:pPr>
      <w:r>
        <w:rPr>
          <w:rStyle w:val="CommentReference"/>
        </w:rPr>
        <w:annotationRef/>
      </w:r>
      <w:r>
        <w:t>#{</w:t>
      </w:r>
      <w:r>
        <w:rPr>
          <w:rStyle w:val="CommentReference"/>
        </w:rPr>
        <w:annotationRef/>
      </w:r>
      <w:r w:rsidRPr="00E41FEC">
        <w:t>rep</w:t>
      </w:r>
      <w:r>
        <w:t>eatTableRow(treatment)}</w:t>
      </w:r>
    </w:p>
  </w:comment>
  <w:comment w:initials="CF(" w:author="Fue Chang" w:date="2020-01-14T23:04:00Z" w:id="40">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TREAT</w:t>
      </w:r>
      <w:r w:rsidRPr="002C2849">
        <w:rPr>
          <w:rFonts w:hint="eastAsia"/>
        </w:rPr>
        <w:t>'</w:t>
      </w:r>
      <w:r>
        <w:t>))}</w:t>
      </w:r>
    </w:p>
  </w:comment>
  <w:comment w:initials="CF(" w:author="Fue Chang" w:date="2020-01-14T23:04:00Z" w:id="41">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rsidRPr="006D36EA">
        <w:t>TreatmentIndicator</w:t>
      </w:r>
      <w:r>
        <w:t>)}</w:t>
      </w:r>
    </w:p>
  </w:comment>
  <w:comment w:initials="ED(" w:author="David Everson" w:date="2018-03-08T08:43:00Z" w:id="42">
    <w:p w:rsidR="00C84C60" w:rsidP="00C84C60" w:rsidRDefault="00C84C60">
      <w:pPr>
        <w:pStyle w:val="CommentText"/>
      </w:pPr>
      <w:r>
        <w:rPr>
          <w:rStyle w:val="CommentReference"/>
        </w:rPr>
        <w:annotationRef/>
      </w:r>
      <w:r>
        <w:t>#{displayTableRowIf(</w:t>
      </w:r>
      <w:r w:rsidRPr="0026704E">
        <w:t>isTablePresent</w:t>
      </w:r>
      <w:r>
        <w:t xml:space="preserve"> (</w:t>
      </w:r>
      <w:r w:rsidRPr="002C2849">
        <w:rPr>
          <w:rFonts w:hint="eastAsia"/>
        </w:rPr>
        <w:t>'</w:t>
      </w:r>
      <w:r>
        <w:t>CRYPTO</w:t>
      </w:r>
      <w:r w:rsidRPr="002C2849">
        <w:rPr>
          <w:rFonts w:hint="eastAsia"/>
        </w:rPr>
        <w:t>'</w:t>
      </w:r>
      <w:r w:rsidRPr="00385D7F">
        <w:t>)</w:t>
      </w:r>
      <w:r>
        <w:t>)}</w:t>
      </w:r>
    </w:p>
  </w:comment>
  <w:comment w:initials="ED(" w:author="David Everson" w:date="2018-01-11T14:03:00Z" w:id="43">
    <w:p w:rsidR="00C84C60" w:rsidP="00C84C60" w:rsidRDefault="00C84C60">
      <w:pPr>
        <w:pStyle w:val="CommentText"/>
      </w:pPr>
      <w:r>
        <w:rPr>
          <w:rStyle w:val="CommentReference"/>
        </w:rPr>
        <w:annotationRef/>
      </w:r>
      <w:r>
        <w:t>#{</w:t>
      </w:r>
      <w:r>
        <w:rPr>
          <w:rStyle w:val="CommentReference"/>
        </w:rPr>
        <w:annotationRef/>
      </w:r>
      <w:r w:rsidRPr="00E41FEC">
        <w:t>rep</w:t>
      </w:r>
      <w:r>
        <w:t>eatTableRow(crypto)}</w:t>
      </w:r>
    </w:p>
  </w:comment>
  <w:comment w:initials="CF(" w:author="Fue Chang" w:date="2020-01-14T23:04:00Z" w:id="44">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CRYPTO</w:t>
      </w:r>
      <w:r w:rsidRPr="002C2849">
        <w:rPr>
          <w:rFonts w:hint="eastAsia"/>
        </w:rPr>
        <w:t>'</w:t>
      </w:r>
      <w:r>
        <w:t>))}</w:t>
      </w:r>
    </w:p>
  </w:comment>
  <w:comment w:initials="CF(" w:author="Fue Chang" w:date="2020-01-14T23:04:00Z" w:id="45">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rsidRPr="00EC79F9">
        <w:t>RawSurfaceWater</w:t>
      </w:r>
      <w:r>
        <w:t>)}</w:t>
      </w:r>
    </w:p>
  </w:comment>
  <w:comment w:initials="CF(" w:author="Fue Chang" w:date="2020-01-14T20:47:00Z" w:id="46">
    <w:p w:rsidR="00C84C60" w:rsidP="00C84C60" w:rsidRDefault="00C84C60">
      <w:pPr>
        <w:pStyle w:val="CommentText"/>
      </w:pPr>
      <w:r>
        <w:rPr>
          <w:rStyle w:val="CommentReference"/>
        </w:rPr>
        <w:annotationRef/>
      </w:r>
      <w:r>
        <w:t>#{displayTableRowIf(</w:t>
      </w:r>
      <w:r w:rsidRPr="00E44EAF">
        <w:t>cryptoFound</w:t>
      </w:r>
      <w:r>
        <w:t>)}</w:t>
      </w:r>
    </w:p>
  </w:comment>
  <w:comment w:initials="CF(" w:author="Fue Chang" w:date="2020-01-14T20:47:00Z" w:id="47">
    <w:p w:rsidR="00C84C60" w:rsidP="00C84C60" w:rsidRDefault="00C84C60">
      <w:pPr>
        <w:pStyle w:val="CommentText"/>
      </w:pPr>
      <w:r>
        <w:rPr>
          <w:rStyle w:val="CommentReference"/>
        </w:rPr>
        <w:annotationRef/>
      </w:r>
      <w:r>
        <w:rPr>
          <w:rStyle w:val="CommentReference"/>
        </w:rPr>
        <w:annotationRef/>
      </w:r>
      <w:r>
        <w:t>#{displayTableRowIf(</w:t>
      </w:r>
      <w:r w:rsidRPr="00E44EAF">
        <w:t>cryptoFound</w:t>
      </w:r>
      <w:r>
        <w:t>)}</w:t>
      </w:r>
    </w:p>
  </w:comment>
  <w:comment w:initials="CF(" w:author="Fue Chang" w:date="2020-01-14T23:04:00Z" w:id="50">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BYPROD</w:t>
      </w:r>
      <w:r w:rsidRPr="002C2849">
        <w:rPr>
          <w:rFonts w:hint="eastAsia"/>
        </w:rPr>
        <w:t>'</w:t>
      </w:r>
      <w:r>
        <w:t>))}</w:t>
      </w:r>
    </w:p>
  </w:comment>
  <w:comment w:initials="CF(" w:author="Fue Chang" w:date="2020-01-14T23:04:00Z" w:id="51">
    <w:p w:rsidR="00C84C60" w:rsidP="00C84C60" w:rsidRDefault="00C84C60">
      <w:pPr>
        <w:pStyle w:val="CommentText"/>
      </w:pPr>
      <w:r>
        <w:rPr>
          <w:rStyle w:val="CommentReference"/>
        </w:rPr>
        <w:annotationRef/>
      </w:r>
      <w:r>
        <w:rPr>
          <w:rStyle w:val="CommentReference"/>
        </w:rPr>
        <w:annotationRef/>
      </w:r>
      <w:r>
        <w:t>#{repeatTableRow(h</w:t>
      </w:r>
      <w:r w:rsidRPr="00E93DB2">
        <w:t>ealthEffects</w:t>
      </w:r>
      <w:r>
        <w:t>Byprod)}</w:t>
      </w:r>
    </w:p>
  </w:comment>
  <w:comment w:initials="CF(" w:author="Fue Chang" w:date="2020-01-15T03:17:00Z" w:id="52">
    <w:p w:rsidR="00C84C60" w:rsidP="00C84C60" w:rsidRDefault="00C84C60">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t>#{displayTableRowIf(isHealthEffectsPresent(</w:t>
      </w:r>
      <w:r w:rsidRPr="002C2849">
        <w:rPr>
          <w:rFonts w:hint="eastAsia"/>
        </w:rPr>
        <w:t>'</w:t>
      </w:r>
      <w:r>
        <w:t>VIOLATIONS</w:t>
      </w:r>
      <w:r w:rsidRPr="002C2849">
        <w:rPr>
          <w:rFonts w:hint="eastAsia"/>
        </w:rPr>
        <w:t>'</w:t>
      </w:r>
      <w:r>
        <w:t>))}</w:t>
      </w:r>
    </w:p>
  </w:comment>
  <w:comment w:initials="CF(" w:author="Fue Chang" w:date="2020-01-15T03:18:00Z" w:id="53">
    <w:p w:rsidR="00C84C60" w:rsidP="00C84C60" w:rsidRDefault="00C84C60">
      <w:pPr>
        <w:pStyle w:val="CommentText"/>
      </w:pPr>
      <w:r>
        <w:rPr>
          <w:rStyle w:val="CommentReference"/>
        </w:rPr>
        <w:annotationRef/>
      </w:r>
      <w:r>
        <w:rPr>
          <w:rStyle w:val="CommentReference"/>
        </w:rPr>
        <w:annotationRef/>
      </w:r>
      <w:r>
        <w:rPr>
          <w:rStyle w:val="CommentReference"/>
        </w:rPr>
        <w:annotationRef/>
      </w:r>
      <w:r>
        <w:t>#{repeatTableRow(violations)}</w:t>
      </w:r>
    </w:p>
  </w:comment>
  <w:comment w:initials="CF(" w:author="Fue Chang" w:date="2019-03-11T14:33:00Z" w:id="54">
    <w:p w:rsidR="00C84C60" w:rsidP="00C84C60" w:rsidRDefault="00C84C60">
      <w:pPr>
        <w:pStyle w:val="CommentText"/>
      </w:pPr>
      <w:r>
        <w:rPr>
          <w:rStyle w:val="CommentReference"/>
        </w:rPr>
        <w:annotationRef/>
      </w:r>
      <w:r>
        <w:rPr>
          <w:rStyle w:val="CommentReference"/>
        </w:rPr>
        <w:annotationRef/>
      </w:r>
      <w:r>
        <w:t>#{displayTableRowIf(</w:t>
      </w:r>
      <w:r w:rsidRPr="0026704E">
        <w:t>isTablePresent</w:t>
      </w:r>
      <w:r>
        <w:t xml:space="preserve"> (</w:t>
      </w:r>
      <w:r w:rsidRPr="002C2849">
        <w:rPr>
          <w:rFonts w:hint="eastAsia"/>
        </w:rPr>
        <w:t>'</w:t>
      </w:r>
      <w:r>
        <w:t>UNREGULATED</w:t>
      </w:r>
      <w:r w:rsidRPr="002C2849">
        <w:rPr>
          <w:rFonts w:hint="eastAsia"/>
        </w:rPr>
        <w:t>'</w:t>
      </w:r>
      <w:r w:rsidRPr="00385D7F">
        <w:t>)</w:t>
      </w:r>
      <w:r>
        <w:t>)}</w:t>
      </w:r>
    </w:p>
  </w:comment>
  <w:comment w:initials="CF(" w:author="Fue Chang" w:date="2019-03-05T10:42:00Z" w:id="55">
    <w:p w:rsidR="00C84C60" w:rsidP="00C84C60" w:rsidRDefault="00C84C60">
      <w:pPr>
        <w:pStyle w:val="CommentText"/>
      </w:pPr>
      <w:r>
        <w:rPr>
          <w:rStyle w:val="CommentReference"/>
        </w:rPr>
        <w:annotationRef/>
      </w:r>
      <w:r>
        <w:t>#{</w:t>
      </w:r>
      <w:r>
        <w:rPr>
          <w:rStyle w:val="CommentReference"/>
        </w:rPr>
        <w:annotationRef/>
      </w:r>
      <w:r w:rsidRPr="00E41FEC">
        <w:t>rep</w:t>
      </w:r>
      <w:r>
        <w:t>eatTableRow(unregulated)}</w:t>
      </w:r>
    </w:p>
  </w:comment>
  <w:comment w:initials="CF(" w:author="Fue Chang" w:date="2019-03-08T15:54:00Z" w:id="56">
    <w:p w:rsidR="00C84C60" w:rsidP="00C84C60" w:rsidRDefault="00C84C60">
      <w:pPr>
        <w:pStyle w:val="CommentText"/>
      </w:pPr>
      <w:r>
        <w:rPr>
          <w:rStyle w:val="CommentReference"/>
        </w:rPr>
        <w:annotationRef/>
      </w:r>
      <w:r>
        <w:t>#{displayTableRowIf(sodium</w:t>
      </w:r>
      <w:r w:rsidRPr="0089163C">
        <w:t>Found)}</w:t>
      </w:r>
    </w:p>
  </w:comment>
  <w:comment w:initials="ED(" w:author="David Everson" w:date="2018-03-19T18:53:00Z" w:id="57">
    <w:p w:rsidR="003117CD" w:rsidRDefault="003117CD">
      <w:pPr>
        <w:pStyle w:val="CommentText"/>
      </w:pPr>
      <w:r>
        <w:rPr>
          <w:rStyle w:val="CommentReference"/>
        </w:rPr>
        <w:annotationRef/>
      </w:r>
      <w:r>
        <w:rPr>
          <w:rStyle w:val="CommentReference"/>
        </w:rPr>
        <w:annotationRef/>
      </w:r>
      <w:r>
        <w:t>#{displayTableRowIf(certification.optionalSectionHeaderCodes.contains(</w:t>
      </w:r>
      <w:r w:rsidRPr="002C2849">
        <w:rPr>
          <w:rFonts w:hint="eastAsia"/>
        </w:rPr>
        <w:t>'</w:t>
      </w:r>
      <w:r>
        <w:t>H1</w:t>
      </w:r>
      <w:r w:rsidRPr="002C2849">
        <w:rPr>
          <w:rFonts w:hint="eastAsia"/>
        </w:rPr>
        <w:t>'</w:t>
      </w:r>
      <w:r w:rsidRPr="00385D7F">
        <w:t>)</w:t>
      </w:r>
      <w:r>
        <w:t>)}</w:t>
      </w:r>
    </w:p>
  </w:comment>
  <w:comment w:initials="ED(" w:author="David Everson" w:date="2018-03-19T18:28:00Z" w:id="58">
    <w:p w:rsidR="003117CD" w:rsidRDefault="003117CD">
      <w:pPr>
        <w:pStyle w:val="CommentText"/>
      </w:pPr>
      <w:r>
        <w:rPr>
          <w:rStyle w:val="CommentReference"/>
        </w:rPr>
        <w:annotationRef/>
      </w:r>
      <w:r>
        <w:t>#{displayTableRowIf(certification.optionalSectionCodes.contains(</w:t>
      </w:r>
      <w:r w:rsidRPr="002C2849">
        <w:rPr>
          <w:rFonts w:hint="eastAsia"/>
        </w:rPr>
        <w:t>'</w:t>
      </w:r>
      <w:r>
        <w:t>VALUE</w:t>
      </w:r>
      <w:r w:rsidRPr="002C2849">
        <w:rPr>
          <w:rFonts w:hint="eastAsia"/>
        </w:rPr>
        <w:t>'</w:t>
      </w:r>
      <w:r w:rsidRPr="00385D7F">
        <w:t>)</w:t>
      </w:r>
      <w:r>
        <w:t>)}</w:t>
      </w:r>
    </w:p>
  </w:comment>
  <w:comment w:initials="ED(" w:author="David Everson" w:date="2018-03-19T18:29:00Z" w:id="59">
    <w:p w:rsidR="003117CD" w:rsidRDefault="003117CD">
      <w:pPr>
        <w:pStyle w:val="CommentText"/>
      </w:pPr>
      <w:r>
        <w:rPr>
          <w:rStyle w:val="CommentReference"/>
        </w:rPr>
        <w:annotationRef/>
      </w:r>
      <w:r>
        <w:t>#{displayTableRowIf(certification.optionalSectionCodes.contains(</w:t>
      </w:r>
      <w:r w:rsidRPr="002C2849">
        <w:rPr>
          <w:rFonts w:hint="eastAsia"/>
        </w:rPr>
        <w:t>'</w:t>
      </w:r>
      <w:r>
        <w:t>CONS</w:t>
      </w:r>
      <w:r w:rsidRPr="002C2849">
        <w:rPr>
          <w:rFonts w:hint="eastAsia"/>
        </w:rPr>
        <w:t>'</w:t>
      </w:r>
      <w:r w:rsidRPr="00385D7F">
        <w:t>)</w:t>
      </w:r>
      <w:r>
        <w:t>)}</w:t>
      </w:r>
    </w:p>
  </w:comment>
  <w:comment w:initials="ED(" w:author="David Everson" w:date="2018-03-19T18:30:00Z" w:id="60">
    <w:p w:rsidR="003117CD" w:rsidRDefault="003117CD">
      <w:pPr>
        <w:pStyle w:val="CommentText"/>
      </w:pPr>
      <w:r>
        <w:rPr>
          <w:rStyle w:val="CommentReference"/>
        </w:rPr>
        <w:annotationRef/>
      </w:r>
      <w:r>
        <w:t>#{displayTableRowIf(certification.optionalSectionCodes.contains(</w:t>
      </w:r>
      <w:r w:rsidRPr="002C2849">
        <w:rPr>
          <w:rFonts w:hint="eastAsia"/>
        </w:rPr>
        <w:t>'</w:t>
      </w:r>
      <w:r>
        <w:t>PPOLL</w:t>
      </w:r>
      <w:r w:rsidRPr="002C2849">
        <w:rPr>
          <w:rFonts w:hint="eastAsia"/>
        </w:rPr>
        <w:t>'</w:t>
      </w:r>
      <w:r w:rsidRPr="00385D7F">
        <w:t>)</w:t>
      </w:r>
      <w:r>
        <w:t>)}</w:t>
      </w:r>
    </w:p>
  </w:comment>
  <w:comment w:initials="ED(" w:author="David Everson" w:date="2018-03-19T18:30:00Z" w:id="62">
    <w:p w:rsidR="003117CD" w:rsidRDefault="003117CD">
      <w:pPr>
        <w:pStyle w:val="CommentText"/>
      </w:pPr>
      <w:r>
        <w:rPr>
          <w:rStyle w:val="CommentReference"/>
        </w:rPr>
        <w:annotationRef/>
      </w:r>
      <w:r>
        <w:t>#{displayTableRowIf(certification.optionalSectionCodes.contains(</w:t>
      </w:r>
      <w:r w:rsidRPr="002C2849">
        <w:rPr>
          <w:rFonts w:hint="eastAsia"/>
        </w:rPr>
        <w:t>'</w:t>
      </w:r>
      <w:r>
        <w:t>CCC</w:t>
      </w:r>
      <w:r w:rsidRPr="002C2849">
        <w:rPr>
          <w:rFonts w:hint="eastAsia"/>
        </w:rPr>
        <w:t>'</w:t>
      </w:r>
      <w:r w:rsidRPr="00385D7F">
        <w:t>)</w:t>
      </w:r>
      <w:r>
        <w:t>)}</w:t>
      </w:r>
    </w:p>
  </w:comment>
  <w:comment w:initials="ED(" w:author="David Everson" w:date="2018-03-19T18:54:00Z" w:id="63">
    <w:p w:rsidR="003117CD" w:rsidRDefault="003117CD">
      <w:pPr>
        <w:pStyle w:val="CommentText"/>
      </w:pPr>
      <w:r>
        <w:rPr>
          <w:rStyle w:val="CommentReference"/>
        </w:rPr>
        <w:annotationRef/>
      </w:r>
      <w:r>
        <w:t>#{displayTableRowIf(certification.optionalSectionHeaderCodes.contains(</w:t>
      </w:r>
      <w:r w:rsidRPr="002C2849">
        <w:rPr>
          <w:rFonts w:hint="eastAsia"/>
        </w:rPr>
        <w:t>'</w:t>
      </w:r>
      <w:r>
        <w:t>H2</w:t>
      </w:r>
      <w:r w:rsidRPr="002C2849">
        <w:rPr>
          <w:rFonts w:hint="eastAsia"/>
        </w:rPr>
        <w:t>'</w:t>
      </w:r>
      <w:r w:rsidRPr="00385D7F">
        <w:t>)</w:t>
      </w:r>
      <w:r>
        <w:t>)}</w:t>
      </w:r>
    </w:p>
  </w:comment>
  <w:comment w:initials="ED(" w:author="David Everson" w:date="2018-03-19T18:31:00Z" w:id="64">
    <w:p w:rsidR="003117CD" w:rsidRDefault="003117CD">
      <w:pPr>
        <w:pStyle w:val="CommentText"/>
      </w:pPr>
      <w:r>
        <w:rPr>
          <w:rStyle w:val="CommentReference"/>
        </w:rPr>
        <w:annotationRef/>
      </w:r>
      <w:r>
        <w:t>#{displayTableRowIf(certification.optionalSectionCodes.contains(</w:t>
      </w:r>
      <w:r w:rsidRPr="002C2849">
        <w:rPr>
          <w:rFonts w:hint="eastAsia"/>
        </w:rPr>
        <w:t>'</w:t>
      </w:r>
      <w:r>
        <w:t>TREAT</w:t>
      </w:r>
      <w:r w:rsidRPr="002C2849">
        <w:rPr>
          <w:rFonts w:hint="eastAsia"/>
        </w:rPr>
        <w:t>'</w:t>
      </w:r>
      <w:r w:rsidRPr="00385D7F">
        <w:t>)</w:t>
      </w:r>
      <w:r>
        <w:t>)}</w:t>
      </w:r>
    </w:p>
  </w:comment>
  <w:comment w:initials="ED(" w:author="David Everson" w:date="2018-03-19T18:33:00Z" w:id="65">
    <w:p w:rsidR="003117CD" w:rsidRDefault="003117CD">
      <w:pPr>
        <w:pStyle w:val="CommentText"/>
      </w:pPr>
      <w:r>
        <w:rPr>
          <w:rStyle w:val="CommentReference"/>
        </w:rPr>
        <w:annotationRef/>
      </w:r>
      <w:r>
        <w:t>#{displayTableRowIf(certification.optionalSectionCodes.contains(</w:t>
      </w:r>
      <w:r w:rsidRPr="002C2849">
        <w:rPr>
          <w:rFonts w:hint="eastAsia"/>
        </w:rPr>
        <w:t>'</w:t>
      </w:r>
      <w:r>
        <w:t>TREAT</w:t>
      </w:r>
      <w:r w:rsidRPr="002C2849">
        <w:rPr>
          <w:rFonts w:hint="eastAsia"/>
        </w:rPr>
        <w:t>'</w:t>
      </w:r>
      <w:r w:rsidRPr="00385D7F">
        <w:t>)</w:t>
      </w:r>
      <w:r>
        <w:t>)}</w:t>
      </w:r>
    </w:p>
  </w:comment>
  <w:comment w:initials="ED(" w:author="David Everson" w:date="2018-03-19T18:34:00Z" w:id="66">
    <w:p w:rsidR="003117CD" w:rsidRDefault="003117CD">
      <w:pPr>
        <w:pStyle w:val="CommentText"/>
      </w:pPr>
      <w:r>
        <w:rPr>
          <w:rStyle w:val="CommentReference"/>
        </w:rPr>
        <w:annotationRef/>
      </w:r>
      <w:r>
        <w:t>#{displayTableRowIf(certification.optionalSectionCodes.contains(</w:t>
      </w:r>
      <w:r w:rsidRPr="002C2849">
        <w:rPr>
          <w:rFonts w:hint="eastAsia"/>
        </w:rPr>
        <w:t>'</w:t>
      </w:r>
      <w:r>
        <w:t>SOFT</w:t>
      </w:r>
      <w:r w:rsidRPr="002C2849">
        <w:rPr>
          <w:rFonts w:hint="eastAsia"/>
        </w:rPr>
        <w:t>'</w:t>
      </w:r>
      <w:r w:rsidRPr="00385D7F">
        <w:t>)</w:t>
      </w:r>
      <w:r>
        <w:t>)}</w:t>
      </w:r>
    </w:p>
  </w:comment>
  <w:comment w:initials="S(" w:author="Stanger, Janice (She/Her/Hers) (MNIT)" w:date="2024-02-15T11:14:59" w:id="778990179">
    <w:p w:rsidR="49786405" w:rsidRDefault="49786405">
      <w:pPr>
        <w:pStyle w:val="CommentText"/>
      </w:pPr>
      <w:r w:rsidR="49786405">
        <w:rPr/>
        <w:t>#{displayParagraphIf(certification.optionalSectionCodes.contains('WSDI'))}</w:t>
      </w:r>
      <w:r>
        <w:rPr>
          <w:rStyle w:val="CommentReference"/>
        </w:rPr>
        <w:annotationRef/>
      </w:r>
    </w:p>
  </w:comment>
  <w:comment w:initials="S(" w:author="Stanger, Janice (She/Her/Hers) (MNIT)" w:date="2024-02-15T11:17:18" w:id="972823368">
    <w:p w:rsidR="49786405" w:rsidRDefault="49786405">
      <w:pPr>
        <w:pStyle w:val="CommentText"/>
      </w:pPr>
      <w:r w:rsidR="49786405">
        <w:rPr/>
        <w:t>#{displayParagraphIf(certification.optionalSectionCodes.contains('WSDI'))}</w:t>
      </w:r>
      <w:r>
        <w:rPr>
          <w:rStyle w:val="CommentReference"/>
        </w:rPr>
        <w:annotationRef/>
      </w:r>
    </w:p>
  </w:comment>
  <w:comment w:initials="S(" w:author="Stanger, Janice (She/Her/Hers) (MNIT)" w:date="2024-02-15T11:21:32" w:id="1947293418">
    <w:p w:rsidR="49786405" w:rsidRDefault="49786405">
      <w:pPr>
        <w:pStyle w:val="CommentText"/>
      </w:pPr>
      <w:r w:rsidR="49786405">
        <w:rPr/>
        <w:t>#{displayParagraphIf(certification.optionalSectionCodes.contains('WSDI'))}</w:t>
      </w:r>
      <w:r>
        <w:rPr>
          <w:rStyle w:val="CommentReference"/>
        </w:rPr>
        <w:annotationRef/>
      </w:r>
    </w:p>
  </w:comment>
  <w:comment w:initials="S(" w:author="Stanger, Janice (She/Her/Hers) (MNIT)" w:date="2024-02-15T11:21:44" w:id="1920178309">
    <w:p w:rsidR="49786405" w:rsidRDefault="49786405">
      <w:pPr>
        <w:pStyle w:val="CommentText"/>
      </w:pPr>
      <w:r w:rsidR="49786405">
        <w:rPr/>
        <w:t>#{displayParagraphIf(certification.optionalSectionCodes.contains('WSDI'))}</w:t>
      </w:r>
      <w:r>
        <w:rPr>
          <w:rStyle w:val="CommentReference"/>
        </w:rPr>
        <w:annotationRef/>
      </w:r>
    </w:p>
  </w:comment>
  <w:comment w:initials="S(" w:author="Stanger, Janice (She/Her/Hers) (MNIT)" w:date="2024-02-15T11:21:56" w:id="2134047039">
    <w:p w:rsidR="49786405" w:rsidRDefault="49786405">
      <w:pPr>
        <w:pStyle w:val="CommentText"/>
      </w:pPr>
      <w:r w:rsidR="49786405">
        <w:rPr/>
        <w:t>#{displayParagraphIf(certification.optionalSectionCodes.contains('WSDI'))}</w:t>
      </w:r>
      <w:r>
        <w:rPr>
          <w:rStyle w:val="CommentReference"/>
        </w:rPr>
        <w:annotationRef/>
      </w:r>
    </w:p>
  </w:comment>
  <w:comment w:initials="C(" w:author="Chang, Fue (MNIT)" w:date="2024-11-27T15:38:40" w:id="598831965">
    <w:p w:rsidR="2268CED2" w:rsidRDefault="2268CED2">
      <w:pPr>
        <w:pStyle w:val="CommentText"/>
      </w:pPr>
      <w:r w:rsidR="2268CED2">
        <w:rPr/>
        <w:t>#{displayParagraphIf(certification.optionalSectionCodes.contains('EQWA'))}</w:t>
      </w:r>
      <w:r>
        <w:rPr>
          <w:rStyle w:val="CommentReference"/>
        </w:rPr>
        <w:annotationRef/>
      </w:r>
    </w:p>
  </w:comment>
  <w:comment w:initials="C(" w:author="Chang, Fue (MNIT)" w:date="2024-11-27T15:39:00" w:id="1921165501">
    <w:p w:rsidR="2268CED2" w:rsidRDefault="2268CED2">
      <w:pPr>
        <w:pStyle w:val="CommentText"/>
      </w:pPr>
      <w:r w:rsidR="2268CED2">
        <w:rPr/>
        <w:t>#{displayParagraphIf(certification.optionalSectionCodes.contains('EQWA'))}</w:t>
      </w:r>
      <w:r>
        <w:rPr>
          <w:rStyle w:val="CommentReference"/>
        </w:rPr>
        <w:annotationRef/>
      </w:r>
    </w:p>
  </w:comment>
  <w:comment w:initials="C(" w:author="Chang, Fue (MNIT)" w:date="2024-11-27T15:52:05" w:id="1436581410">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5:52:13" w:id="1212469456">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5:52:18" w:id="1962039871">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5:52:23" w:id="1528625116">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5:52:27" w:id="889952911">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5:52:32" w:id="141176832">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5:52:38" w:id="1905064874">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5:52:42" w:id="584661537">
    <w:p w:rsidR="7A6DF6CF" w:rsidRDefault="7A6DF6CF">
      <w:pPr>
        <w:pStyle w:val="CommentText"/>
      </w:pPr>
      <w:r w:rsidR="7A6DF6CF">
        <w:rPr/>
        <w:t>#{displayParagraphIf(certification.optionalSectionCodes.contains('EQWA'))}</w:t>
      </w:r>
      <w:r>
        <w:rPr>
          <w:rStyle w:val="CommentReference"/>
        </w:rPr>
        <w:annotationRef/>
      </w:r>
    </w:p>
  </w:comment>
  <w:comment w:initials="C(" w:author="Chang, Fue (MNIT)" w:date="2024-11-27T16:03:48" w:id="786969664">
    <w:p w:rsidR="1336C1B7" w:rsidRDefault="1336C1B7">
      <w:pPr>
        <w:pStyle w:val="CommentText"/>
      </w:pPr>
      <w:r w:rsidR="1336C1B7">
        <w:rPr/>
        <w:t>#{displayParagraphIf(additionalInformationFound)}</w:t>
      </w:r>
      <w:r>
        <w:rPr>
          <w:rStyle w:val="CommentReference"/>
        </w:rPr>
        <w:annotationRef/>
      </w:r>
    </w:p>
  </w:comment>
  <w:comment w:initials="C(" w:author="Chang, Fue (MNIT)" w:date="2024-11-27T16:03:57" w:id="2022245746">
    <w:p w:rsidR="1336C1B7" w:rsidRDefault="1336C1B7">
      <w:pPr>
        <w:pStyle w:val="CommentText"/>
      </w:pPr>
      <w:r w:rsidR="1336C1B7">
        <w:rPr/>
        <w:t>#{displayParagraphIf(additionalInformationFound)}</w:t>
      </w:r>
      <w:r>
        <w:rPr>
          <w:rStyle w:val="CommentReference"/>
        </w:rPr>
        <w:annotationRef/>
      </w:r>
    </w:p>
  </w:comment>
  <w:comment w:initials="CF" w:author="Chang, Fue (MNIT)" w:date="2024-12-06T13:46:36" w:id="1897138244">
    <w:p w:rsidR="68F7B958" w:rsidRDefault="68F7B958">
      <w:pPr>
        <w:pStyle w:val="CommentText"/>
      </w:pPr>
      <w:r w:rsidR="68F7B958">
        <w:rPr/>
        <w:t>#{displayParagraphIf(certification.optionalSectionCodes.contains('SLR'))}</w:t>
      </w:r>
      <w:r>
        <w:rPr>
          <w:rStyle w:val="CommentReference"/>
        </w:rPr>
        <w:annotationRef/>
      </w:r>
    </w:p>
  </w:comment>
  <w:comment w:initials="CF" w:author="Chang, Fue (MNIT)" w:date="2024-12-13T10:35:06" w:id="1033471151">
    <w:p w:rsidR="2C06355E" w:rsidRDefault="2C06355E">
      <w:pPr>
        <w:pStyle w:val="CommentText"/>
      </w:pPr>
      <w:r w:rsidR="2C06355E">
        <w:rPr/>
        <w:t>#{displayParagraphIf(certification.optionalSectionCodes.contains('SLR'))}</w:t>
      </w:r>
      <w:r>
        <w:rPr>
          <w:rStyle w:val="CommentReference"/>
        </w:rPr>
        <w:annotationRef/>
      </w:r>
    </w:p>
  </w:comment>
  <w:comment w:initials="CF" w:author="Chang, Fue (MNIT)" w:date="2024-12-13T10:49:35" w:id="1683675053">
    <w:p w:rsidR="2C06355E" w:rsidRDefault="2C06355E">
      <w:pPr>
        <w:pStyle w:val="CommentText"/>
      </w:pPr>
      <w:r w:rsidR="2C06355E">
        <w:rPr/>
        <w:t>#{displayParagraphIf(certification.optionalSectionCodes.contains('SLR'))}</w:t>
      </w:r>
      <w:r>
        <w:rPr>
          <w:rStyle w:val="CommentReference"/>
        </w:rPr>
        <w:annotationRef/>
      </w:r>
    </w:p>
  </w:comment>
  <w:comment w:initials="CF" w:author="Chang, Fue (MNIT)" w:date="2024-12-13T11:41:15" w:id="1472114613">
    <w:p w:rsidR="2C06355E" w:rsidRDefault="2C06355E">
      <w:pPr>
        <w:pStyle w:val="CommentText"/>
      </w:pPr>
      <w:r w:rsidR="2C06355E">
        <w:rPr/>
        <w:t>#{displayParagraphIf(certification.optionalSectionCodes.contains('SLR'))}</w:t>
      </w:r>
      <w:r>
        <w:rPr>
          <w:rStyle w:val="CommentReference"/>
        </w:rPr>
        <w:annotationRef/>
      </w:r>
    </w:p>
  </w:comment>
  <w:comment w:initials="CF" w:author="Chang, Fue (MNIT)" w:date="2024-12-13T11:52:29" w:id="533508368">
    <w:p w:rsidR="2C06355E" w:rsidRDefault="2C06355E">
      <w:pPr>
        <w:pStyle w:val="CommentText"/>
      </w:pPr>
      <w:r w:rsidR="2C06355E">
        <w:rPr/>
        <w:t>#{displayParagraphIf(certification.optionalSectionCodes.contains('SLR'))}</w:t>
      </w:r>
      <w:r>
        <w:rPr>
          <w:rStyle w:val="CommentReference"/>
        </w:rPr>
        <w:annotationRef/>
      </w:r>
    </w:p>
  </w:comment>
  <w:comment w:initials="CF" w:author="Chang, Fue (MNIT)" w:date="2025-01-22T10:19:40" w:id="1324642394">
    <w:p w:rsidR="47DC4AE6" w:rsidRDefault="47DC4AE6">
      <w:pPr>
        <w:pStyle w:val="CommentText"/>
      </w:pPr>
      <w:r w:rsidR="47DC4AE6">
        <w:rPr/>
        <w:t>#{displayTableRowIf(pfasSixContaminantsFound)}</w:t>
      </w:r>
      <w:r>
        <w:rPr>
          <w:rStyle w:val="CommentReference"/>
        </w:rPr>
        <w:annotationRef/>
      </w:r>
    </w:p>
  </w:comment>
  <w:comment w:initials="DE" w:author="David Everson" w:date="2018-03-16T01:52:00" w:id="974465927">
    <w:p w:rsidR="6539B102" w:rsidRDefault="45964BD5">
      <w:pPr>
        <w:pStyle w:val="CommentText"/>
      </w:pPr>
      <w:r>
        <w:rPr>
          <w:rStyle w:val="CommentReference"/>
        </w:rPr>
        <w:annotationRef/>
      </w:r>
      <w:r w:rsidRPr="35C9E20D" w:rsidR="490689EB">
        <w:t>#{displayTableRowIf(</w:t>
      </w:r>
      <w:r w:rsidRPr="144685D1" w:rsidR="41D5E339">
        <w:t>isTablePresent</w:t>
      </w:r>
      <w:r w:rsidRPr="31D66DC9" w:rsidR="7CFD241A">
        <w:t xml:space="preserve"> (</w:t>
      </w:r>
      <w:r w:rsidRPr="50F2AE3C" w:rsidR="2237361D">
        <w:t>'</w:t>
      </w:r>
      <w:r w:rsidRPr="20FA7FA5" w:rsidR="2355A643">
        <w:t>BYPROD</w:t>
      </w:r>
      <w:r w:rsidRPr="01493D11" w:rsidR="2591D098">
        <w:t>'</w:t>
      </w:r>
      <w:r w:rsidRPr="3815A33A" w:rsidR="7627DCD7">
        <w:t>)</w:t>
      </w:r>
      <w:r w:rsidRPr="0E432481" w:rsidR="21B484B4">
        <w:t>)}</w:t>
      </w:r>
    </w:p>
  </w:comment>
  <w:comment w:initials="DE" w:author="David Everson" w:date="2018-01-11T06:03:00" w:id="606059586">
    <w:p w:rsidR="7648B966" w:rsidRDefault="48EDBA85">
      <w:pPr>
        <w:pStyle w:val="CommentText"/>
      </w:pPr>
      <w:r>
        <w:rPr>
          <w:rStyle w:val="CommentReference"/>
        </w:rPr>
        <w:annotationRef/>
      </w:r>
      <w:r w:rsidRPr="094D3F1E" w:rsidR="144E527E">
        <w:t>#{</w:t>
      </w:r>
      <w:r w:rsidRPr="074B4835" w:rsidR="0DFADA3E">
        <w:t>repeatTableRow(byProduct)}</w:t>
      </w:r>
    </w:p>
  </w:comment>
  <w:comment w:initials="CF" w:author="Chang, Fue (MNIT)" w:date="2025-08-19T08:35:44" w:id="201601486">
    <w:p w:rsidR="1C018437" w:rsidRDefault="001DACAF">
      <w:pPr>
        <w:pStyle w:val="CommentText"/>
      </w:pPr>
      <w:r>
        <w:rPr>
          <w:rStyle w:val="CommentReference"/>
        </w:rPr>
        <w:annotationRef/>
      </w:r>
      <w:r w:rsidRPr="1A565B39" w:rsidR="5F9F4B8A">
        <w:t>#{displayTableRowIf(isTablePresent ('PFAS'))}</w:t>
      </w:r>
    </w:p>
  </w:comment>
  <w:comment w:initials="CF" w:author="Chang, Fue (MNIT)" w:date="2025-08-19T08:36:23" w:id="776211565">
    <w:p w:rsidR="3A891499" w:rsidRDefault="3ADF4374">
      <w:pPr>
        <w:pStyle w:val="CommentText"/>
      </w:pPr>
      <w:r>
        <w:rPr>
          <w:rStyle w:val="CommentReference"/>
        </w:rPr>
        <w:annotationRef/>
      </w:r>
      <w:r w:rsidRPr="4FE07626" w:rsidR="4CFAA60A">
        <w:t>#{repeatTableRow(pfas)}</w:t>
      </w:r>
    </w:p>
  </w:comment>
  <w:comment w:initials="CF" w:author="Chang, Fue (MNIT)" w:id="1502131942">
    <w:p w:rsidR="440F64BA" w:rsidRDefault="4C2B21D0">
      <w:pPr>
        <w:pStyle w:val="CommentText"/>
      </w:pPr>
      <w:r>
        <w:rPr>
          <w:rStyle w:val="CommentReference"/>
        </w:rPr>
        <w:annotationRef/>
      </w:r>
      <w:r w:rsidRPr="7F19EC10" w:rsidR="54CBCB27">
        <w:t>#{displayTableRowIf(isHealthEffectsPresent('PFAS'))}</w:t>
      </w:r>
    </w:p>
  </w:comment>
  <w:comment w:initials="CF" w:author="Chang, Fue (MNIT)" w:date="2025-09-10T16:44:43" w:id="1087115808">
    <w:p w:rsidR="73BA604F" w:rsidRDefault="28D8A0C7">
      <w:pPr>
        <w:pStyle w:val="CommentText"/>
      </w:pPr>
      <w:r>
        <w:rPr>
          <w:rStyle w:val="CommentReference"/>
        </w:rPr>
        <w:annotationRef/>
      </w:r>
      <w:r w:rsidRPr="37F4E5C6" w:rsidR="7CAC5A70">
        <w:t>#{repeatTableRow(healthEffectsPfas)}</w:t>
      </w:r>
    </w:p>
  </w:comment>
  <w:comment w:initials="CF" w:author="Chang, Fue (MNIT)" w:date="2025-10-29T15:47:25" w:id="335985800">
    <w:p w:rsidR="269D828D" w:rsidRDefault="1B57EE46">
      <w:pPr>
        <w:pStyle w:val="CommentText"/>
      </w:pPr>
      <w:r>
        <w:rPr>
          <w:rStyle w:val="CommentReference"/>
        </w:rPr>
        <w:annotationRef/>
      </w:r>
      <w:r w:rsidRPr="42E0D45D" w:rsidR="7B6B0C93">
        <w:t>#{repeatTableRow(healthEffectsPfasContaminant)}</w:t>
      </w:r>
    </w:p>
  </w:comment>
  <w:comment w:initials="CF" w:author="Chang, Fue (MNIT)" w:date="2025-12-24T11:52:43" w:id="1496121231">
    <w:p w:rsidR="01E1A7AB" w:rsidRDefault="7B8256D2">
      <w:pPr>
        <w:pStyle w:val="CommentText"/>
      </w:pPr>
      <w:r>
        <w:rPr>
          <w:rStyle w:val="CommentReference"/>
        </w:rPr>
        <w:annotationRef/>
      </w:r>
      <w:r w:rsidRPr="3DD7BCC5" w:rsidR="2F000A91">
        <w:t>#{displayParagraphIf(certification.optionalSectionCodes.contains('HRAV'))}</w:t>
      </w:r>
    </w:p>
  </w:comment>
</w:comments>
</file>

<file path=word/commentsExtended.xml><?xml version="1.0" encoding="utf-8"?>
<w15:commentsEx xmlns:w15="http://schemas.microsoft.com/office/word/2012/wordml" xmlns:mc="http://schemas.openxmlformats.org/markup-compatibility/2006" mc:Ignorable="w15">
  <w15:commentEx w15:done="0" w15:paraId="49C7D2DE"/>
  <w15:commentEx w15:done="0" w15:paraId="454F594E"/>
  <w15:commentEx w15:done="0" w15:paraId="480E950B"/>
  <w15:commentEx w15:done="0" w15:paraId="43F454A1"/>
  <w15:commentEx w15:done="0" w15:paraId="20CB3DAA"/>
  <w15:commentEx w15:done="0" w15:paraId="569CA51A"/>
  <w15:commentEx w15:done="0" w15:paraId="08A7C9FD"/>
  <w15:commentEx w15:done="0" w15:paraId="5E2D54A7"/>
  <w15:commentEx w15:done="0" w15:paraId="60382007"/>
  <w15:commentEx w15:done="0" w15:paraId="272086CE"/>
  <w15:commentEx w15:done="0" w15:paraId="71A18BCD"/>
  <w15:commentEx w15:done="0" w15:paraId="4E14824E"/>
  <w15:commentEx w15:done="0" w15:paraId="07F9AFC6"/>
  <w15:commentEx w15:done="0" w15:paraId="1AED07C7"/>
  <w15:commentEx w15:done="0" w15:paraId="1AB19915"/>
  <w15:commentEx w15:done="0" w15:paraId="292BA50D"/>
  <w15:commentEx w15:done="0" w15:paraId="00EB282D"/>
  <w15:commentEx w15:done="0" w15:paraId="418C047A"/>
  <w15:commentEx w15:done="0" w15:paraId="4A460EB7"/>
  <w15:commentEx w15:done="0" w15:paraId="7DC06D2C"/>
  <w15:commentEx w15:done="0" w15:paraId="6CF98FC2"/>
  <w15:commentEx w15:done="0" w15:paraId="6DE2B5ED"/>
  <w15:commentEx w15:done="0" w15:paraId="1EC398A4"/>
  <w15:commentEx w15:done="0" w15:paraId="0295719D"/>
  <w15:commentEx w15:paraId="00806318"/>
  <w15:commentEx w15:paraId="09769333"/>
  <w15:commentEx w15:paraId="23E42197"/>
  <w15:commentEx w15:done="0" w15:paraId="00EAE715"/>
  <w15:commentEx w15:done="0" w15:paraId="060DBDE6"/>
  <w15:commentEx w15:done="0" w15:paraId="798C5EA7"/>
  <w15:commentEx w15:done="0" w15:paraId="73580228"/>
  <w15:commentEx w15:done="0" w15:paraId="1DE8375B"/>
  <w15:commentEx w15:done="0" w15:paraId="214A4427"/>
  <w15:commentEx w15:done="0" w15:paraId="29ACAD29"/>
  <w15:commentEx w15:done="0" w15:paraId="48BCB90F"/>
  <w15:commentEx w15:done="0" w15:paraId="57AFDF96"/>
  <w15:commentEx w15:done="0" w15:paraId="5D3BA9FF"/>
  <w15:commentEx w15:done="0" w15:paraId="1A317EBF"/>
  <w15:commentEx w15:done="0" w15:paraId="703A95F1"/>
  <w15:commentEx w15:done="0" w15:paraId="5A5DF00D"/>
</w15:commentsEx>
</file>

<file path=word/commentsExtensible.xml><?xml version="1.0" encoding="utf-8"?>
<w16cex:commentsExtensible xmlns:w16cex="http://schemas.microsoft.com/office/word/2018/wordml/cex" xmlns:mc="http://schemas.openxmlformats.org/markup-compatibility/2006" xmlns:w16="http://schemas.microsoft.com/office/word/2018/wordml" mc:Ignorable="w16 w16cex">
  <w16cex:commentExtensible w16cex:dateUtc="2024-12-06T19:46:36.838Z" w16cex:durableId="0DB25B39"/>
  <w16cex:commentExtensible w16cex:dateUtc="2024-12-13T16:35:06.198Z" w16cex:durableId="2C604974"/>
  <w16cex:commentExtensible w16cex:dateUtc="2024-11-27T21:39:00.322Z" w16cex:durableId="044A593F"/>
  <w16cex:commentExtensible w16cex:dateUtc="2024-11-27T22:03:48.112Z" w16cex:durableId="01BEC89B"/>
  <w16cex:commentExtensible w16cex:dateUtc="2024-02-15T17:14:59.364Z" w16cex:durableId="0893C4B4"/>
  <w16cex:commentExtensible w16cex:dateUtc="2024-02-15T17:17:18.882Z" w16cex:durableId="5A6A9AD8"/>
  <w16cex:commentExtensible w16cex:dateUtc="2024-02-15T17:21:32.146Z" w16cex:durableId="39675A28"/>
  <w16cex:commentExtensible w16cex:dateUtc="2024-02-15T17:21:44.127Z" w16cex:durableId="61E7F5F1"/>
  <w16cex:commentExtensible w16cex:dateUtc="2024-02-15T17:21:56.837Z" w16cex:durableId="0B3CB836"/>
  <w16cex:commentExtensible w16cex:dateUtc="2024-11-27T21:38:40.76Z" w16cex:durableId="786B48D5"/>
  <w16cex:commentExtensible w16cex:dateUtc="2024-11-27T21:52:05.28Z" w16cex:durableId="580BCAB0"/>
  <w16cex:commentExtensible w16cex:dateUtc="2024-11-27T21:52:13.316Z" w16cex:durableId="2BD84EF4"/>
  <w16cex:commentExtensible w16cex:dateUtc="2024-11-27T21:52:18.149Z" w16cex:durableId="350C9A45"/>
  <w16cex:commentExtensible w16cex:dateUtc="2024-11-27T21:52:23.213Z" w16cex:durableId="4C095CB6"/>
  <w16cex:commentExtensible w16cex:dateUtc="2024-11-27T21:52:27.742Z" w16cex:durableId="5DF39BBC"/>
  <w16cex:commentExtensible w16cex:dateUtc="2024-11-27T21:52:32.625Z" w16cex:durableId="6D0C1627"/>
  <w16cex:commentExtensible w16cex:dateUtc="2024-11-27T21:52:38.377Z" w16cex:durableId="081C42F3"/>
  <w16cex:commentExtensible w16cex:dateUtc="2024-11-27T21:52:42.818Z" w16cex:durableId="323D4E66"/>
  <w16cex:commentExtensible w16cex:dateUtc="2024-11-27T22:03:57.131Z" w16cex:durableId="6E6FD317"/>
  <w16cex:commentExtensible w16cex:dateUtc="2024-12-13T16:49:35.836Z" w16cex:durableId="0FE39896"/>
  <w16cex:commentExtensible w16cex:dateUtc="2024-12-13T17:41:15.47Z" w16cex:durableId="5A1E4F51"/>
  <w16cex:commentExtensible w16cex:dateUtc="2024-12-13T17:52:29.712Z" w16cex:durableId="04B28D2C"/>
  <w16cex:commentExtensible w16cex:dateUtc="2025-01-22T16:19:40.29Z" w16cex:durableId="01DEA1CF"/>
  <w16cex:commentExtensible w16cex:dateUtc="2025-08-19T13:35:44.11Z" w16cex:durableId="068A53B2"/>
  <w16cex:commentExtensible w16cex:dateUtc="2025-08-19T13:36:23.08Z" w16cex:durableId="5AE085FF"/>
  <w16cex:commentExtensible w16cex:dateUtc="2025-09-10T21:25:46.735Z" w16cex:durableId="73F38563"/>
  <w16cex:commentExtensible w16cex:dateUtc="2025-09-10T21:44:43.646Z" w16cex:durableId="279DE299"/>
  <w16cex:commentExtensible w16cex:dateUtc="2025-10-23T13:44:34.433Z" w16cex:durableId="234F7EF0"/>
  <w16cex:commentExtensible w16cex:dateUtc="2025-10-23T14:33:56.752Z" w16cex:durableId="2D0AB984"/>
  <w16cex:commentExtensible w16cex:dateUtc="2025-10-29T20:36:05.353Z" w16cex:durableId="79349C28"/>
  <w16cex:commentExtensible w16cex:dateUtc="2025-10-29T20:36:36.071Z" w16cex:durableId="02DD6B75"/>
  <w16cex:commentExtensible w16cex:dateUtc="2025-10-29T20:38:21.035Z" w16cex:durableId="41567EEE"/>
  <w16cex:commentExtensible w16cex:dateUtc="2025-10-29T20:38:53.317Z" w16cex:durableId="3D79AA06"/>
  <w16cex:commentExtensible w16cex:dateUtc="2025-10-29T20:42:12.916Z" w16cex:durableId="364BD98F"/>
  <w16cex:commentExtensible w16cex:dateUtc="2025-10-29T20:47:25.733Z" w16cex:durableId="1CB3AD57"/>
  <w16cex:commentExtensible w16cex:dateUtc="2025-12-24T17:52:43.206Z" w16cex:durableId="05E17352"/>
</w16cex:commentsExtensible>
</file>

<file path=word/commentsIds.xml><?xml version="1.0" encoding="utf-8"?>
<w16cid:commentsIds xmlns:w16cid="http://schemas.microsoft.com/office/word/2016/wordml/cid" xmlns:mc="http://schemas.openxmlformats.org/markup-compatibility/2006" mc:Ignorable="w16cid">
  <w16cid:commentId w16cid:durableId="20E914D7" w16cid:paraId="07459315"/>
  <w16cid:commentId w16cid:durableId="475111DA" w16cid:paraId="6537F28F"/>
  <w16cid:commentId w16cid:durableId="60778EE0" w16cid:paraId="6DFB9E20"/>
  <w16cid:commentId w16cid:durableId="67187216" w16cid:paraId="05723CFC"/>
  <w16cid:commentId w16cid:durableId="20E32190" w16cid:paraId="1DA4505C"/>
  <w16cid:commentId w16cid:durableId="24BE2D7B" w16cid:paraId="7BDF3C72"/>
  <w16cid:commentId w16cid:durableId="30A6AE31" w16cid:paraId="4929AD93"/>
  <w16cid:commentId w16cid:durableId="19B0D691" w16cid:paraId="0C365EEE"/>
  <w16cid:commentId w16cid:durableId="791701C7" w16cid:paraId="1293427B"/>
  <w16cid:commentId w16cid:durableId="483AA5C1" w16cid:paraId="5FB5C1C1"/>
  <w16cid:commentId w16cid:durableId="767711D2" w16cid:paraId="6BAD4A3C"/>
  <w16cid:commentId w16cid:durableId="75DF7A90" w16cid:paraId="2EF07616"/>
  <w16cid:commentId w16cid:durableId="3E30439B" w16cid:paraId="43843614"/>
  <w16cid:commentId w16cid:durableId="7402365C" w16cid:paraId="531485AC"/>
  <w16cid:commentId w16cid:durableId="62751101" w16cid:paraId="39803915"/>
  <w16cid:commentId w16cid:durableId="11F38802" w16cid:paraId="4D5DB593"/>
  <w16cid:commentId w16cid:durableId="5050737C" w16cid:paraId="48A942C9"/>
  <w16cid:commentId w16cid:durableId="54F334CE" w16cid:paraId="45C03811"/>
  <w16cid:commentId w16cid:durableId="7B5AF82D" w16cid:paraId="12B58DDF"/>
  <w16cid:commentId w16cid:durableId="1F67A8A6" w16cid:paraId="70DF9E56"/>
  <w16cid:commentId w16cid:durableId="29C50D65" w16cid:paraId="61047937"/>
  <w16cid:commentId w16cid:durableId="5695F63D" w16cid:paraId="2CF06360"/>
  <w16cid:commentId w16cid:durableId="6BBA9DC4" w16cid:paraId="1B53A2A3"/>
  <w16cid:commentId w16cid:durableId="2154524E" w16cid:paraId="6D580A9E"/>
  <w16cid:commentId w16cid:durableId="6714FE30" w16cid:paraId="110816D0"/>
  <w16cid:commentId w16cid:durableId="7199F8C2" w16cid:paraId="31620B49"/>
  <w16cid:commentId w16cid:durableId="29647D70" w16cid:paraId="0DED0E25"/>
  <w16cid:commentId w16cid:durableId="46674ABE" w16cid:paraId="669A7E9A"/>
  <w16cid:commentId w16cid:durableId="6B75AF4C" w16cid:paraId="6D870ECD"/>
  <w16cid:commentId w16cid:durableId="5C4019DD" w16cid:paraId="64126468"/>
  <w16cid:commentId w16cid:durableId="40A94134" w16cid:paraId="0698BDD3"/>
  <w16cid:commentId w16cid:durableId="1852184E" w16cid:paraId="54E39B7A"/>
  <w16cid:commentId w16cid:durableId="7226217A" w16cid:paraId="3D0ED4F0"/>
  <w16cid:commentId w16cid:durableId="19E53D4B" w16cid:paraId="09BB35D4"/>
  <w16cid:commentId w16cid:durableId="3F835F97" w16cid:paraId="758CCFDE"/>
  <w16cid:commentId w16cid:durableId="06E816B3" w16cid:paraId="594AF541"/>
  <w16cid:commentId w16cid:durableId="0517E8CD" w16cid:paraId="12AEAA5F"/>
  <w16cid:commentId w16cid:durableId="013277AA" w16cid:paraId="31134CD6"/>
  <w16cid:commentId w16cid:durableId="3B19A9FE" w16cid:paraId="06465B73"/>
  <w16cid:commentId w16cid:durableId="00FF6665" w16cid:paraId="70C3DEB4"/>
  <w16cid:commentId w16cid:durableId="56EA70F1" w16cid:paraId="2342103B"/>
  <w16cid:commentId w16cid:durableId="1492CA3D" w16cid:paraId="7B86D202"/>
  <w16cid:commentId w16cid:durableId="4C017D75" w16cid:paraId="580F55E6"/>
  <w16cid:commentId w16cid:durableId="50CD2979" w16cid:paraId="46226E8D"/>
  <w16cid:commentId w16cid:durableId="025A07E6" w16cid:paraId="16A6C00B"/>
  <w16cid:commentId w16cid:durableId="272A1502" w16cid:paraId="5A5BAED3"/>
  <w16cid:commentId w16cid:durableId="1E0A55F4" w16cid:paraId="0295719D"/>
  <w16cid:commentId w16cid:durableId="5A18FF09" w16cid:paraId="7ED17BBF"/>
  <w16cid:commentId w16cid:durableId="5A82BD13" w16cid:paraId="26F9BBF3"/>
  <w16cid:commentId w16cid:durableId="6C6746AD" w16cid:paraId="7BC617ED"/>
  <w16cid:commentId w16cid:durableId="47DEF52D" w16cid:paraId="38AEE25C"/>
  <w16cid:commentId w16cid:durableId="22A18F7D" w16cid:paraId="1B30E122"/>
  <w16cid:commentId w16cid:durableId="0293576C" w16cid:paraId="1BA26141"/>
  <w16cid:commentId w16cid:durableId="4A531E99" w16cid:paraId="5257C412"/>
  <w16cid:commentId w16cid:durableId="5B967415" w16cid:paraId="7509BFD2"/>
  <w16cid:commentId w16cid:durableId="3F233C92" w16cid:paraId="0EDA3A87"/>
  <w16cid:commentId w16cid:durableId="000373E6" w16cid:paraId="0A2BD182"/>
  <w16cid:commentId w16cid:durableId="7B59B00A" w16cid:paraId="1DD67FD6"/>
  <w16cid:commentId w16cid:durableId="6A3F6372" w16cid:paraId="6A57D0F9"/>
  <w16cid:commentId w16cid:durableId="2E3B2744" w16cid:paraId="78C2C0D3"/>
  <w16cid:commentId w16cid:durableId="1CD6E7EA" w16cid:paraId="4E524D61"/>
  <w16cid:commentId w16cid:durableId="0791648D" w16cid:paraId="64216B21"/>
  <w16cid:commentId w16cid:durableId="0893C4B4" w16cid:paraId="49C7D2DE"/>
  <w16cid:commentId w16cid:durableId="5A6A9AD8" w16cid:paraId="454F594E"/>
  <w16cid:commentId w16cid:durableId="39675A28" w16cid:paraId="480E950B"/>
  <w16cid:commentId w16cid:durableId="61E7F5F1" w16cid:paraId="43F454A1"/>
  <w16cid:commentId w16cid:durableId="0B3CB836" w16cid:paraId="20CB3DAA"/>
  <w16cid:commentId w16cid:durableId="786B48D5" w16cid:paraId="569CA51A"/>
  <w16cid:commentId w16cid:durableId="044A593F" w16cid:paraId="08A7C9FD"/>
  <w16cid:commentId w16cid:durableId="580BCAB0" w16cid:paraId="5E2D54A7"/>
  <w16cid:commentId w16cid:durableId="2BD84EF4" w16cid:paraId="60382007"/>
  <w16cid:commentId w16cid:durableId="350C9A45" w16cid:paraId="272086CE"/>
  <w16cid:commentId w16cid:durableId="4C095CB6" w16cid:paraId="71A18BCD"/>
  <w16cid:commentId w16cid:durableId="5DF39BBC" w16cid:paraId="4E14824E"/>
  <w16cid:commentId w16cid:durableId="6D0C1627" w16cid:paraId="07F9AFC6"/>
  <w16cid:commentId w16cid:durableId="081C42F3" w16cid:paraId="1AED07C7"/>
  <w16cid:commentId w16cid:durableId="323D4E66" w16cid:paraId="1AB19915"/>
  <w16cid:commentId w16cid:durableId="01BEC89B" w16cid:paraId="292BA50D"/>
  <w16cid:commentId w16cid:durableId="6E6FD317" w16cid:paraId="00EB282D"/>
  <w16cid:commentId w16cid:durableId="0DB25B39" w16cid:paraId="418C047A"/>
  <w16cid:commentId w16cid:durableId="2C604974" w16cid:paraId="4A460EB7"/>
  <w16cid:commentId w16cid:durableId="0FE39896" w16cid:paraId="7DC06D2C"/>
  <w16cid:commentId w16cid:durableId="5A1E4F51" w16cid:paraId="6CF98FC2"/>
  <w16cid:commentId w16cid:durableId="04B28D2C" w16cid:paraId="6DE2B5ED"/>
  <w16cid:commentId w16cid:durableId="01DEA1CF" w16cid:paraId="1EC398A4"/>
  <w16cid:commentId w16cid:durableId="53D2F754" w16cid:paraId="00806318"/>
  <w16cid:commentId w16cid:durableId="62006DE8" w16cid:paraId="09769333"/>
  <w16cid:commentId w16cid:durableId="74330C02" w16cid:paraId="23E42197"/>
  <w16cid:commentId w16cid:durableId="068A53B2" w16cid:paraId="00EAE715"/>
  <w16cid:commentId w16cid:durableId="5AE085FF" w16cid:paraId="060DBDE6"/>
  <w16cid:commentId w16cid:durableId="73F38563" w16cid:paraId="798C5EA7"/>
  <w16cid:commentId w16cid:durableId="279DE299" w16cid:paraId="73580228"/>
  <w16cid:commentId w16cid:durableId="234F7EF0" w16cid:paraId="1DE8375B"/>
  <w16cid:commentId w16cid:durableId="2D0AB984" w16cid:paraId="214A4427"/>
  <w16cid:commentId w16cid:durableId="79349C28" w16cid:paraId="29ACAD29"/>
  <w16cid:commentId w16cid:durableId="02DD6B75" w16cid:paraId="48BCB90F"/>
  <w16cid:commentId w16cid:durableId="41567EEE" w16cid:paraId="57AFDF96"/>
  <w16cid:commentId w16cid:durableId="3D79AA06" w16cid:paraId="5D3BA9FF"/>
  <w16cid:commentId w16cid:durableId="364BD98F" w16cid:paraId="1A317EBF"/>
  <w16cid:commentId w16cid:durableId="1CB3AD57" w16cid:paraId="703A95F1"/>
  <w16cid:commentId w16cid:durableId="05E17352" w16cid:paraId="5A5DF00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9E708B" w:rsidP="00D36495" w:rsidRDefault="009E708B" w14:paraId="23DE523C" wp14:textId="77777777">
      <w:r>
        <w:separator/>
      </w:r>
    </w:p>
  </w:endnote>
  <w:endnote w:type="continuationSeparator" w:id="0">
    <w:p xmlns:wp14="http://schemas.microsoft.com/office/word/2010/wordml" w:rsidR="009E708B" w:rsidP="00D36495" w:rsidRDefault="009E708B" w14:paraId="52E5622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Code Pro">
    <w:panose1 w:val="020B0509030403020204"/>
    <w:charset w:val="00"/>
    <w:family w:val="modern"/>
    <w:pitch w:val="fixed"/>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CC1542" w:rsidR="003117CD" w:rsidP="00CC1542" w:rsidRDefault="003117CD" w14:paraId="6DE1F66D" w14:textId="77777777">
    <w:pPr>
      <w:pStyle w:val="Header"/>
      <w:spacing w:before="0" w:after="0"/>
      <w:rPr>
        <w:sz w:val="18"/>
        <w:szCs w:val="18"/>
      </w:rPr>
    </w:pPr>
    <w:r w:rsidRPr="0038457A">
      <w:rPr>
        <w:sz w:val="18"/>
        <w:szCs w:val="18"/>
      </w:rPr>
      <w:t xml:space="preserve">Public Water Supply </w:t>
    </w:r>
    <w:r>
      <w:rPr>
        <w:sz w:val="18"/>
        <w:szCs w:val="18"/>
      </w:rPr>
      <w:t xml:space="preserve">Identification (PWSID): </w:t>
    </w:r>
    <w:r>
      <w:rPr>
        <w:rFonts/>
        <w:sz w:val="18"/>
        <w:szCs w:val="18"/>
      </w:rPr>
      <w:t xml:space="preserve">1780004</w:t>
    </w:r>
    <w:r>
      <w:rPr>
        <w:sz w:val="18"/>
        <w:szCs w:val="18"/>
      </w:rPr>
      <w:tab/>
    </w:r>
    <w:r>
      <w:rPr>
        <w:sz w:val="18"/>
        <w:szCs w:val="18"/>
      </w:rPr>
      <w:t xml:space="preserve">PAGE </w:t>
    </w:r>
    <w:r w:rsidRPr="005C1043">
      <w:rPr>
        <w:sz w:val="18"/>
        <w:szCs w:val="18"/>
      </w:rPr>
      <w:fldChar w:fldCharType="begin"/>
    </w:r>
    <w:r w:rsidRPr="005C1043">
      <w:rPr>
        <w:sz w:val="18"/>
        <w:szCs w:val="18"/>
      </w:rPr>
      <w:instrText xml:space="preserve"> PAGE   \* MERGEFORMAT </w:instrText>
    </w:r>
    <w:r w:rsidRPr="005C1043">
      <w:rPr>
        <w:sz w:val="18"/>
        <w:szCs w:val="18"/>
      </w:rPr>
      <w:fldChar w:fldCharType="separate"/>
    </w:r>
    <w:r w:rsidR="005274A4">
      <w:rPr>
        <w:noProof/>
        <w:sz w:val="18"/>
        <w:szCs w:val="18"/>
      </w:rPr>
      <w:t>3</w:t>
    </w:r>
    <w:r w:rsidRPr="005C1043">
      <w:rPr>
        <w:noProof/>
        <w:sz w:val="18"/>
        <w:szCs w:val="18"/>
      </w:rPr>
      <w:fldChar w:fldCharType="end"/>
    </w:r>
    <w:r>
      <w:rPr>
        <w:noProof/>
        <w:sz w:val="18"/>
        <w:szCs w:val="18"/>
      </w:rPr>
      <w:t xml:space="preserve">       </w:t>
    </w:r>
  </w:p>
</w:ftr>
</file>

<file path=word/footer2.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8D2B33" w:rsidR="003117CD" w:rsidP="008D2B33" w:rsidRDefault="003117CD" w14:paraId="5CD00739" w14:textId="77777777">
    <w:pPr>
      <w:pStyle w:val="Header"/>
      <w:spacing w:before="0" w:after="0"/>
      <w:rPr>
        <w:sz w:val="18"/>
        <w:szCs w:val="18"/>
      </w:rPr>
    </w:pPr>
    <w:r w:rsidRPr="0038457A">
      <w:rPr>
        <w:sz w:val="18"/>
        <w:szCs w:val="18"/>
      </w:rPr>
      <w:t xml:space="preserve">Public Water Supply </w:t>
    </w:r>
    <w:r>
      <w:rPr>
        <w:rFonts/>
        <w:sz w:val="18"/>
        <w:szCs w:val="18"/>
      </w:rPr>
      <w:t xml:space="preserve">Identification (PWSID): </w:t>
    </w:r>
    <w:r>
      <w:rPr>
        <w:rFonts/>
        <w:sz w:val="18"/>
        <w:szCs w:val="18"/>
      </w:rPr>
      <w:t xml:space="preserve">1780004</w:t>
    </w:r>
    <w:r>
      <w:rPr>
        <w:rFonts/>
        <w:sz w:val="18"/>
        <w:szCs w:val="18"/>
      </w:rPr>
      <w:t xml:space="preserve">      PAGE </w:t>
    </w:r>
    <w:r w:rsidRPr="005C1043">
      <w:rPr>
        <w:sz w:val="18"/>
        <w:szCs w:val="18"/>
      </w:rPr>
      <w:fldChar w:fldCharType="begin"/>
    </w:r>
    <w:r w:rsidRPr="005C1043">
      <w:rPr>
        <w:sz w:val="18"/>
        <w:szCs w:val="18"/>
      </w:rPr>
      <w:instrText xml:space="preserve"> PAGE   \* MERGEFORMAT </w:instrText>
    </w:r>
    <w:r w:rsidRPr="005C1043">
      <w:rPr>
        <w:sz w:val="18"/>
        <w:szCs w:val="18"/>
      </w:rPr>
      <w:fldChar w:fldCharType="separate"/>
    </w:r>
    <w:r>
      <w:rPr>
        <w:noProof/>
        <w:sz w:val="18"/>
        <w:szCs w:val="18"/>
      </w:rPr>
      <w:t>1</w:t>
    </w:r>
    <w:r w:rsidRPr="005C1043">
      <w:rPr>
        <w:noProof/>
        <w:sz w:val="18"/>
        <w:szCs w:val="18"/>
      </w:rPr>
      <w:fldChar w:fldCharType="end"/>
    </w:r>
    <w:r>
      <w:rPr>
        <w:noProof/>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9E708B" w:rsidP="00D36495" w:rsidRDefault="009E708B" w14:paraId="07547A01" wp14:textId="77777777">
      <w:r>
        <w:separator/>
      </w:r>
    </w:p>
  </w:footnote>
  <w:footnote w:type="continuationSeparator" w:id="0">
    <w:p xmlns:wp14="http://schemas.microsoft.com/office/word/2010/wordml" w:rsidR="009E708B" w:rsidP="00D36495" w:rsidRDefault="009E708B" w14:paraId="5043CB0F" wp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38457A" w:rsidR="003117CD" w:rsidP="0038457A" w:rsidRDefault="003117CD" w14:paraId="339340C2" w14:textId="77777777">
    <w:pPr>
      <w:pStyle w:val="Header"/>
      <w:spacing w:before="0" w:after="0"/>
    </w:pPr>
    <w:r>
      <w:t>CONSUMER CONFIDENCE REPORT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4">
    <w:nsid w:val="61c3c8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0dec2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8918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c75e26"/>
    <w:multiLevelType xmlns:w="http://schemas.openxmlformats.org/wordprocessingml/2006/main" w:val="hybridMultilevel"/>
    <w:lvl xmlns:w="http://schemas.openxmlformats.org/wordprocessingml/2006/main" w:ilvl="0">
      <w:start w:val="1"/>
      <w:numFmt w:val="bullet"/>
      <w:lvlText w:val=""/>
      <w:lvlJc w:val="left"/>
      <w:pPr>
        <w:ind w:left="792" w:hanging="360"/>
      </w:pPr>
      <w:rPr>
        <w:rFonts w:hint="default" w:ascii="Wingdings" w:hAnsi="Wingdings"/>
      </w:rPr>
    </w:lvl>
    <w:lvl xmlns:w="http://schemas.openxmlformats.org/wordprocessingml/2006/main" w:ilvl="1">
      <w:start w:val="1"/>
      <w:numFmt w:val="bullet"/>
      <w:lvlText w:val="o"/>
      <w:lvlJc w:val="left"/>
      <w:pPr>
        <w:ind w:left="1512" w:hanging="360"/>
      </w:pPr>
      <w:rPr>
        <w:rFonts w:hint="default" w:ascii="Courier New" w:hAnsi="Courier New"/>
      </w:rPr>
    </w:lvl>
    <w:lvl xmlns:w="http://schemas.openxmlformats.org/wordprocessingml/2006/main" w:ilvl="2">
      <w:start w:val="1"/>
      <w:numFmt w:val="bullet"/>
      <w:lvlText w:val=""/>
      <w:lvlJc w:val="left"/>
      <w:pPr>
        <w:ind w:left="2232" w:hanging="360"/>
      </w:pPr>
      <w:rPr>
        <w:rFonts w:hint="default" w:ascii="Wingdings" w:hAnsi="Wingdings"/>
      </w:rPr>
    </w:lvl>
    <w:lvl xmlns:w="http://schemas.openxmlformats.org/wordprocessingml/2006/main" w:ilvl="3">
      <w:start w:val="1"/>
      <w:numFmt w:val="bullet"/>
      <w:lvlText w:val=""/>
      <w:lvlJc w:val="left"/>
      <w:pPr>
        <w:ind w:left="2952" w:hanging="360"/>
      </w:pPr>
      <w:rPr>
        <w:rFonts w:hint="default" w:ascii="Symbol" w:hAnsi="Symbol"/>
      </w:rPr>
    </w:lvl>
    <w:lvl xmlns:w="http://schemas.openxmlformats.org/wordprocessingml/2006/main" w:ilvl="4">
      <w:start w:val="1"/>
      <w:numFmt w:val="bullet"/>
      <w:lvlText w:val="o"/>
      <w:lvlJc w:val="left"/>
      <w:pPr>
        <w:ind w:left="3672" w:hanging="360"/>
      </w:pPr>
      <w:rPr>
        <w:rFonts w:hint="default" w:ascii="Courier New" w:hAnsi="Courier New"/>
      </w:rPr>
    </w:lvl>
    <w:lvl xmlns:w="http://schemas.openxmlformats.org/wordprocessingml/2006/main" w:ilvl="5">
      <w:start w:val="1"/>
      <w:numFmt w:val="bullet"/>
      <w:lvlText w:val=""/>
      <w:lvlJc w:val="left"/>
      <w:pPr>
        <w:ind w:left="4392" w:hanging="360"/>
      </w:pPr>
      <w:rPr>
        <w:rFonts w:hint="default" w:ascii="Wingdings" w:hAnsi="Wingdings"/>
      </w:rPr>
    </w:lvl>
    <w:lvl xmlns:w="http://schemas.openxmlformats.org/wordprocessingml/2006/main" w:ilvl="6">
      <w:start w:val="1"/>
      <w:numFmt w:val="bullet"/>
      <w:lvlText w:val=""/>
      <w:lvlJc w:val="left"/>
      <w:pPr>
        <w:ind w:left="5112" w:hanging="360"/>
      </w:pPr>
      <w:rPr>
        <w:rFonts w:hint="default" w:ascii="Symbol" w:hAnsi="Symbol"/>
      </w:rPr>
    </w:lvl>
    <w:lvl xmlns:w="http://schemas.openxmlformats.org/wordprocessingml/2006/main" w:ilvl="7">
      <w:start w:val="1"/>
      <w:numFmt w:val="bullet"/>
      <w:lvlText w:val="o"/>
      <w:lvlJc w:val="left"/>
      <w:pPr>
        <w:ind w:left="5832" w:hanging="360"/>
      </w:pPr>
      <w:rPr>
        <w:rFonts w:hint="default" w:ascii="Courier New" w:hAnsi="Courier New"/>
      </w:rPr>
    </w:lvl>
    <w:lvl xmlns:w="http://schemas.openxmlformats.org/wordprocessingml/2006/main" w:ilvl="8">
      <w:start w:val="1"/>
      <w:numFmt w:val="bullet"/>
      <w:lvlText w:val=""/>
      <w:lvlJc w:val="left"/>
      <w:pPr>
        <w:ind w:left="6552" w:hanging="360"/>
      </w:pPr>
      <w:rPr>
        <w:rFonts w:hint="default" w:ascii="Wingdings" w:hAnsi="Wingdings"/>
      </w:rPr>
    </w:lvl>
  </w:abstractNum>
  <w:abstractNum xmlns:w="http://schemas.openxmlformats.org/wordprocessingml/2006/main" w:abstractNumId="40">
    <w:nsid w:val="3a768bf0"/>
    <w:multiLevelType xmlns:w="http://schemas.openxmlformats.org/wordprocessingml/2006/main" w:val="multilevel"/>
    <w:lvl xmlns:w="http://schemas.openxmlformats.org/wordprocessingml/2006/main" w:ilvl="0">
      <w:start w:val="1"/>
      <w:numFmt w:val="decimal"/>
      <w:pStyle w:val="ListNumber"/>
      <w:lvlText w:val="%1."/>
      <w:lvlJc w:val="left"/>
      <w:pPr>
        <w:ind w:left="432" w:hanging="432"/>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c014699"/>
    <w:multiLevelType xmlns:w="http://schemas.openxmlformats.org/wordprocessingml/2006/main" w:val="multilevel"/>
    <w:lvl xmlns:w="http://schemas.openxmlformats.org/wordprocessingml/2006/main" w:ilvl="0">
      <w:start w:val="1"/>
      <w:numFmt w:val="bullet"/>
      <w:pStyle w:val="ListBullet"/>
      <w:lvlText w:val="▪"/>
      <w:lvlJc w:val="left"/>
      <w:pPr>
        <w:ind w:left="432" w:hanging="432"/>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f5964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3390b02"/>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6">
    <w:nsid w:val="7330a5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f4f3f3c"/>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4">
    <w:nsid w:val="42ff24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D"/>
    <w:multiLevelType w:val="singleLevel"/>
    <w:tmpl w:val="FE34C2C0"/>
    <w:lvl w:ilvl="0">
      <w:start w:val="1"/>
      <w:numFmt w:val="decimal"/>
      <w:pStyle w:val="ListNumber4"/>
      <w:lvlText w:val="%1."/>
      <w:lvlJc w:val="left"/>
      <w:pPr>
        <w:tabs>
          <w:tab w:val="num" w:pos="1440"/>
        </w:tabs>
        <w:ind w:left="1440" w:hanging="360"/>
      </w:pPr>
    </w:lvl>
  </w:abstractNum>
  <w:abstractNum w:abstractNumId="1" w15:restartNumberingAfterBreak="0">
    <w:nsid w:val="FFFFFF81"/>
    <w:multiLevelType w:val="singleLevel"/>
    <w:tmpl w:val="3B129B08"/>
    <w:lvl w:ilvl="0">
      <w:start w:val="1"/>
      <w:numFmt w:val="bullet"/>
      <w:pStyle w:val="ListBullet4"/>
      <w:lvlText w:val=""/>
      <w:lvlJc w:val="left"/>
      <w:pPr>
        <w:tabs>
          <w:tab w:val="num" w:pos="1440"/>
        </w:tabs>
        <w:ind w:left="1440" w:hanging="360"/>
      </w:pPr>
      <w:rPr>
        <w:rFonts w:hint="default" w:ascii="Symbol" w:hAnsi="Symbol"/>
      </w:rPr>
    </w:lvl>
  </w:abstractNum>
  <w:abstractNum w:abstractNumId="2" w15:restartNumberingAfterBreak="0">
    <w:nsid w:val="FFFFFF89"/>
    <w:multiLevelType w:val="singleLevel"/>
    <w:tmpl w:val="C5528D74"/>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001542BC"/>
    <w:multiLevelType w:val="multilevel"/>
    <w:tmpl w:val="3D44CA50"/>
    <w:numStyleLink w:val="ListStyle123"/>
  </w:abstractNum>
  <w:abstractNum w:abstractNumId="4" w15:restartNumberingAfterBreak="0">
    <w:nsid w:val="08456F33"/>
    <w:multiLevelType w:val="hybridMultilevel"/>
    <w:tmpl w:val="941EEF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91352F7"/>
    <w:multiLevelType w:val="multilevel"/>
    <w:tmpl w:val="3D44CA50"/>
    <w:styleLink w:val="ListStyle123"/>
    <w:lvl w:ilvl="0">
      <w:start w:val="1"/>
      <w:numFmt w:val="decimal"/>
      <w:pStyle w:val="ListNumber"/>
      <w:lvlText w:val="%1."/>
      <w:lvlJc w:val="left"/>
      <w:pPr>
        <w:ind w:left="432" w:hanging="432"/>
      </w:pPr>
      <w:rPr/>
    </w:lvl>
    <w:lvl w:ilvl="1">
      <w:start w:val="1"/>
      <w:numFmt w:val="lowerLetter"/>
      <w:lvlText w:val="%2."/>
      <w:lvlJc w:val="left"/>
      <w:pPr>
        <w:ind w:left="864" w:hanging="432"/>
      </w:pPr>
      <w:rPr>
        <w:rFonts w:hint="default"/>
      </w:rPr>
    </w:lvl>
    <w:lvl w:ilvl="2">
      <w:start w:val="1"/>
      <w:numFmt w:val="lowerRoman"/>
      <w:lvlText w:val="%3."/>
      <w:lvlJc w:val="left"/>
      <w:pPr>
        <w:ind w:left="1296" w:hanging="432"/>
      </w:pPr>
      <w:rPr>
        <w:rFonts w:hint="default"/>
      </w:rPr>
    </w:lvl>
    <w:lvl w:ilvl="3">
      <w:start w:val="1"/>
      <w:numFmt w:val="decimal"/>
      <w:lvlText w:val="%4."/>
      <w:lvlJc w:val="left"/>
      <w:pPr>
        <w:ind w:left="1728" w:hanging="432"/>
      </w:pPr>
      <w:rPr>
        <w:rFonts w:hint="default"/>
      </w:rPr>
    </w:lvl>
    <w:lvl w:ilvl="4">
      <w:start w:val="1"/>
      <w:numFmt w:val="lowerLetter"/>
      <w:lvlText w:val="%5."/>
      <w:lvlJc w:val="left"/>
      <w:pPr>
        <w:ind w:left="2160" w:hanging="432"/>
      </w:pPr>
      <w:rPr>
        <w:rFonts w:hint="default"/>
      </w:rPr>
    </w:lvl>
    <w:lvl w:ilvl="5">
      <w:start w:val="1"/>
      <w:numFmt w:val="lowerRoman"/>
      <w:lvlText w:val="%6."/>
      <w:lvlJc w:val="right"/>
      <w:pPr>
        <w:ind w:left="4752" w:hanging="432"/>
      </w:pPr>
      <w:rPr>
        <w:rFonts w:hint="default"/>
      </w:rPr>
    </w:lvl>
    <w:lvl w:ilvl="6">
      <w:start w:val="1"/>
      <w:numFmt w:val="decimal"/>
      <w:lvlText w:val="%7."/>
      <w:lvlJc w:val="left"/>
      <w:pPr>
        <w:ind w:left="5616" w:hanging="432"/>
      </w:pPr>
      <w:rPr>
        <w:rFonts w:hint="default"/>
      </w:rPr>
    </w:lvl>
    <w:lvl w:ilvl="7">
      <w:start w:val="1"/>
      <w:numFmt w:val="lowerLetter"/>
      <w:lvlText w:val="%8."/>
      <w:lvlJc w:val="left"/>
      <w:pPr>
        <w:ind w:left="6480" w:hanging="432"/>
      </w:pPr>
      <w:rPr>
        <w:rFonts w:hint="default"/>
      </w:rPr>
    </w:lvl>
    <w:lvl w:ilvl="8">
      <w:start w:val="1"/>
      <w:numFmt w:val="lowerRoman"/>
      <w:lvlText w:val="%9."/>
      <w:lvlJc w:val="right"/>
      <w:pPr>
        <w:ind w:left="7344" w:hanging="432"/>
      </w:pPr>
      <w:rPr>
        <w:rFonts w:hint="default"/>
      </w:rPr>
    </w:lvl>
  </w:abstractNum>
  <w:abstractNum w:abstractNumId="6" w15:restartNumberingAfterBreak="0">
    <w:nsid w:val="09A93AA4"/>
    <w:multiLevelType w:val="hybridMultilevel"/>
    <w:tmpl w:val="E3DAC0B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7" w15:restartNumberingAfterBreak="0">
    <w:nsid w:val="11C73518"/>
    <w:multiLevelType w:val="hybridMultilevel"/>
    <w:tmpl w:val="8BACE50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4205529"/>
    <w:multiLevelType w:val="hybridMultilevel"/>
    <w:tmpl w:val="9F8EA6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C017CCC"/>
    <w:multiLevelType w:val="hybridMultilevel"/>
    <w:tmpl w:val="D916AA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2E01A60"/>
    <w:multiLevelType w:val="hybridMultilevel"/>
    <w:tmpl w:val="156C36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4AA4096"/>
    <w:multiLevelType w:val="hybridMultilevel"/>
    <w:tmpl w:val="D9BA4E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5E45011"/>
    <w:multiLevelType w:val="hybridMultilevel"/>
    <w:tmpl w:val="5B425226"/>
    <w:lvl w:ilvl="0" w:tplc="E11C73B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091297"/>
    <w:multiLevelType w:val="hybridMultilevel"/>
    <w:tmpl w:val="9AA08F9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F4C2790"/>
    <w:multiLevelType w:val="hybridMultilevel"/>
    <w:tmpl w:val="E8A6C14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 w15:restartNumberingAfterBreak="0">
    <w:nsid w:val="38C3513D"/>
    <w:multiLevelType w:val="multilevel"/>
    <w:tmpl w:val="75665DA2"/>
    <w:styleLink w:val="Listbullets"/>
    <w:lvl w:ilvl="0">
      <w:start w:val="1"/>
      <w:numFmt w:val="bullet"/>
      <w:lvlText w:val="▪"/>
      <w:lvlJc w:val="left"/>
      <w:pPr>
        <w:tabs>
          <w:tab w:val="num" w:pos="432"/>
        </w:tabs>
        <w:ind w:left="432" w:hanging="432"/>
      </w:pPr>
      <w:rPr>
        <w:rFonts w:hint="default" w:ascii="Calibri" w:hAnsi="Calibri"/>
        <w:color w:val="78BE21" w:themeColor="accent2"/>
      </w:rPr>
    </w:lvl>
    <w:lvl w:ilvl="1">
      <w:start w:val="1"/>
      <w:numFmt w:val="bullet"/>
      <w:lvlText w:val="▪"/>
      <w:lvlJc w:val="left"/>
      <w:pPr>
        <w:tabs>
          <w:tab w:val="num" w:pos="864"/>
        </w:tabs>
        <w:ind w:left="864" w:hanging="432"/>
      </w:pPr>
      <w:rPr>
        <w:rFonts w:hint="default" w:ascii="Calibri" w:hAnsi="Calibri"/>
        <w:color w:val="78BE21" w:themeColor="accent2"/>
      </w:rPr>
    </w:lvl>
    <w:lvl w:ilvl="2">
      <w:start w:val="1"/>
      <w:numFmt w:val="bullet"/>
      <w:lvlText w:val="▪"/>
      <w:lvlJc w:val="left"/>
      <w:pPr>
        <w:tabs>
          <w:tab w:val="num" w:pos="1296"/>
        </w:tabs>
        <w:ind w:left="1296" w:hanging="432"/>
      </w:pPr>
      <w:rPr>
        <w:rFonts w:hint="default" w:ascii="Calibri" w:hAnsi="Calibri"/>
        <w:color w:val="78BE21" w:themeColor="accent2"/>
      </w:rPr>
    </w:lvl>
    <w:lvl w:ilvl="3">
      <w:start w:val="1"/>
      <w:numFmt w:val="bullet"/>
      <w:lvlText w:val="▪"/>
      <w:lvlJc w:val="left"/>
      <w:pPr>
        <w:tabs>
          <w:tab w:val="num" w:pos="1728"/>
        </w:tabs>
        <w:ind w:left="1728" w:hanging="432"/>
      </w:pPr>
      <w:rPr>
        <w:rFonts w:hint="default" w:ascii="Calibri" w:hAnsi="Calibri"/>
        <w:color w:val="78BE21" w:themeColor="accent2"/>
      </w:rPr>
    </w:lvl>
    <w:lvl w:ilvl="4">
      <w:start w:val="1"/>
      <w:numFmt w:val="bullet"/>
      <w:lvlText w:val="o"/>
      <w:lvlJc w:val="left"/>
      <w:pPr>
        <w:tabs>
          <w:tab w:val="num" w:pos="2160"/>
        </w:tabs>
        <w:ind w:left="2160" w:hanging="432"/>
      </w:pPr>
      <w:rPr>
        <w:rFonts w:hint="default" w:ascii="Courier New" w:hAnsi="Courier New"/>
      </w:rPr>
    </w:lvl>
    <w:lvl w:ilvl="5">
      <w:start w:val="1"/>
      <w:numFmt w:val="bullet"/>
      <w:lvlText w:val=""/>
      <w:lvlJc w:val="left"/>
      <w:pPr>
        <w:tabs>
          <w:tab w:val="num" w:pos="2160"/>
        </w:tabs>
        <w:ind w:left="2592" w:hanging="432"/>
      </w:pPr>
      <w:rPr>
        <w:rFonts w:hint="default" w:ascii="Wingdings" w:hAnsi="Wingdings"/>
      </w:rPr>
    </w:lvl>
    <w:lvl w:ilvl="6">
      <w:start w:val="1"/>
      <w:numFmt w:val="bullet"/>
      <w:lvlText w:val=""/>
      <w:lvlJc w:val="left"/>
      <w:pPr>
        <w:tabs>
          <w:tab w:val="num" w:pos="2592"/>
        </w:tabs>
        <w:ind w:left="3024" w:hanging="432"/>
      </w:pPr>
      <w:rPr>
        <w:rFonts w:hint="default" w:ascii="Symbol" w:hAnsi="Symbol"/>
      </w:rPr>
    </w:lvl>
    <w:lvl w:ilvl="7">
      <w:start w:val="1"/>
      <w:numFmt w:val="bullet"/>
      <w:lvlText w:val="o"/>
      <w:lvlJc w:val="left"/>
      <w:pPr>
        <w:tabs>
          <w:tab w:val="num" w:pos="3456"/>
        </w:tabs>
        <w:ind w:left="3456" w:hanging="432"/>
      </w:pPr>
      <w:rPr>
        <w:rFonts w:hint="default" w:ascii="Courier New" w:hAnsi="Courier New" w:cs="Courier New"/>
      </w:rPr>
    </w:lvl>
    <w:lvl w:ilvl="8">
      <w:start w:val="1"/>
      <w:numFmt w:val="bullet"/>
      <w:lvlText w:val=""/>
      <w:lvlJc w:val="left"/>
      <w:pPr>
        <w:tabs>
          <w:tab w:val="num" w:pos="3888"/>
        </w:tabs>
        <w:ind w:left="3888" w:hanging="432"/>
      </w:pPr>
      <w:rPr>
        <w:rFonts w:hint="default" w:ascii="Wingdings" w:hAnsi="Wingdings"/>
      </w:rPr>
    </w:lvl>
  </w:abstractNum>
  <w:abstractNum w:abstractNumId="16" w15:restartNumberingAfterBreak="0">
    <w:nsid w:val="3A354B60"/>
    <w:multiLevelType w:val="hybridMultilevel"/>
    <w:tmpl w:val="D46E19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3CA66938"/>
    <w:multiLevelType w:val="multilevel"/>
    <w:tmpl w:val="8D42A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B129D0"/>
    <w:multiLevelType w:val="hybridMultilevel"/>
    <w:tmpl w:val="83B09BB4"/>
    <w:lvl w:ilvl="0" w:tplc="0409000B">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9" w15:restartNumberingAfterBreak="0">
    <w:nsid w:val="40011603"/>
    <w:multiLevelType w:val="hybridMultilevel"/>
    <w:tmpl w:val="4DB44D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43061184"/>
    <w:multiLevelType w:val="hybridMultilevel"/>
    <w:tmpl w:val="BF34A41A"/>
    <w:lvl w:ilvl="0" w:tplc="C2F4AC7C">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1" w15:restartNumberingAfterBreak="0">
    <w:nsid w:val="520132CC"/>
    <w:multiLevelType w:val="hybridMultilevel"/>
    <w:tmpl w:val="FDAC4C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55B543AB"/>
    <w:multiLevelType w:val="hybridMultilevel"/>
    <w:tmpl w:val="685268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56C21323"/>
    <w:multiLevelType w:val="hybridMultilevel"/>
    <w:tmpl w:val="AD46D27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85A4BCF"/>
    <w:multiLevelType w:val="multilevel"/>
    <w:tmpl w:val="1BB080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B0A6683"/>
    <w:multiLevelType w:val="hybridMultilevel"/>
    <w:tmpl w:val="F2EABBC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FD822F2"/>
    <w:multiLevelType w:val="hybridMultilevel"/>
    <w:tmpl w:val="AEC2D52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61391B9D"/>
    <w:multiLevelType w:val="hybridMultilevel"/>
    <w:tmpl w:val="2280D5E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62465513"/>
    <w:multiLevelType w:val="hybridMultilevel"/>
    <w:tmpl w:val="1FF663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695F3772"/>
    <w:multiLevelType w:val="hybridMultilevel"/>
    <w:tmpl w:val="9DBA8786"/>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30" w15:restartNumberingAfterBreak="0">
    <w:nsid w:val="6ACD0818"/>
    <w:multiLevelType w:val="hybridMultilevel"/>
    <w:tmpl w:val="61D49B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72266A6B"/>
    <w:multiLevelType w:val="hybridMultilevel"/>
    <w:tmpl w:val="9A9842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73443B99"/>
    <w:multiLevelType w:val="hybridMultilevel"/>
    <w:tmpl w:val="4C0A8C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79D53883"/>
    <w:multiLevelType w:val="multilevel"/>
    <w:tmpl w:val="947CDC14"/>
    <w:lvl w:ilvl="0">
      <w:start w:val="1"/>
      <w:numFmt w:val="bullet"/>
      <w:pStyle w:val="ListBullet"/>
      <w:lvlText w:val="▪"/>
      <w:lvlJc w:val="left"/>
      <w:pPr>
        <w:tabs>
          <w:tab w:val="num" w:pos="432"/>
        </w:tabs>
        <w:ind w:left="432" w:hanging="432"/>
      </w:pPr>
      <w:rPr>
        <w:rFonts w:hint="default" w:ascii="Calibri" w:hAnsi="Calibri"/>
        <w:color w:val="003865" w:themeColor="accent1"/>
      </w:rPr>
    </w:lvl>
    <w:lvl w:ilvl="1">
      <w:start w:val="1"/>
      <w:numFmt w:val="bullet"/>
      <w:lvlText w:val="▪"/>
      <w:lvlJc w:val="left"/>
      <w:pPr>
        <w:tabs>
          <w:tab w:val="num" w:pos="864"/>
        </w:tabs>
        <w:ind w:left="864" w:hanging="432"/>
      </w:pPr>
      <w:rPr>
        <w:rFonts w:hint="default" w:ascii="Calibri" w:hAnsi="Calibri"/>
        <w:color w:val="003865" w:themeColor="accent1"/>
      </w:rPr>
    </w:lvl>
    <w:lvl w:ilvl="2">
      <w:start w:val="1"/>
      <w:numFmt w:val="bullet"/>
      <w:lvlText w:val="▪"/>
      <w:lvlJc w:val="left"/>
      <w:pPr>
        <w:tabs>
          <w:tab w:val="num" w:pos="1296"/>
        </w:tabs>
        <w:ind w:left="1296" w:hanging="432"/>
      </w:pPr>
      <w:rPr>
        <w:rFonts w:hint="default" w:ascii="Calibri" w:hAnsi="Calibri"/>
        <w:color w:val="003865" w:themeColor="accent1"/>
      </w:rPr>
    </w:lvl>
    <w:lvl w:ilvl="3">
      <w:start w:val="1"/>
      <w:numFmt w:val="bullet"/>
      <w:lvlText w:val="▪"/>
      <w:lvlJc w:val="left"/>
      <w:pPr>
        <w:tabs>
          <w:tab w:val="num" w:pos="1728"/>
        </w:tabs>
        <w:ind w:left="1728" w:hanging="432"/>
      </w:pPr>
      <w:rPr>
        <w:rFonts w:hint="default" w:ascii="Calibri" w:hAnsi="Calibri"/>
        <w:color w:val="003865" w:themeColor="accent1"/>
      </w:rPr>
    </w:lvl>
    <w:lvl w:ilvl="4">
      <w:start w:val="1"/>
      <w:numFmt w:val="bullet"/>
      <w:lvlText w:val="o"/>
      <w:lvlJc w:val="left"/>
      <w:pPr>
        <w:tabs>
          <w:tab w:val="num" w:pos="2160"/>
        </w:tabs>
        <w:ind w:left="2160" w:hanging="432"/>
      </w:pPr>
      <w:rPr>
        <w:rFonts w:hint="default" w:ascii="Courier New" w:hAnsi="Courier New"/>
      </w:rPr>
    </w:lvl>
    <w:lvl w:ilvl="5">
      <w:start w:val="1"/>
      <w:numFmt w:val="bullet"/>
      <w:lvlText w:val=""/>
      <w:lvlJc w:val="left"/>
      <w:pPr>
        <w:tabs>
          <w:tab w:val="num" w:pos="2160"/>
        </w:tabs>
        <w:ind w:left="2592" w:hanging="432"/>
      </w:pPr>
      <w:rPr>
        <w:rFonts w:hint="default" w:ascii="Wingdings" w:hAnsi="Wingdings"/>
      </w:rPr>
    </w:lvl>
    <w:lvl w:ilvl="6">
      <w:start w:val="1"/>
      <w:numFmt w:val="bullet"/>
      <w:lvlText w:val=""/>
      <w:lvlJc w:val="left"/>
      <w:pPr>
        <w:tabs>
          <w:tab w:val="num" w:pos="2592"/>
        </w:tabs>
        <w:ind w:left="3024" w:hanging="432"/>
      </w:pPr>
      <w:rPr>
        <w:rFonts w:hint="default" w:ascii="Symbol" w:hAnsi="Symbol"/>
      </w:rPr>
    </w:lvl>
    <w:lvl w:ilvl="7">
      <w:start w:val="1"/>
      <w:numFmt w:val="bullet"/>
      <w:lvlText w:val="o"/>
      <w:lvlJc w:val="left"/>
      <w:pPr>
        <w:tabs>
          <w:tab w:val="num" w:pos="3456"/>
        </w:tabs>
        <w:ind w:left="3456" w:hanging="432"/>
      </w:pPr>
      <w:rPr>
        <w:rFonts w:hint="default" w:ascii="Courier New" w:hAnsi="Courier New" w:cs="Courier New"/>
      </w:rPr>
    </w:lvl>
    <w:lvl w:ilvl="8">
      <w:start w:val="1"/>
      <w:numFmt w:val="bullet"/>
      <w:lvlText w:val=""/>
      <w:lvlJc w:val="left"/>
      <w:pPr>
        <w:tabs>
          <w:tab w:val="num" w:pos="3888"/>
        </w:tabs>
        <w:ind w:left="3888" w:hanging="432"/>
      </w:pPr>
      <w:rPr>
        <w:rFonts w:hint="default" w:ascii="Wingdings" w:hAnsi="Wingdings"/>
      </w:rPr>
    </w:lvl>
  </w:abstract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1">
    <w:abstractNumId w:val="1"/>
  </w:num>
  <w:num w:numId="2">
    <w:abstractNumId w:val="0"/>
  </w:num>
  <w:num w:numId="3">
    <w:abstractNumId w:val="15"/>
  </w:num>
  <w:num w:numId="4">
    <w:abstractNumId w:val="33"/>
  </w:num>
  <w:num w:numId="5">
    <w:abstractNumId w:val="5"/>
  </w:num>
  <w:num w:numId="6">
    <w:abstractNumId w:val="3"/>
  </w:num>
  <w:num w:numId="7">
    <w:abstractNumId w:val="7"/>
  </w:num>
  <w:num w:numId="8">
    <w:abstractNumId w:val="24"/>
  </w:num>
  <w:num w:numId="9">
    <w:abstractNumId w:val="11"/>
  </w:num>
  <w:num w:numId="10">
    <w:abstractNumId w:val="21"/>
  </w:num>
  <w:num w:numId="11">
    <w:abstractNumId w:val="13"/>
  </w:num>
  <w:num w:numId="12">
    <w:abstractNumId w:val="16"/>
  </w:num>
  <w:num w:numId="13">
    <w:abstractNumId w:val="31"/>
  </w:num>
  <w:num w:numId="14">
    <w:abstractNumId w:val="9"/>
  </w:num>
  <w:num w:numId="15">
    <w:abstractNumId w:val="32"/>
  </w:num>
  <w:num w:numId="16">
    <w:abstractNumId w:val="10"/>
  </w:num>
  <w:num w:numId="17">
    <w:abstractNumId w:val="30"/>
  </w:num>
  <w:num w:numId="18">
    <w:abstractNumId w:val="28"/>
  </w:num>
  <w:num w:numId="19">
    <w:abstractNumId w:val="26"/>
  </w:num>
  <w:num w:numId="20">
    <w:abstractNumId w:val="8"/>
  </w:num>
  <w:num w:numId="21">
    <w:abstractNumId w:val="23"/>
  </w:num>
  <w:num w:numId="22">
    <w:abstractNumId w:val="18"/>
  </w:num>
  <w:num w:numId="23">
    <w:abstractNumId w:val="14"/>
  </w:num>
  <w:num w:numId="24">
    <w:abstractNumId w:val="4"/>
  </w:num>
  <w:num w:numId="25">
    <w:abstractNumId w:val="6"/>
  </w:num>
  <w:num w:numId="26">
    <w:abstractNumId w:val="29"/>
  </w:num>
  <w:num w:numId="27">
    <w:abstractNumId w:val="19"/>
  </w:num>
  <w:num w:numId="28">
    <w:abstractNumId w:val="22"/>
  </w:num>
  <w:num w:numId="29">
    <w:abstractNumId w:val="27"/>
  </w:num>
  <w:num w:numId="30">
    <w:abstractNumId w:val="17"/>
  </w:num>
  <w:num w:numId="31">
    <w:abstractNumId w:val="12"/>
  </w:num>
  <w:num w:numId="32">
    <w:abstractNumId w:val="25"/>
  </w:num>
  <w:num w:numId="33">
    <w:abstractNumId w:val="20"/>
  </w:num>
  <w:num w:numId="34">
    <w:abstractNumId w:val="2"/>
  </w:num>
  <w:numIdMacAtCleanup w:val="6"/>
</w:numbering>
</file>

<file path=word/people.xml><?xml version="1.0" encoding="utf-8"?>
<w15:people xmlns:w15="http://schemas.microsoft.com/office/word/2012/wordml" xmlns:mc="http://schemas.openxmlformats.org/markup-compatibility/2006" mc:Ignorable="w15">
  <w15:person w15:author="David Everson">
    <w15:presenceInfo w15:providerId="AD" w15:userId="S-1-5-21-1314793539-288207475-437156019-33694"/>
  </w15:person>
  <w15:person w15:author="Janice Stanger">
    <w15:presenceInfo w15:providerId="AD" w15:userId="S-1-5-21-1314793539-288207475-437156019-3685"/>
  </w15:person>
  <w15:person w15:author="Fue Chang">
    <w15:presenceInfo w15:providerId="AD" w15:userId="S-1-5-21-1314793539-288207475-437156019-31122"/>
  </w15:person>
  <w15:person w15:author="Stanger, Janice (She/Her/Hers) (MNIT)">
    <w15:presenceInfo w15:providerId="AD" w15:userId="S::janice.stanger@state.mn.us::78a3fb44-476b-4281-b36b-15560aa94039"/>
  </w15:person>
  <w15:person w15:author="Chang, Fue (MNIT)">
    <w15:presenceInfo w15:providerId="AD" w15:userId="S::fue.chang@state.mn.us::1911cc91-27ee-4f33-95f5-d7154723bff9"/>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embedSystemFonts/>
  <w:attachedTemplate r:id="rId1"/>
  <w:stylePaneFormatFilter w:val="B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1"/>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57A"/>
    <w:rsid w:val="000009FC"/>
    <w:rsid w:val="00001775"/>
    <w:rsid w:val="000021B3"/>
    <w:rsid w:val="000050B3"/>
    <w:rsid w:val="0000588B"/>
    <w:rsid w:val="00006C0D"/>
    <w:rsid w:val="00006CDB"/>
    <w:rsid w:val="00006F4E"/>
    <w:rsid w:val="00007022"/>
    <w:rsid w:val="000074DC"/>
    <w:rsid w:val="000075C5"/>
    <w:rsid w:val="00007995"/>
    <w:rsid w:val="00010174"/>
    <w:rsid w:val="00010828"/>
    <w:rsid w:val="00011209"/>
    <w:rsid w:val="00011548"/>
    <w:rsid w:val="000117CE"/>
    <w:rsid w:val="00013349"/>
    <w:rsid w:val="0001337E"/>
    <w:rsid w:val="00013B14"/>
    <w:rsid w:val="00013DF1"/>
    <w:rsid w:val="000142B2"/>
    <w:rsid w:val="00015402"/>
    <w:rsid w:val="00015C84"/>
    <w:rsid w:val="00017AF7"/>
    <w:rsid w:val="00017D52"/>
    <w:rsid w:val="0001A015"/>
    <w:rsid w:val="0002112F"/>
    <w:rsid w:val="0002194A"/>
    <w:rsid w:val="00022309"/>
    <w:rsid w:val="0002249D"/>
    <w:rsid w:val="00022A4C"/>
    <w:rsid w:val="000230E7"/>
    <w:rsid w:val="0002353B"/>
    <w:rsid w:val="00024A86"/>
    <w:rsid w:val="00025C98"/>
    <w:rsid w:val="00026111"/>
    <w:rsid w:val="000267D5"/>
    <w:rsid w:val="00026E3D"/>
    <w:rsid w:val="000273D5"/>
    <w:rsid w:val="00027AA8"/>
    <w:rsid w:val="00027C37"/>
    <w:rsid w:val="00030196"/>
    <w:rsid w:val="00030EC2"/>
    <w:rsid w:val="00031F02"/>
    <w:rsid w:val="00032B98"/>
    <w:rsid w:val="00032F92"/>
    <w:rsid w:val="00033010"/>
    <w:rsid w:val="00033BA3"/>
    <w:rsid w:val="00034366"/>
    <w:rsid w:val="00036461"/>
    <w:rsid w:val="000367DD"/>
    <w:rsid w:val="00036CD8"/>
    <w:rsid w:val="00037510"/>
    <w:rsid w:val="0004046D"/>
    <w:rsid w:val="00041F7C"/>
    <w:rsid w:val="00042929"/>
    <w:rsid w:val="00042A53"/>
    <w:rsid w:val="00043B11"/>
    <w:rsid w:val="00044D99"/>
    <w:rsid w:val="0004507E"/>
    <w:rsid w:val="00045658"/>
    <w:rsid w:val="0004579D"/>
    <w:rsid w:val="00046381"/>
    <w:rsid w:val="000465D8"/>
    <w:rsid w:val="000469C3"/>
    <w:rsid w:val="00046E9E"/>
    <w:rsid w:val="0004727D"/>
    <w:rsid w:val="0004791A"/>
    <w:rsid w:val="00047F87"/>
    <w:rsid w:val="000500CD"/>
    <w:rsid w:val="0005078B"/>
    <w:rsid w:val="00050A55"/>
    <w:rsid w:val="00050AC3"/>
    <w:rsid w:val="00050DD3"/>
    <w:rsid w:val="00051205"/>
    <w:rsid w:val="00051718"/>
    <w:rsid w:val="0005246B"/>
    <w:rsid w:val="0005251A"/>
    <w:rsid w:val="000529D3"/>
    <w:rsid w:val="00053524"/>
    <w:rsid w:val="00053ED8"/>
    <w:rsid w:val="00055119"/>
    <w:rsid w:val="00055C4C"/>
    <w:rsid w:val="00055FC9"/>
    <w:rsid w:val="00056408"/>
    <w:rsid w:val="00057AE7"/>
    <w:rsid w:val="00060165"/>
    <w:rsid w:val="00060A8A"/>
    <w:rsid w:val="00061630"/>
    <w:rsid w:val="0006187C"/>
    <w:rsid w:val="00062368"/>
    <w:rsid w:val="000624B7"/>
    <w:rsid w:val="00062B55"/>
    <w:rsid w:val="000631ED"/>
    <w:rsid w:val="00063E00"/>
    <w:rsid w:val="0006531F"/>
    <w:rsid w:val="00065579"/>
    <w:rsid w:val="00065611"/>
    <w:rsid w:val="000657C4"/>
    <w:rsid w:val="00066E5E"/>
    <w:rsid w:val="000671DA"/>
    <w:rsid w:val="000673F3"/>
    <w:rsid w:val="0006777A"/>
    <w:rsid w:val="00070115"/>
    <w:rsid w:val="00070156"/>
    <w:rsid w:val="000706FF"/>
    <w:rsid w:val="000708F8"/>
    <w:rsid w:val="00070B69"/>
    <w:rsid w:val="00071156"/>
    <w:rsid w:val="00071ED6"/>
    <w:rsid w:val="00072EB1"/>
    <w:rsid w:val="0007381C"/>
    <w:rsid w:val="00073D78"/>
    <w:rsid w:val="00075184"/>
    <w:rsid w:val="00075757"/>
    <w:rsid w:val="00076A4A"/>
    <w:rsid w:val="00076A66"/>
    <w:rsid w:val="00076C3D"/>
    <w:rsid w:val="00077589"/>
    <w:rsid w:val="000778F5"/>
    <w:rsid w:val="00077B31"/>
    <w:rsid w:val="00077DEB"/>
    <w:rsid w:val="00080071"/>
    <w:rsid w:val="00080394"/>
    <w:rsid w:val="00081C35"/>
    <w:rsid w:val="00083156"/>
    <w:rsid w:val="00084078"/>
    <w:rsid w:val="000845A8"/>
    <w:rsid w:val="000847C2"/>
    <w:rsid w:val="00084842"/>
    <w:rsid w:val="00084F5D"/>
    <w:rsid w:val="000865F5"/>
    <w:rsid w:val="00086D73"/>
    <w:rsid w:val="0008769C"/>
    <w:rsid w:val="00087A1F"/>
    <w:rsid w:val="00090DC9"/>
    <w:rsid w:val="00091B47"/>
    <w:rsid w:val="00091FB9"/>
    <w:rsid w:val="000927CB"/>
    <w:rsid w:val="000933AA"/>
    <w:rsid w:val="00093838"/>
    <w:rsid w:val="00093EC5"/>
    <w:rsid w:val="00093F5A"/>
    <w:rsid w:val="000944C9"/>
    <w:rsid w:val="00094BF1"/>
    <w:rsid w:val="00094E86"/>
    <w:rsid w:val="00095135"/>
    <w:rsid w:val="00095B63"/>
    <w:rsid w:val="000962C1"/>
    <w:rsid w:val="000966CC"/>
    <w:rsid w:val="00096F26"/>
    <w:rsid w:val="00097DA4"/>
    <w:rsid w:val="000A1B6D"/>
    <w:rsid w:val="000A21CE"/>
    <w:rsid w:val="000A2FB5"/>
    <w:rsid w:val="000A381F"/>
    <w:rsid w:val="000A386F"/>
    <w:rsid w:val="000A394A"/>
    <w:rsid w:val="000A3A77"/>
    <w:rsid w:val="000A438E"/>
    <w:rsid w:val="000A44E4"/>
    <w:rsid w:val="000A534D"/>
    <w:rsid w:val="000A54C3"/>
    <w:rsid w:val="000A5D05"/>
    <w:rsid w:val="000A5E15"/>
    <w:rsid w:val="000A6760"/>
    <w:rsid w:val="000A6FE2"/>
    <w:rsid w:val="000A762F"/>
    <w:rsid w:val="000A7723"/>
    <w:rsid w:val="000A7743"/>
    <w:rsid w:val="000A7963"/>
    <w:rsid w:val="000B0055"/>
    <w:rsid w:val="000B065C"/>
    <w:rsid w:val="000B06C5"/>
    <w:rsid w:val="000B1C9A"/>
    <w:rsid w:val="000B2948"/>
    <w:rsid w:val="000B31A5"/>
    <w:rsid w:val="000B320B"/>
    <w:rsid w:val="000B346B"/>
    <w:rsid w:val="000B41C0"/>
    <w:rsid w:val="000B42F3"/>
    <w:rsid w:val="000B4353"/>
    <w:rsid w:val="000B441C"/>
    <w:rsid w:val="000B4495"/>
    <w:rsid w:val="000B44BD"/>
    <w:rsid w:val="000B48BF"/>
    <w:rsid w:val="000B4EDC"/>
    <w:rsid w:val="000B4F7B"/>
    <w:rsid w:val="000B5276"/>
    <w:rsid w:val="000B52B6"/>
    <w:rsid w:val="000B5D3F"/>
    <w:rsid w:val="000B5EC5"/>
    <w:rsid w:val="000B6770"/>
    <w:rsid w:val="000C0AB6"/>
    <w:rsid w:val="000C1F9F"/>
    <w:rsid w:val="000C1FE7"/>
    <w:rsid w:val="000C290E"/>
    <w:rsid w:val="000C2EA1"/>
    <w:rsid w:val="000C32FC"/>
    <w:rsid w:val="000C4421"/>
    <w:rsid w:val="000C45DD"/>
    <w:rsid w:val="000C5301"/>
    <w:rsid w:val="000C7331"/>
    <w:rsid w:val="000D130A"/>
    <w:rsid w:val="000D1432"/>
    <w:rsid w:val="000D1E39"/>
    <w:rsid w:val="000D506D"/>
    <w:rsid w:val="000D5A57"/>
    <w:rsid w:val="000D6553"/>
    <w:rsid w:val="000D694D"/>
    <w:rsid w:val="000D6F6D"/>
    <w:rsid w:val="000D6F73"/>
    <w:rsid w:val="000D7385"/>
    <w:rsid w:val="000E0074"/>
    <w:rsid w:val="000E02EA"/>
    <w:rsid w:val="000E085A"/>
    <w:rsid w:val="000E0A52"/>
    <w:rsid w:val="000E0DF7"/>
    <w:rsid w:val="000E1E8A"/>
    <w:rsid w:val="000E2014"/>
    <w:rsid w:val="000E2233"/>
    <w:rsid w:val="000E256A"/>
    <w:rsid w:val="000E31AE"/>
    <w:rsid w:val="000E3716"/>
    <w:rsid w:val="000E3D1F"/>
    <w:rsid w:val="000E4260"/>
    <w:rsid w:val="000E4270"/>
    <w:rsid w:val="000E468E"/>
    <w:rsid w:val="000E542E"/>
    <w:rsid w:val="000E7E99"/>
    <w:rsid w:val="000F06EF"/>
    <w:rsid w:val="000F1830"/>
    <w:rsid w:val="000F18C7"/>
    <w:rsid w:val="000F252A"/>
    <w:rsid w:val="000F2F99"/>
    <w:rsid w:val="000F30A3"/>
    <w:rsid w:val="000F3386"/>
    <w:rsid w:val="000F6971"/>
    <w:rsid w:val="000F7548"/>
    <w:rsid w:val="000F78F6"/>
    <w:rsid w:val="000F7F0E"/>
    <w:rsid w:val="001000AB"/>
    <w:rsid w:val="001024C4"/>
    <w:rsid w:val="001039AA"/>
    <w:rsid w:val="00104058"/>
    <w:rsid w:val="00104640"/>
    <w:rsid w:val="0010626D"/>
    <w:rsid w:val="0010633D"/>
    <w:rsid w:val="00107681"/>
    <w:rsid w:val="001079BA"/>
    <w:rsid w:val="00107B89"/>
    <w:rsid w:val="00107EC1"/>
    <w:rsid w:val="001112D6"/>
    <w:rsid w:val="0011130C"/>
    <w:rsid w:val="00112490"/>
    <w:rsid w:val="001127AB"/>
    <w:rsid w:val="00112939"/>
    <w:rsid w:val="00112B06"/>
    <w:rsid w:val="00113F82"/>
    <w:rsid w:val="00115D1C"/>
    <w:rsid w:val="0011684D"/>
    <w:rsid w:val="001168EF"/>
    <w:rsid w:val="00116C70"/>
    <w:rsid w:val="00116EFC"/>
    <w:rsid w:val="001176BB"/>
    <w:rsid w:val="00117F64"/>
    <w:rsid w:val="00120B1D"/>
    <w:rsid w:val="00120DC5"/>
    <w:rsid w:val="00121452"/>
    <w:rsid w:val="001220C4"/>
    <w:rsid w:val="001225EA"/>
    <w:rsid w:val="001228B8"/>
    <w:rsid w:val="001229C1"/>
    <w:rsid w:val="001237B4"/>
    <w:rsid w:val="00123CB0"/>
    <w:rsid w:val="00123CE6"/>
    <w:rsid w:val="00124223"/>
    <w:rsid w:val="00124593"/>
    <w:rsid w:val="001246E8"/>
    <w:rsid w:val="00124745"/>
    <w:rsid w:val="001248E0"/>
    <w:rsid w:val="00124BE4"/>
    <w:rsid w:val="00125078"/>
    <w:rsid w:val="00125DFB"/>
    <w:rsid w:val="001268DD"/>
    <w:rsid w:val="001270FC"/>
    <w:rsid w:val="001278E8"/>
    <w:rsid w:val="001306BF"/>
    <w:rsid w:val="00130B66"/>
    <w:rsid w:val="001328FE"/>
    <w:rsid w:val="00133CB3"/>
    <w:rsid w:val="0013434B"/>
    <w:rsid w:val="0013592C"/>
    <w:rsid w:val="00135E03"/>
    <w:rsid w:val="0013679F"/>
    <w:rsid w:val="00136982"/>
    <w:rsid w:val="00137273"/>
    <w:rsid w:val="00140091"/>
    <w:rsid w:val="0014091D"/>
    <w:rsid w:val="00140A53"/>
    <w:rsid w:val="00140A58"/>
    <w:rsid w:val="00143216"/>
    <w:rsid w:val="001433A6"/>
    <w:rsid w:val="001434B5"/>
    <w:rsid w:val="00143D9F"/>
    <w:rsid w:val="001440CA"/>
    <w:rsid w:val="0014476C"/>
    <w:rsid w:val="00145966"/>
    <w:rsid w:val="00145AB2"/>
    <w:rsid w:val="001503F9"/>
    <w:rsid w:val="001515ED"/>
    <w:rsid w:val="0015247D"/>
    <w:rsid w:val="001533A8"/>
    <w:rsid w:val="00153505"/>
    <w:rsid w:val="001541AE"/>
    <w:rsid w:val="001546A3"/>
    <w:rsid w:val="00154958"/>
    <w:rsid w:val="001551C1"/>
    <w:rsid w:val="00155A34"/>
    <w:rsid w:val="001569DF"/>
    <w:rsid w:val="00157359"/>
    <w:rsid w:val="0015785C"/>
    <w:rsid w:val="00157C97"/>
    <w:rsid w:val="001602DD"/>
    <w:rsid w:val="001605DC"/>
    <w:rsid w:val="00160A0F"/>
    <w:rsid w:val="00161430"/>
    <w:rsid w:val="001619DA"/>
    <w:rsid w:val="0016292B"/>
    <w:rsid w:val="00163482"/>
    <w:rsid w:val="00163E0D"/>
    <w:rsid w:val="00164630"/>
    <w:rsid w:val="00164AB6"/>
    <w:rsid w:val="001652EF"/>
    <w:rsid w:val="00166394"/>
    <w:rsid w:val="00166451"/>
    <w:rsid w:val="001666BE"/>
    <w:rsid w:val="00166B0F"/>
    <w:rsid w:val="001672EA"/>
    <w:rsid w:val="00167CDC"/>
    <w:rsid w:val="001700D6"/>
    <w:rsid w:val="0017110F"/>
    <w:rsid w:val="00171153"/>
    <w:rsid w:val="0017225D"/>
    <w:rsid w:val="001729BC"/>
    <w:rsid w:val="00172A89"/>
    <w:rsid w:val="001733FD"/>
    <w:rsid w:val="00174D49"/>
    <w:rsid w:val="00175026"/>
    <w:rsid w:val="001753DF"/>
    <w:rsid w:val="001754B2"/>
    <w:rsid w:val="00176439"/>
    <w:rsid w:val="001767F4"/>
    <w:rsid w:val="00176AD9"/>
    <w:rsid w:val="00180D8C"/>
    <w:rsid w:val="00181112"/>
    <w:rsid w:val="00181A05"/>
    <w:rsid w:val="00181C3F"/>
    <w:rsid w:val="0018265E"/>
    <w:rsid w:val="0018336F"/>
    <w:rsid w:val="00184F61"/>
    <w:rsid w:val="00184FEF"/>
    <w:rsid w:val="0018589E"/>
    <w:rsid w:val="00185912"/>
    <w:rsid w:val="00185DE4"/>
    <w:rsid w:val="001871CD"/>
    <w:rsid w:val="0018770D"/>
    <w:rsid w:val="00190EB2"/>
    <w:rsid w:val="00191E21"/>
    <w:rsid w:val="00192ED2"/>
    <w:rsid w:val="001941DC"/>
    <w:rsid w:val="0019499A"/>
    <w:rsid w:val="00194BE0"/>
    <w:rsid w:val="00194CEB"/>
    <w:rsid w:val="0019552D"/>
    <w:rsid w:val="00195CC6"/>
    <w:rsid w:val="0019688D"/>
    <w:rsid w:val="00196A17"/>
    <w:rsid w:val="00197D68"/>
    <w:rsid w:val="001A0025"/>
    <w:rsid w:val="001A0378"/>
    <w:rsid w:val="001A03A3"/>
    <w:rsid w:val="001A0E75"/>
    <w:rsid w:val="001A10A6"/>
    <w:rsid w:val="001A1F13"/>
    <w:rsid w:val="001A20E1"/>
    <w:rsid w:val="001A28E8"/>
    <w:rsid w:val="001A36DB"/>
    <w:rsid w:val="001A3B42"/>
    <w:rsid w:val="001A3E76"/>
    <w:rsid w:val="001A4DFC"/>
    <w:rsid w:val="001A6699"/>
    <w:rsid w:val="001A6ADD"/>
    <w:rsid w:val="001A70D9"/>
    <w:rsid w:val="001A7442"/>
    <w:rsid w:val="001A7646"/>
    <w:rsid w:val="001A76AE"/>
    <w:rsid w:val="001B04EA"/>
    <w:rsid w:val="001B0CEA"/>
    <w:rsid w:val="001B0FBE"/>
    <w:rsid w:val="001B3ED3"/>
    <w:rsid w:val="001B5568"/>
    <w:rsid w:val="001B5891"/>
    <w:rsid w:val="001B5F7A"/>
    <w:rsid w:val="001B60A0"/>
    <w:rsid w:val="001B69BB"/>
    <w:rsid w:val="001B6A5E"/>
    <w:rsid w:val="001B7401"/>
    <w:rsid w:val="001B7553"/>
    <w:rsid w:val="001C006C"/>
    <w:rsid w:val="001C025E"/>
    <w:rsid w:val="001C1B83"/>
    <w:rsid w:val="001C250B"/>
    <w:rsid w:val="001C2567"/>
    <w:rsid w:val="001C3CC2"/>
    <w:rsid w:val="001C477F"/>
    <w:rsid w:val="001C5000"/>
    <w:rsid w:val="001C5446"/>
    <w:rsid w:val="001C57DD"/>
    <w:rsid w:val="001C5B31"/>
    <w:rsid w:val="001C656D"/>
    <w:rsid w:val="001C661B"/>
    <w:rsid w:val="001C664C"/>
    <w:rsid w:val="001C695F"/>
    <w:rsid w:val="001C6D39"/>
    <w:rsid w:val="001D0351"/>
    <w:rsid w:val="001D03CD"/>
    <w:rsid w:val="001D08A4"/>
    <w:rsid w:val="001D16E6"/>
    <w:rsid w:val="001D295F"/>
    <w:rsid w:val="001D2E9E"/>
    <w:rsid w:val="001D2FA5"/>
    <w:rsid w:val="001D36AD"/>
    <w:rsid w:val="001D421C"/>
    <w:rsid w:val="001D4322"/>
    <w:rsid w:val="001D4622"/>
    <w:rsid w:val="001D4704"/>
    <w:rsid w:val="001D4A05"/>
    <w:rsid w:val="001D4D3E"/>
    <w:rsid w:val="001D51E2"/>
    <w:rsid w:val="001D69D0"/>
    <w:rsid w:val="001D6F29"/>
    <w:rsid w:val="001D710B"/>
    <w:rsid w:val="001D73AC"/>
    <w:rsid w:val="001D77C5"/>
    <w:rsid w:val="001D78DE"/>
    <w:rsid w:val="001D7B0E"/>
    <w:rsid w:val="001D7B19"/>
    <w:rsid w:val="001E04A6"/>
    <w:rsid w:val="001E09D6"/>
    <w:rsid w:val="001E09DA"/>
    <w:rsid w:val="001E0B98"/>
    <w:rsid w:val="001E10E0"/>
    <w:rsid w:val="001E134F"/>
    <w:rsid w:val="001E149D"/>
    <w:rsid w:val="001E14C6"/>
    <w:rsid w:val="001E22F0"/>
    <w:rsid w:val="001E2408"/>
    <w:rsid w:val="001E2E0F"/>
    <w:rsid w:val="001E2F82"/>
    <w:rsid w:val="001E3173"/>
    <w:rsid w:val="001E36AD"/>
    <w:rsid w:val="001E3E80"/>
    <w:rsid w:val="001E3F2F"/>
    <w:rsid w:val="001E40FC"/>
    <w:rsid w:val="001E46EA"/>
    <w:rsid w:val="001E55CC"/>
    <w:rsid w:val="001E55EE"/>
    <w:rsid w:val="001E69DC"/>
    <w:rsid w:val="001E6C02"/>
    <w:rsid w:val="001E7102"/>
    <w:rsid w:val="001E7D5C"/>
    <w:rsid w:val="001E7FDE"/>
    <w:rsid w:val="001F1262"/>
    <w:rsid w:val="001F1783"/>
    <w:rsid w:val="001F19E0"/>
    <w:rsid w:val="001F318E"/>
    <w:rsid w:val="001F3A49"/>
    <w:rsid w:val="001F3F10"/>
    <w:rsid w:val="001F5341"/>
    <w:rsid w:val="001F784B"/>
    <w:rsid w:val="002011CB"/>
    <w:rsid w:val="00201610"/>
    <w:rsid w:val="00201734"/>
    <w:rsid w:val="00201751"/>
    <w:rsid w:val="002017AB"/>
    <w:rsid w:val="0020185F"/>
    <w:rsid w:val="00201F54"/>
    <w:rsid w:val="002027E6"/>
    <w:rsid w:val="00202F08"/>
    <w:rsid w:val="002030DA"/>
    <w:rsid w:val="0020328B"/>
    <w:rsid w:val="00203351"/>
    <w:rsid w:val="002034D9"/>
    <w:rsid w:val="00203AD6"/>
    <w:rsid w:val="0020443E"/>
    <w:rsid w:val="00205E40"/>
    <w:rsid w:val="00210009"/>
    <w:rsid w:val="0021028E"/>
    <w:rsid w:val="00210793"/>
    <w:rsid w:val="00211563"/>
    <w:rsid w:val="00211715"/>
    <w:rsid w:val="002119D1"/>
    <w:rsid w:val="0021297A"/>
    <w:rsid w:val="00212E29"/>
    <w:rsid w:val="002134D4"/>
    <w:rsid w:val="00213B46"/>
    <w:rsid w:val="00214131"/>
    <w:rsid w:val="00214175"/>
    <w:rsid w:val="00214233"/>
    <w:rsid w:val="00214235"/>
    <w:rsid w:val="0021484F"/>
    <w:rsid w:val="00214E1D"/>
    <w:rsid w:val="0021570C"/>
    <w:rsid w:val="0021659B"/>
    <w:rsid w:val="0021718B"/>
    <w:rsid w:val="00217839"/>
    <w:rsid w:val="0021788D"/>
    <w:rsid w:val="00217C67"/>
    <w:rsid w:val="00217EAF"/>
    <w:rsid w:val="002208A2"/>
    <w:rsid w:val="0022313E"/>
    <w:rsid w:val="002234BD"/>
    <w:rsid w:val="0022379B"/>
    <w:rsid w:val="00224824"/>
    <w:rsid w:val="00224A73"/>
    <w:rsid w:val="00225B27"/>
    <w:rsid w:val="0022638A"/>
    <w:rsid w:val="00226BD8"/>
    <w:rsid w:val="0022773A"/>
    <w:rsid w:val="00227E82"/>
    <w:rsid w:val="00227F03"/>
    <w:rsid w:val="00230716"/>
    <w:rsid w:val="00231357"/>
    <w:rsid w:val="00231AA8"/>
    <w:rsid w:val="00232B3F"/>
    <w:rsid w:val="0023302F"/>
    <w:rsid w:val="002338C7"/>
    <w:rsid w:val="0023429E"/>
    <w:rsid w:val="0023493B"/>
    <w:rsid w:val="00234A4B"/>
    <w:rsid w:val="00234AB9"/>
    <w:rsid w:val="0023541C"/>
    <w:rsid w:val="00235C73"/>
    <w:rsid w:val="002364B8"/>
    <w:rsid w:val="00237849"/>
    <w:rsid w:val="00237E60"/>
    <w:rsid w:val="00237FD1"/>
    <w:rsid w:val="00240140"/>
    <w:rsid w:val="00240188"/>
    <w:rsid w:val="00240704"/>
    <w:rsid w:val="002407CA"/>
    <w:rsid w:val="0024137A"/>
    <w:rsid w:val="00242F4A"/>
    <w:rsid w:val="00243143"/>
    <w:rsid w:val="002431C3"/>
    <w:rsid w:val="0024353D"/>
    <w:rsid w:val="002447C6"/>
    <w:rsid w:val="00245995"/>
    <w:rsid w:val="00246136"/>
    <w:rsid w:val="00246167"/>
    <w:rsid w:val="0024745B"/>
    <w:rsid w:val="0025291B"/>
    <w:rsid w:val="002537D9"/>
    <w:rsid w:val="002546E7"/>
    <w:rsid w:val="002551A7"/>
    <w:rsid w:val="00255249"/>
    <w:rsid w:val="00255570"/>
    <w:rsid w:val="0025699F"/>
    <w:rsid w:val="00257EF3"/>
    <w:rsid w:val="00260412"/>
    <w:rsid w:val="002608BD"/>
    <w:rsid w:val="002624DF"/>
    <w:rsid w:val="002626E0"/>
    <w:rsid w:val="00262A64"/>
    <w:rsid w:val="00262E07"/>
    <w:rsid w:val="0026364A"/>
    <w:rsid w:val="00264B2D"/>
    <w:rsid w:val="00264D95"/>
    <w:rsid w:val="00265256"/>
    <w:rsid w:val="0026529E"/>
    <w:rsid w:val="00265425"/>
    <w:rsid w:val="002654DD"/>
    <w:rsid w:val="00265740"/>
    <w:rsid w:val="00266C04"/>
    <w:rsid w:val="00266F30"/>
    <w:rsid w:val="0026704E"/>
    <w:rsid w:val="00267C61"/>
    <w:rsid w:val="00270031"/>
    <w:rsid w:val="002704F1"/>
    <w:rsid w:val="00271DDA"/>
    <w:rsid w:val="002726CA"/>
    <w:rsid w:val="00272FEF"/>
    <w:rsid w:val="00273A21"/>
    <w:rsid w:val="002747B3"/>
    <w:rsid w:val="002751BC"/>
    <w:rsid w:val="00276043"/>
    <w:rsid w:val="00276073"/>
    <w:rsid w:val="00280E13"/>
    <w:rsid w:val="00281FCC"/>
    <w:rsid w:val="002820AF"/>
    <w:rsid w:val="002821AC"/>
    <w:rsid w:val="00282B67"/>
    <w:rsid w:val="00282C1C"/>
    <w:rsid w:val="00283081"/>
    <w:rsid w:val="00283754"/>
    <w:rsid w:val="00283810"/>
    <w:rsid w:val="00284354"/>
    <w:rsid w:val="002856C2"/>
    <w:rsid w:val="00285A9A"/>
    <w:rsid w:val="0028675F"/>
    <w:rsid w:val="00287771"/>
    <w:rsid w:val="00287E0B"/>
    <w:rsid w:val="00290326"/>
    <w:rsid w:val="00290D43"/>
    <w:rsid w:val="00290D50"/>
    <w:rsid w:val="00292335"/>
    <w:rsid w:val="0029244D"/>
    <w:rsid w:val="002924BA"/>
    <w:rsid w:val="00292AE0"/>
    <w:rsid w:val="00293EB5"/>
    <w:rsid w:val="00295085"/>
    <w:rsid w:val="00296931"/>
    <w:rsid w:val="002A07BD"/>
    <w:rsid w:val="002A08E5"/>
    <w:rsid w:val="002A095A"/>
    <w:rsid w:val="002A1E62"/>
    <w:rsid w:val="002A219F"/>
    <w:rsid w:val="002A26F6"/>
    <w:rsid w:val="002A2777"/>
    <w:rsid w:val="002A32C9"/>
    <w:rsid w:val="002A3680"/>
    <w:rsid w:val="002A3BF4"/>
    <w:rsid w:val="002A3D43"/>
    <w:rsid w:val="002A3D65"/>
    <w:rsid w:val="002A4B4A"/>
    <w:rsid w:val="002A4BDE"/>
    <w:rsid w:val="002A51A1"/>
    <w:rsid w:val="002A538A"/>
    <w:rsid w:val="002A5CFE"/>
    <w:rsid w:val="002A64DB"/>
    <w:rsid w:val="002A690C"/>
    <w:rsid w:val="002A6CDE"/>
    <w:rsid w:val="002A71FE"/>
    <w:rsid w:val="002A7C0F"/>
    <w:rsid w:val="002B050A"/>
    <w:rsid w:val="002B1D94"/>
    <w:rsid w:val="002B2E79"/>
    <w:rsid w:val="002B2F53"/>
    <w:rsid w:val="002B2F62"/>
    <w:rsid w:val="002B3745"/>
    <w:rsid w:val="002B3C7A"/>
    <w:rsid w:val="002B423A"/>
    <w:rsid w:val="002B4BA5"/>
    <w:rsid w:val="002B5032"/>
    <w:rsid w:val="002B52AB"/>
    <w:rsid w:val="002B5BC6"/>
    <w:rsid w:val="002B63E1"/>
    <w:rsid w:val="002B6677"/>
    <w:rsid w:val="002B6D66"/>
    <w:rsid w:val="002B7A15"/>
    <w:rsid w:val="002B7AC5"/>
    <w:rsid w:val="002C1C30"/>
    <w:rsid w:val="002C2606"/>
    <w:rsid w:val="002C35CD"/>
    <w:rsid w:val="002C3F0D"/>
    <w:rsid w:val="002C40FA"/>
    <w:rsid w:val="002C4324"/>
    <w:rsid w:val="002C4704"/>
    <w:rsid w:val="002C509A"/>
    <w:rsid w:val="002C58F8"/>
    <w:rsid w:val="002C6220"/>
    <w:rsid w:val="002C6500"/>
    <w:rsid w:val="002C6FE8"/>
    <w:rsid w:val="002C7FE8"/>
    <w:rsid w:val="002D023A"/>
    <w:rsid w:val="002D08A9"/>
    <w:rsid w:val="002D0A48"/>
    <w:rsid w:val="002D0BEE"/>
    <w:rsid w:val="002D0D48"/>
    <w:rsid w:val="002D1035"/>
    <w:rsid w:val="002D3145"/>
    <w:rsid w:val="002D453B"/>
    <w:rsid w:val="002D4979"/>
    <w:rsid w:val="002D6445"/>
    <w:rsid w:val="002D6A79"/>
    <w:rsid w:val="002D72C3"/>
    <w:rsid w:val="002D733A"/>
    <w:rsid w:val="002D75E6"/>
    <w:rsid w:val="002E0793"/>
    <w:rsid w:val="002E0C04"/>
    <w:rsid w:val="002E1353"/>
    <w:rsid w:val="002E15F2"/>
    <w:rsid w:val="002E1AE4"/>
    <w:rsid w:val="002E1FB8"/>
    <w:rsid w:val="002E264B"/>
    <w:rsid w:val="002E3244"/>
    <w:rsid w:val="002E32C9"/>
    <w:rsid w:val="002E3C09"/>
    <w:rsid w:val="002E461E"/>
    <w:rsid w:val="002E4CF6"/>
    <w:rsid w:val="002E5A01"/>
    <w:rsid w:val="002E5D7E"/>
    <w:rsid w:val="002E68AB"/>
    <w:rsid w:val="002E6A3D"/>
    <w:rsid w:val="002E6D8D"/>
    <w:rsid w:val="002E789F"/>
    <w:rsid w:val="002E78FF"/>
    <w:rsid w:val="002E7B59"/>
    <w:rsid w:val="002F1392"/>
    <w:rsid w:val="002F1554"/>
    <w:rsid w:val="002F1C91"/>
    <w:rsid w:val="002F23EC"/>
    <w:rsid w:val="002F41B4"/>
    <w:rsid w:val="002F4E67"/>
    <w:rsid w:val="002F51F7"/>
    <w:rsid w:val="002F5C78"/>
    <w:rsid w:val="002F5E2C"/>
    <w:rsid w:val="002F5EEA"/>
    <w:rsid w:val="002F693D"/>
    <w:rsid w:val="002F705B"/>
    <w:rsid w:val="003005EE"/>
    <w:rsid w:val="00300833"/>
    <w:rsid w:val="0030124E"/>
    <w:rsid w:val="003013B3"/>
    <w:rsid w:val="00302059"/>
    <w:rsid w:val="0030298A"/>
    <w:rsid w:val="00302AD8"/>
    <w:rsid w:val="00304A4C"/>
    <w:rsid w:val="003050F9"/>
    <w:rsid w:val="0030560B"/>
    <w:rsid w:val="00305D90"/>
    <w:rsid w:val="003066CE"/>
    <w:rsid w:val="003100B0"/>
    <w:rsid w:val="003101F9"/>
    <w:rsid w:val="003101FE"/>
    <w:rsid w:val="00311076"/>
    <w:rsid w:val="003117B4"/>
    <w:rsid w:val="003117CD"/>
    <w:rsid w:val="00311CBD"/>
    <w:rsid w:val="00312491"/>
    <w:rsid w:val="0031376E"/>
    <w:rsid w:val="0031382E"/>
    <w:rsid w:val="003148BF"/>
    <w:rsid w:val="00315154"/>
    <w:rsid w:val="003152C6"/>
    <w:rsid w:val="00315BA0"/>
    <w:rsid w:val="00315E8D"/>
    <w:rsid w:val="003177D6"/>
    <w:rsid w:val="003202D4"/>
    <w:rsid w:val="00320C25"/>
    <w:rsid w:val="00320D1A"/>
    <w:rsid w:val="00321481"/>
    <w:rsid w:val="00321C5A"/>
    <w:rsid w:val="00322085"/>
    <w:rsid w:val="00322418"/>
    <w:rsid w:val="003239CC"/>
    <w:rsid w:val="00323DEE"/>
    <w:rsid w:val="00323E8D"/>
    <w:rsid w:val="0032419B"/>
    <w:rsid w:val="0032470A"/>
    <w:rsid w:val="00324C21"/>
    <w:rsid w:val="003259D3"/>
    <w:rsid w:val="00326366"/>
    <w:rsid w:val="0032678F"/>
    <w:rsid w:val="00326A9F"/>
    <w:rsid w:val="00326ED3"/>
    <w:rsid w:val="003276B8"/>
    <w:rsid w:val="00327BFD"/>
    <w:rsid w:val="0033012B"/>
    <w:rsid w:val="003301F2"/>
    <w:rsid w:val="00330205"/>
    <w:rsid w:val="0033037A"/>
    <w:rsid w:val="003306DD"/>
    <w:rsid w:val="003314DB"/>
    <w:rsid w:val="0033210A"/>
    <w:rsid w:val="00332382"/>
    <w:rsid w:val="0033253D"/>
    <w:rsid w:val="003326D7"/>
    <w:rsid w:val="00332BB9"/>
    <w:rsid w:val="00332C96"/>
    <w:rsid w:val="00332CAF"/>
    <w:rsid w:val="003332B5"/>
    <w:rsid w:val="00334248"/>
    <w:rsid w:val="0033467F"/>
    <w:rsid w:val="00335CF3"/>
    <w:rsid w:val="0033678C"/>
    <w:rsid w:val="00337903"/>
    <w:rsid w:val="00337B35"/>
    <w:rsid w:val="00337EC8"/>
    <w:rsid w:val="003400B7"/>
    <w:rsid w:val="0034028B"/>
    <w:rsid w:val="00340F82"/>
    <w:rsid w:val="003411ED"/>
    <w:rsid w:val="00341AAA"/>
    <w:rsid w:val="00341C88"/>
    <w:rsid w:val="00343F4C"/>
    <w:rsid w:val="0034420E"/>
    <w:rsid w:val="00344720"/>
    <w:rsid w:val="00344A88"/>
    <w:rsid w:val="0034595A"/>
    <w:rsid w:val="0034608C"/>
    <w:rsid w:val="00346E73"/>
    <w:rsid w:val="00347514"/>
    <w:rsid w:val="003478D6"/>
    <w:rsid w:val="00347AEF"/>
    <w:rsid w:val="00347D92"/>
    <w:rsid w:val="003503A7"/>
    <w:rsid w:val="00350CF4"/>
    <w:rsid w:val="003512FE"/>
    <w:rsid w:val="00351943"/>
    <w:rsid w:val="00351B09"/>
    <w:rsid w:val="0035223A"/>
    <w:rsid w:val="003534F9"/>
    <w:rsid w:val="00353AEB"/>
    <w:rsid w:val="00355A0E"/>
    <w:rsid w:val="00355BA0"/>
    <w:rsid w:val="00355ED9"/>
    <w:rsid w:val="00356DDF"/>
    <w:rsid w:val="003575C3"/>
    <w:rsid w:val="003577CB"/>
    <w:rsid w:val="0035BBD8"/>
    <w:rsid w:val="00360222"/>
    <w:rsid w:val="003623E9"/>
    <w:rsid w:val="00362C76"/>
    <w:rsid w:val="0036328C"/>
    <w:rsid w:val="0036477D"/>
    <w:rsid w:val="00364DCD"/>
    <w:rsid w:val="003652F6"/>
    <w:rsid w:val="00365C40"/>
    <w:rsid w:val="003661A9"/>
    <w:rsid w:val="0036642C"/>
    <w:rsid w:val="003665B5"/>
    <w:rsid w:val="0036750C"/>
    <w:rsid w:val="003717F9"/>
    <w:rsid w:val="00371B89"/>
    <w:rsid w:val="003730D2"/>
    <w:rsid w:val="00373479"/>
    <w:rsid w:val="0037368B"/>
    <w:rsid w:val="00373C27"/>
    <w:rsid w:val="00373D7F"/>
    <w:rsid w:val="0037448A"/>
    <w:rsid w:val="003746D9"/>
    <w:rsid w:val="00375FE3"/>
    <w:rsid w:val="00376315"/>
    <w:rsid w:val="00377080"/>
    <w:rsid w:val="00377206"/>
    <w:rsid w:val="003775E9"/>
    <w:rsid w:val="003806B9"/>
    <w:rsid w:val="003817AE"/>
    <w:rsid w:val="00382C89"/>
    <w:rsid w:val="003839DA"/>
    <w:rsid w:val="0038457A"/>
    <w:rsid w:val="003850E1"/>
    <w:rsid w:val="00385CF0"/>
    <w:rsid w:val="00385D7F"/>
    <w:rsid w:val="00385F7C"/>
    <w:rsid w:val="003860D2"/>
    <w:rsid w:val="00386EDF"/>
    <w:rsid w:val="00387470"/>
    <w:rsid w:val="00387AC5"/>
    <w:rsid w:val="00390391"/>
    <w:rsid w:val="0039086C"/>
    <w:rsid w:val="003917D5"/>
    <w:rsid w:val="003920BB"/>
    <w:rsid w:val="0039216E"/>
    <w:rsid w:val="00392462"/>
    <w:rsid w:val="003924F7"/>
    <w:rsid w:val="00392C79"/>
    <w:rsid w:val="003935EE"/>
    <w:rsid w:val="00393AD9"/>
    <w:rsid w:val="003943E6"/>
    <w:rsid w:val="00394A61"/>
    <w:rsid w:val="00395E29"/>
    <w:rsid w:val="00395F60"/>
    <w:rsid w:val="003960B9"/>
    <w:rsid w:val="0039649D"/>
    <w:rsid w:val="00397F8B"/>
    <w:rsid w:val="003A05CC"/>
    <w:rsid w:val="003A0C50"/>
    <w:rsid w:val="003A0FDB"/>
    <w:rsid w:val="003A10FA"/>
    <w:rsid w:val="003A14EB"/>
    <w:rsid w:val="003A1629"/>
    <w:rsid w:val="003A231A"/>
    <w:rsid w:val="003A2ABE"/>
    <w:rsid w:val="003A3852"/>
    <w:rsid w:val="003A4215"/>
    <w:rsid w:val="003A4705"/>
    <w:rsid w:val="003A4D1D"/>
    <w:rsid w:val="003A574F"/>
    <w:rsid w:val="003A59EB"/>
    <w:rsid w:val="003A6BE3"/>
    <w:rsid w:val="003A6C29"/>
    <w:rsid w:val="003A6EE8"/>
    <w:rsid w:val="003A6FED"/>
    <w:rsid w:val="003A718A"/>
    <w:rsid w:val="003B092A"/>
    <w:rsid w:val="003B09B2"/>
    <w:rsid w:val="003B13AC"/>
    <w:rsid w:val="003B18A1"/>
    <w:rsid w:val="003B2EB4"/>
    <w:rsid w:val="003B43F4"/>
    <w:rsid w:val="003B4A33"/>
    <w:rsid w:val="003B50D0"/>
    <w:rsid w:val="003B608A"/>
    <w:rsid w:val="003B64CE"/>
    <w:rsid w:val="003B6601"/>
    <w:rsid w:val="003C025C"/>
    <w:rsid w:val="003C088D"/>
    <w:rsid w:val="003C1820"/>
    <w:rsid w:val="003C2711"/>
    <w:rsid w:val="003C291F"/>
    <w:rsid w:val="003C6975"/>
    <w:rsid w:val="003C6AEC"/>
    <w:rsid w:val="003C6BB4"/>
    <w:rsid w:val="003C6E88"/>
    <w:rsid w:val="003C7BE2"/>
    <w:rsid w:val="003D04A1"/>
    <w:rsid w:val="003D12B4"/>
    <w:rsid w:val="003D14A4"/>
    <w:rsid w:val="003D2940"/>
    <w:rsid w:val="003D2D4D"/>
    <w:rsid w:val="003D37A9"/>
    <w:rsid w:val="003D5A89"/>
    <w:rsid w:val="003D5A98"/>
    <w:rsid w:val="003D5F14"/>
    <w:rsid w:val="003D6119"/>
    <w:rsid w:val="003D7468"/>
    <w:rsid w:val="003E018E"/>
    <w:rsid w:val="003E025D"/>
    <w:rsid w:val="003E086B"/>
    <w:rsid w:val="003E0A72"/>
    <w:rsid w:val="003E11C3"/>
    <w:rsid w:val="003E1482"/>
    <w:rsid w:val="003E170C"/>
    <w:rsid w:val="003E183F"/>
    <w:rsid w:val="003E1B1D"/>
    <w:rsid w:val="003E1E97"/>
    <w:rsid w:val="003E2017"/>
    <w:rsid w:val="003E4FC2"/>
    <w:rsid w:val="003E5278"/>
    <w:rsid w:val="003E5394"/>
    <w:rsid w:val="003E55CC"/>
    <w:rsid w:val="003E6204"/>
    <w:rsid w:val="003E6882"/>
    <w:rsid w:val="003E6A73"/>
    <w:rsid w:val="003E7DF6"/>
    <w:rsid w:val="003F04AB"/>
    <w:rsid w:val="003F0E59"/>
    <w:rsid w:val="003F1885"/>
    <w:rsid w:val="003F1BD8"/>
    <w:rsid w:val="003F1CA9"/>
    <w:rsid w:val="003F2808"/>
    <w:rsid w:val="003F2AD7"/>
    <w:rsid w:val="003F3C51"/>
    <w:rsid w:val="003F3D93"/>
    <w:rsid w:val="003F3FAA"/>
    <w:rsid w:val="003F4C0C"/>
    <w:rsid w:val="003F52E1"/>
    <w:rsid w:val="003F555C"/>
    <w:rsid w:val="003F5CDF"/>
    <w:rsid w:val="003F5D47"/>
    <w:rsid w:val="003F5D83"/>
    <w:rsid w:val="003F67FB"/>
    <w:rsid w:val="003F6906"/>
    <w:rsid w:val="003F6CFB"/>
    <w:rsid w:val="003F73DA"/>
    <w:rsid w:val="003F7BEE"/>
    <w:rsid w:val="0040140E"/>
    <w:rsid w:val="00401577"/>
    <w:rsid w:val="00402B38"/>
    <w:rsid w:val="00403720"/>
    <w:rsid w:val="00403855"/>
    <w:rsid w:val="00403E21"/>
    <w:rsid w:val="00404073"/>
    <w:rsid w:val="00404A1D"/>
    <w:rsid w:val="00404F85"/>
    <w:rsid w:val="00405658"/>
    <w:rsid w:val="00405A6F"/>
    <w:rsid w:val="00406097"/>
    <w:rsid w:val="00406B35"/>
    <w:rsid w:val="00406DE8"/>
    <w:rsid w:val="004074C2"/>
    <w:rsid w:val="004103E1"/>
    <w:rsid w:val="00412215"/>
    <w:rsid w:val="00412567"/>
    <w:rsid w:val="00412633"/>
    <w:rsid w:val="0041287A"/>
    <w:rsid w:val="00412C16"/>
    <w:rsid w:val="00412E9B"/>
    <w:rsid w:val="00414738"/>
    <w:rsid w:val="00414B25"/>
    <w:rsid w:val="00415389"/>
    <w:rsid w:val="00415647"/>
    <w:rsid w:val="00415E16"/>
    <w:rsid w:val="00415FC0"/>
    <w:rsid w:val="00417BF2"/>
    <w:rsid w:val="00417E47"/>
    <w:rsid w:val="00420328"/>
    <w:rsid w:val="00420C70"/>
    <w:rsid w:val="00421536"/>
    <w:rsid w:val="00421DFC"/>
    <w:rsid w:val="0042247B"/>
    <w:rsid w:val="00422C89"/>
    <w:rsid w:val="0042307F"/>
    <w:rsid w:val="0042356E"/>
    <w:rsid w:val="004241E4"/>
    <w:rsid w:val="004243C5"/>
    <w:rsid w:val="0042440A"/>
    <w:rsid w:val="00424FD6"/>
    <w:rsid w:val="00425517"/>
    <w:rsid w:val="00425713"/>
    <w:rsid w:val="00425BF3"/>
    <w:rsid w:val="004269D3"/>
    <w:rsid w:val="00427E4D"/>
    <w:rsid w:val="0043058A"/>
    <w:rsid w:val="004308C6"/>
    <w:rsid w:val="00430D7F"/>
    <w:rsid w:val="0043154E"/>
    <w:rsid w:val="00431761"/>
    <w:rsid w:val="00431F0C"/>
    <w:rsid w:val="00431F6B"/>
    <w:rsid w:val="004325BD"/>
    <w:rsid w:val="00432B8E"/>
    <w:rsid w:val="00433B58"/>
    <w:rsid w:val="004347D0"/>
    <w:rsid w:val="00435341"/>
    <w:rsid w:val="0043540D"/>
    <w:rsid w:val="004355D8"/>
    <w:rsid w:val="004359ED"/>
    <w:rsid w:val="00435A5B"/>
    <w:rsid w:val="00435F9F"/>
    <w:rsid w:val="00436CB9"/>
    <w:rsid w:val="0043782F"/>
    <w:rsid w:val="00437976"/>
    <w:rsid w:val="00437B42"/>
    <w:rsid w:val="004425A1"/>
    <w:rsid w:val="004439D5"/>
    <w:rsid w:val="00443B09"/>
    <w:rsid w:val="0044442D"/>
    <w:rsid w:val="00445B5F"/>
    <w:rsid w:val="00446E01"/>
    <w:rsid w:val="0044794C"/>
    <w:rsid w:val="00450878"/>
    <w:rsid w:val="00450988"/>
    <w:rsid w:val="00450BD0"/>
    <w:rsid w:val="0045153C"/>
    <w:rsid w:val="00451B82"/>
    <w:rsid w:val="00452D38"/>
    <w:rsid w:val="004533CB"/>
    <w:rsid w:val="0045353A"/>
    <w:rsid w:val="004535FC"/>
    <w:rsid w:val="00453829"/>
    <w:rsid w:val="00453D57"/>
    <w:rsid w:val="004540CD"/>
    <w:rsid w:val="004546F8"/>
    <w:rsid w:val="00455A21"/>
    <w:rsid w:val="004560B0"/>
    <w:rsid w:val="004567C1"/>
    <w:rsid w:val="00457FA9"/>
    <w:rsid w:val="00461052"/>
    <w:rsid w:val="004610A6"/>
    <w:rsid w:val="00461DB9"/>
    <w:rsid w:val="0046234F"/>
    <w:rsid w:val="00462982"/>
    <w:rsid w:val="00465281"/>
    <w:rsid w:val="00465D7B"/>
    <w:rsid w:val="00466070"/>
    <w:rsid w:val="00466963"/>
    <w:rsid w:val="00467939"/>
    <w:rsid w:val="00467AE1"/>
    <w:rsid w:val="00467D08"/>
    <w:rsid w:val="00467D37"/>
    <w:rsid w:val="00467F01"/>
    <w:rsid w:val="00470AC8"/>
    <w:rsid w:val="00470E36"/>
    <w:rsid w:val="00471022"/>
    <w:rsid w:val="004711E3"/>
    <w:rsid w:val="00471677"/>
    <w:rsid w:val="00471A0B"/>
    <w:rsid w:val="004721AD"/>
    <w:rsid w:val="004722A9"/>
    <w:rsid w:val="00472B3D"/>
    <w:rsid w:val="00472E5A"/>
    <w:rsid w:val="00472F05"/>
    <w:rsid w:val="00473523"/>
    <w:rsid w:val="00475E1F"/>
    <w:rsid w:val="0047692A"/>
    <w:rsid w:val="00476E68"/>
    <w:rsid w:val="00477346"/>
    <w:rsid w:val="004774DF"/>
    <w:rsid w:val="00477E47"/>
    <w:rsid w:val="00480106"/>
    <w:rsid w:val="004801FE"/>
    <w:rsid w:val="0048079F"/>
    <w:rsid w:val="00480FC1"/>
    <w:rsid w:val="0048158D"/>
    <w:rsid w:val="00481BCE"/>
    <w:rsid w:val="00481E01"/>
    <w:rsid w:val="00481F5B"/>
    <w:rsid w:val="004830BB"/>
    <w:rsid w:val="0048387B"/>
    <w:rsid w:val="00483B6F"/>
    <w:rsid w:val="0048403B"/>
    <w:rsid w:val="004844BE"/>
    <w:rsid w:val="00484717"/>
    <w:rsid w:val="00485563"/>
    <w:rsid w:val="004855D6"/>
    <w:rsid w:val="00486E3D"/>
    <w:rsid w:val="004870A7"/>
    <w:rsid w:val="0048741A"/>
    <w:rsid w:val="004874A3"/>
    <w:rsid w:val="004874D4"/>
    <w:rsid w:val="0048760C"/>
    <w:rsid w:val="004877E2"/>
    <w:rsid w:val="00487CEF"/>
    <w:rsid w:val="004915CF"/>
    <w:rsid w:val="0049222A"/>
    <w:rsid w:val="00493690"/>
    <w:rsid w:val="00493D60"/>
    <w:rsid w:val="0049578A"/>
    <w:rsid w:val="00495F3D"/>
    <w:rsid w:val="004961EC"/>
    <w:rsid w:val="00496F8F"/>
    <w:rsid w:val="00497AC9"/>
    <w:rsid w:val="004A0154"/>
    <w:rsid w:val="004A0354"/>
    <w:rsid w:val="004A0AEE"/>
    <w:rsid w:val="004A0C3F"/>
    <w:rsid w:val="004A29A1"/>
    <w:rsid w:val="004A3891"/>
    <w:rsid w:val="004A3B5F"/>
    <w:rsid w:val="004A42F1"/>
    <w:rsid w:val="004A446E"/>
    <w:rsid w:val="004A4BD5"/>
    <w:rsid w:val="004A590A"/>
    <w:rsid w:val="004A5CB4"/>
    <w:rsid w:val="004A60EC"/>
    <w:rsid w:val="004A6C2A"/>
    <w:rsid w:val="004B0BF4"/>
    <w:rsid w:val="004B0FF2"/>
    <w:rsid w:val="004B10DC"/>
    <w:rsid w:val="004B1291"/>
    <w:rsid w:val="004B134E"/>
    <w:rsid w:val="004B1843"/>
    <w:rsid w:val="004B1B03"/>
    <w:rsid w:val="004B38EA"/>
    <w:rsid w:val="004B3F20"/>
    <w:rsid w:val="004B418B"/>
    <w:rsid w:val="004B4313"/>
    <w:rsid w:val="004B44AA"/>
    <w:rsid w:val="004B4FED"/>
    <w:rsid w:val="004B53BA"/>
    <w:rsid w:val="004B5C87"/>
    <w:rsid w:val="004B5F07"/>
    <w:rsid w:val="004B771C"/>
    <w:rsid w:val="004C0FA9"/>
    <w:rsid w:val="004C1240"/>
    <w:rsid w:val="004C236D"/>
    <w:rsid w:val="004C268E"/>
    <w:rsid w:val="004C2729"/>
    <w:rsid w:val="004C2CFE"/>
    <w:rsid w:val="004C3547"/>
    <w:rsid w:val="004C4723"/>
    <w:rsid w:val="004C52E1"/>
    <w:rsid w:val="004C55C9"/>
    <w:rsid w:val="004C5A39"/>
    <w:rsid w:val="004C5EE7"/>
    <w:rsid w:val="004C610F"/>
    <w:rsid w:val="004C71E8"/>
    <w:rsid w:val="004C7793"/>
    <w:rsid w:val="004C78D2"/>
    <w:rsid w:val="004D0731"/>
    <w:rsid w:val="004D0F08"/>
    <w:rsid w:val="004D155D"/>
    <w:rsid w:val="004D184E"/>
    <w:rsid w:val="004D1A38"/>
    <w:rsid w:val="004D1DEA"/>
    <w:rsid w:val="004D2244"/>
    <w:rsid w:val="004D5E2B"/>
    <w:rsid w:val="004D5FAB"/>
    <w:rsid w:val="004D6402"/>
    <w:rsid w:val="004D74FA"/>
    <w:rsid w:val="004D79D9"/>
    <w:rsid w:val="004D7B7A"/>
    <w:rsid w:val="004E08B8"/>
    <w:rsid w:val="004E099D"/>
    <w:rsid w:val="004E0F86"/>
    <w:rsid w:val="004E25CC"/>
    <w:rsid w:val="004E331F"/>
    <w:rsid w:val="004E41CB"/>
    <w:rsid w:val="004E499D"/>
    <w:rsid w:val="004E4CAE"/>
    <w:rsid w:val="004E4DCE"/>
    <w:rsid w:val="004E6837"/>
    <w:rsid w:val="004F0724"/>
    <w:rsid w:val="004F0A11"/>
    <w:rsid w:val="004F1756"/>
    <w:rsid w:val="004F19F5"/>
    <w:rsid w:val="004F1D68"/>
    <w:rsid w:val="004F21E0"/>
    <w:rsid w:val="004F25C8"/>
    <w:rsid w:val="004F3C1B"/>
    <w:rsid w:val="004F49D6"/>
    <w:rsid w:val="004F4B73"/>
    <w:rsid w:val="004F4F78"/>
    <w:rsid w:val="004F5049"/>
    <w:rsid w:val="004F53F8"/>
    <w:rsid w:val="004F7588"/>
    <w:rsid w:val="004F7C28"/>
    <w:rsid w:val="00500552"/>
    <w:rsid w:val="00500815"/>
    <w:rsid w:val="00501ABC"/>
    <w:rsid w:val="00501C34"/>
    <w:rsid w:val="00503147"/>
    <w:rsid w:val="0050352E"/>
    <w:rsid w:val="00503707"/>
    <w:rsid w:val="00503F61"/>
    <w:rsid w:val="005040E4"/>
    <w:rsid w:val="00505D35"/>
    <w:rsid w:val="00507AA4"/>
    <w:rsid w:val="00510504"/>
    <w:rsid w:val="00510810"/>
    <w:rsid w:val="00510862"/>
    <w:rsid w:val="00511187"/>
    <w:rsid w:val="005119A7"/>
    <w:rsid w:val="00511F4A"/>
    <w:rsid w:val="005127EA"/>
    <w:rsid w:val="00513442"/>
    <w:rsid w:val="00513B93"/>
    <w:rsid w:val="00513C5F"/>
    <w:rsid w:val="00515B20"/>
    <w:rsid w:val="00515B83"/>
    <w:rsid w:val="00515BD3"/>
    <w:rsid w:val="00516A92"/>
    <w:rsid w:val="00516D5A"/>
    <w:rsid w:val="005173E6"/>
    <w:rsid w:val="00521929"/>
    <w:rsid w:val="00521A75"/>
    <w:rsid w:val="00522182"/>
    <w:rsid w:val="005222D6"/>
    <w:rsid w:val="005239F8"/>
    <w:rsid w:val="00524E42"/>
    <w:rsid w:val="005262AE"/>
    <w:rsid w:val="00526BF2"/>
    <w:rsid w:val="00526DE5"/>
    <w:rsid w:val="00526EB5"/>
    <w:rsid w:val="005274A4"/>
    <w:rsid w:val="0053089E"/>
    <w:rsid w:val="00530950"/>
    <w:rsid w:val="005311E5"/>
    <w:rsid w:val="005315A8"/>
    <w:rsid w:val="00532555"/>
    <w:rsid w:val="005326AA"/>
    <w:rsid w:val="005326BD"/>
    <w:rsid w:val="00532A2D"/>
    <w:rsid w:val="00532D00"/>
    <w:rsid w:val="00532D51"/>
    <w:rsid w:val="00532F5D"/>
    <w:rsid w:val="005336BB"/>
    <w:rsid w:val="00534041"/>
    <w:rsid w:val="0053435C"/>
    <w:rsid w:val="00534793"/>
    <w:rsid w:val="00534E33"/>
    <w:rsid w:val="00535423"/>
    <w:rsid w:val="00535E95"/>
    <w:rsid w:val="0053608E"/>
    <w:rsid w:val="00536859"/>
    <w:rsid w:val="005376A4"/>
    <w:rsid w:val="00537890"/>
    <w:rsid w:val="00537EEF"/>
    <w:rsid w:val="00541D78"/>
    <w:rsid w:val="00543517"/>
    <w:rsid w:val="005438C8"/>
    <w:rsid w:val="00544A41"/>
    <w:rsid w:val="00544ED7"/>
    <w:rsid w:val="005454AB"/>
    <w:rsid w:val="005463B1"/>
    <w:rsid w:val="005514EB"/>
    <w:rsid w:val="005519B0"/>
    <w:rsid w:val="005522AA"/>
    <w:rsid w:val="00552741"/>
    <w:rsid w:val="005527A5"/>
    <w:rsid w:val="0055288E"/>
    <w:rsid w:val="00553443"/>
    <w:rsid w:val="005537ED"/>
    <w:rsid w:val="0055386D"/>
    <w:rsid w:val="00553F84"/>
    <w:rsid w:val="00554487"/>
    <w:rsid w:val="005544E1"/>
    <w:rsid w:val="0055709D"/>
    <w:rsid w:val="0056056C"/>
    <w:rsid w:val="00561061"/>
    <w:rsid w:val="0056120A"/>
    <w:rsid w:val="005619DC"/>
    <w:rsid w:val="00561E51"/>
    <w:rsid w:val="0056298A"/>
    <w:rsid w:val="00563063"/>
    <w:rsid w:val="005633C0"/>
    <w:rsid w:val="0056377F"/>
    <w:rsid w:val="00563CE1"/>
    <w:rsid w:val="00564525"/>
    <w:rsid w:val="005646CD"/>
    <w:rsid w:val="005649DD"/>
    <w:rsid w:val="005649F4"/>
    <w:rsid w:val="00566CA9"/>
    <w:rsid w:val="00567279"/>
    <w:rsid w:val="00567477"/>
    <w:rsid w:val="00570F88"/>
    <w:rsid w:val="005713AD"/>
    <w:rsid w:val="00572578"/>
    <w:rsid w:val="0057263F"/>
    <w:rsid w:val="005729A8"/>
    <w:rsid w:val="00572A2B"/>
    <w:rsid w:val="00572F20"/>
    <w:rsid w:val="005734D6"/>
    <w:rsid w:val="005748CC"/>
    <w:rsid w:val="00574FB7"/>
    <w:rsid w:val="00575C5B"/>
    <w:rsid w:val="00575F93"/>
    <w:rsid w:val="00577184"/>
    <w:rsid w:val="00577D13"/>
    <w:rsid w:val="00580B8A"/>
    <w:rsid w:val="00582090"/>
    <w:rsid w:val="00582B20"/>
    <w:rsid w:val="005835EB"/>
    <w:rsid w:val="00583615"/>
    <w:rsid w:val="005842F4"/>
    <w:rsid w:val="00584D07"/>
    <w:rsid w:val="00584FDC"/>
    <w:rsid w:val="005851BA"/>
    <w:rsid w:val="00585379"/>
    <w:rsid w:val="005854F9"/>
    <w:rsid w:val="00585599"/>
    <w:rsid w:val="0058562F"/>
    <w:rsid w:val="005860AB"/>
    <w:rsid w:val="00586AD1"/>
    <w:rsid w:val="00586EAE"/>
    <w:rsid w:val="00586FBD"/>
    <w:rsid w:val="00587756"/>
    <w:rsid w:val="00587C97"/>
    <w:rsid w:val="00587FB9"/>
    <w:rsid w:val="00590F60"/>
    <w:rsid w:val="00590F8E"/>
    <w:rsid w:val="00592837"/>
    <w:rsid w:val="00592CC4"/>
    <w:rsid w:val="00593604"/>
    <w:rsid w:val="00593C06"/>
    <w:rsid w:val="0059415F"/>
    <w:rsid w:val="005972BD"/>
    <w:rsid w:val="005972DA"/>
    <w:rsid w:val="00597411"/>
    <w:rsid w:val="005A026E"/>
    <w:rsid w:val="005A04FB"/>
    <w:rsid w:val="005A04FD"/>
    <w:rsid w:val="005A09CF"/>
    <w:rsid w:val="005A136A"/>
    <w:rsid w:val="005A159A"/>
    <w:rsid w:val="005A1712"/>
    <w:rsid w:val="005A193D"/>
    <w:rsid w:val="005A2F8B"/>
    <w:rsid w:val="005A350E"/>
    <w:rsid w:val="005A3E62"/>
    <w:rsid w:val="005A5069"/>
    <w:rsid w:val="005A5A81"/>
    <w:rsid w:val="005A5F38"/>
    <w:rsid w:val="005A6944"/>
    <w:rsid w:val="005A6E7B"/>
    <w:rsid w:val="005A6F41"/>
    <w:rsid w:val="005A7400"/>
    <w:rsid w:val="005A78D9"/>
    <w:rsid w:val="005A7B5E"/>
    <w:rsid w:val="005A7EAE"/>
    <w:rsid w:val="005A7EC2"/>
    <w:rsid w:val="005B05CE"/>
    <w:rsid w:val="005B1573"/>
    <w:rsid w:val="005B1B02"/>
    <w:rsid w:val="005B2A68"/>
    <w:rsid w:val="005B2B75"/>
    <w:rsid w:val="005B2CE0"/>
    <w:rsid w:val="005B327E"/>
    <w:rsid w:val="005B34F9"/>
    <w:rsid w:val="005B3B4C"/>
    <w:rsid w:val="005B432B"/>
    <w:rsid w:val="005B4C31"/>
    <w:rsid w:val="005B54FA"/>
    <w:rsid w:val="005B5570"/>
    <w:rsid w:val="005B5EE0"/>
    <w:rsid w:val="005B6A91"/>
    <w:rsid w:val="005B74FD"/>
    <w:rsid w:val="005B76BB"/>
    <w:rsid w:val="005B77B4"/>
    <w:rsid w:val="005B7A7C"/>
    <w:rsid w:val="005B7AC7"/>
    <w:rsid w:val="005B7E5F"/>
    <w:rsid w:val="005C06A2"/>
    <w:rsid w:val="005C0A28"/>
    <w:rsid w:val="005C1043"/>
    <w:rsid w:val="005C1534"/>
    <w:rsid w:val="005C18ED"/>
    <w:rsid w:val="005C1BB1"/>
    <w:rsid w:val="005C1C23"/>
    <w:rsid w:val="005C3113"/>
    <w:rsid w:val="005C3847"/>
    <w:rsid w:val="005C3A00"/>
    <w:rsid w:val="005C40A0"/>
    <w:rsid w:val="005C40BE"/>
    <w:rsid w:val="005C40E6"/>
    <w:rsid w:val="005C4813"/>
    <w:rsid w:val="005C5479"/>
    <w:rsid w:val="005C5B9C"/>
    <w:rsid w:val="005C5CF0"/>
    <w:rsid w:val="005C6053"/>
    <w:rsid w:val="005C73DA"/>
    <w:rsid w:val="005D00A2"/>
    <w:rsid w:val="005D1947"/>
    <w:rsid w:val="005D1FA5"/>
    <w:rsid w:val="005D253D"/>
    <w:rsid w:val="005D2C1A"/>
    <w:rsid w:val="005D33D1"/>
    <w:rsid w:val="005D44D0"/>
    <w:rsid w:val="005D496E"/>
    <w:rsid w:val="005D5947"/>
    <w:rsid w:val="005D5F48"/>
    <w:rsid w:val="005D6C8D"/>
    <w:rsid w:val="005D7179"/>
    <w:rsid w:val="005D77FB"/>
    <w:rsid w:val="005D7A02"/>
    <w:rsid w:val="005E0205"/>
    <w:rsid w:val="005E070B"/>
    <w:rsid w:val="005E09B1"/>
    <w:rsid w:val="005E137B"/>
    <w:rsid w:val="005E14A0"/>
    <w:rsid w:val="005E1B40"/>
    <w:rsid w:val="005E1BC0"/>
    <w:rsid w:val="005E1CBD"/>
    <w:rsid w:val="005E33FA"/>
    <w:rsid w:val="005E37C4"/>
    <w:rsid w:val="005E47D7"/>
    <w:rsid w:val="005E5002"/>
    <w:rsid w:val="005E568F"/>
    <w:rsid w:val="005E5C33"/>
    <w:rsid w:val="005E6CEC"/>
    <w:rsid w:val="005E7342"/>
    <w:rsid w:val="005E7413"/>
    <w:rsid w:val="005E74A4"/>
    <w:rsid w:val="005E7C25"/>
    <w:rsid w:val="005E7D94"/>
    <w:rsid w:val="005E7DD8"/>
    <w:rsid w:val="005F0A94"/>
    <w:rsid w:val="005F12AB"/>
    <w:rsid w:val="005F1AB0"/>
    <w:rsid w:val="005F2538"/>
    <w:rsid w:val="005F2D3E"/>
    <w:rsid w:val="005F388B"/>
    <w:rsid w:val="005F42BA"/>
    <w:rsid w:val="005F4455"/>
    <w:rsid w:val="005F4648"/>
    <w:rsid w:val="005F55B3"/>
    <w:rsid w:val="005F5E9E"/>
    <w:rsid w:val="005F69F1"/>
    <w:rsid w:val="005F6DD2"/>
    <w:rsid w:val="005F7AA9"/>
    <w:rsid w:val="00600AA2"/>
    <w:rsid w:val="00601CB9"/>
    <w:rsid w:val="00602D69"/>
    <w:rsid w:val="00604865"/>
    <w:rsid w:val="00604FB2"/>
    <w:rsid w:val="0060553B"/>
    <w:rsid w:val="00605C1B"/>
    <w:rsid w:val="0060648F"/>
    <w:rsid w:val="006066E3"/>
    <w:rsid w:val="00606801"/>
    <w:rsid w:val="00607162"/>
    <w:rsid w:val="00607A41"/>
    <w:rsid w:val="00610054"/>
    <w:rsid w:val="006104AC"/>
    <w:rsid w:val="00610D8B"/>
    <w:rsid w:val="00610FB3"/>
    <w:rsid w:val="006121B6"/>
    <w:rsid w:val="00612438"/>
    <w:rsid w:val="00612EC0"/>
    <w:rsid w:val="006133A1"/>
    <w:rsid w:val="006133EC"/>
    <w:rsid w:val="006135EA"/>
    <w:rsid w:val="006138B6"/>
    <w:rsid w:val="00613989"/>
    <w:rsid w:val="00613AEC"/>
    <w:rsid w:val="00614D55"/>
    <w:rsid w:val="00616399"/>
    <w:rsid w:val="00616523"/>
    <w:rsid w:val="00616BA0"/>
    <w:rsid w:val="006174D9"/>
    <w:rsid w:val="0061757E"/>
    <w:rsid w:val="00617B92"/>
    <w:rsid w:val="006202B3"/>
    <w:rsid w:val="00620B77"/>
    <w:rsid w:val="00621345"/>
    <w:rsid w:val="00621A61"/>
    <w:rsid w:val="00621E5F"/>
    <w:rsid w:val="00621F80"/>
    <w:rsid w:val="00622551"/>
    <w:rsid w:val="00623050"/>
    <w:rsid w:val="00623AAF"/>
    <w:rsid w:val="00623B82"/>
    <w:rsid w:val="0062487D"/>
    <w:rsid w:val="00625BE1"/>
    <w:rsid w:val="00625C4B"/>
    <w:rsid w:val="00626CFC"/>
    <w:rsid w:val="00627EC1"/>
    <w:rsid w:val="006306CA"/>
    <w:rsid w:val="006306DA"/>
    <w:rsid w:val="006315F2"/>
    <w:rsid w:val="006335A4"/>
    <w:rsid w:val="006336F6"/>
    <w:rsid w:val="00634AD3"/>
    <w:rsid w:val="00635A26"/>
    <w:rsid w:val="00635DB3"/>
    <w:rsid w:val="0063631F"/>
    <w:rsid w:val="006363E5"/>
    <w:rsid w:val="006363FF"/>
    <w:rsid w:val="00636C38"/>
    <w:rsid w:val="00637446"/>
    <w:rsid w:val="00637D9B"/>
    <w:rsid w:val="00640357"/>
    <w:rsid w:val="006408A9"/>
    <w:rsid w:val="006408B6"/>
    <w:rsid w:val="00642B0A"/>
    <w:rsid w:val="0064370C"/>
    <w:rsid w:val="006451D1"/>
    <w:rsid w:val="0064539F"/>
    <w:rsid w:val="006457BC"/>
    <w:rsid w:val="00645BB2"/>
    <w:rsid w:val="00645F82"/>
    <w:rsid w:val="00646682"/>
    <w:rsid w:val="0064737A"/>
    <w:rsid w:val="00647AB8"/>
    <w:rsid w:val="00651B68"/>
    <w:rsid w:val="00652756"/>
    <w:rsid w:val="00653BA9"/>
    <w:rsid w:val="0065447B"/>
    <w:rsid w:val="00654D90"/>
    <w:rsid w:val="00656348"/>
    <w:rsid w:val="00656470"/>
    <w:rsid w:val="00660630"/>
    <w:rsid w:val="006618BA"/>
    <w:rsid w:val="00662A0C"/>
    <w:rsid w:val="006632B2"/>
    <w:rsid w:val="006639E3"/>
    <w:rsid w:val="00663C2C"/>
    <w:rsid w:val="00664500"/>
    <w:rsid w:val="006656A2"/>
    <w:rsid w:val="00665B59"/>
    <w:rsid w:val="0066664A"/>
    <w:rsid w:val="00666BE0"/>
    <w:rsid w:val="00666DD5"/>
    <w:rsid w:val="00666E45"/>
    <w:rsid w:val="00667029"/>
    <w:rsid w:val="0066747E"/>
    <w:rsid w:val="00670054"/>
    <w:rsid w:val="00670545"/>
    <w:rsid w:val="00670ABE"/>
    <w:rsid w:val="00670AD1"/>
    <w:rsid w:val="00673E83"/>
    <w:rsid w:val="00674CC9"/>
    <w:rsid w:val="00674D2E"/>
    <w:rsid w:val="00674DB2"/>
    <w:rsid w:val="00674EFE"/>
    <w:rsid w:val="00675033"/>
    <w:rsid w:val="00675919"/>
    <w:rsid w:val="00675CFB"/>
    <w:rsid w:val="00676A67"/>
    <w:rsid w:val="00680BC8"/>
    <w:rsid w:val="00681464"/>
    <w:rsid w:val="006820D9"/>
    <w:rsid w:val="00683883"/>
    <w:rsid w:val="006841D5"/>
    <w:rsid w:val="006848DE"/>
    <w:rsid w:val="00685568"/>
    <w:rsid w:val="00685579"/>
    <w:rsid w:val="00685B45"/>
    <w:rsid w:val="006866C5"/>
    <w:rsid w:val="00686D03"/>
    <w:rsid w:val="0068AFC8"/>
    <w:rsid w:val="006900DF"/>
    <w:rsid w:val="00690CC8"/>
    <w:rsid w:val="00691633"/>
    <w:rsid w:val="00691BB5"/>
    <w:rsid w:val="0069299A"/>
    <w:rsid w:val="00692A59"/>
    <w:rsid w:val="0069359F"/>
    <w:rsid w:val="00693DD1"/>
    <w:rsid w:val="00695ECF"/>
    <w:rsid w:val="006A0227"/>
    <w:rsid w:val="006A05D9"/>
    <w:rsid w:val="006A06AC"/>
    <w:rsid w:val="006A0999"/>
    <w:rsid w:val="006A11FB"/>
    <w:rsid w:val="006A22DC"/>
    <w:rsid w:val="006A230D"/>
    <w:rsid w:val="006A2471"/>
    <w:rsid w:val="006A3D28"/>
    <w:rsid w:val="006A4313"/>
    <w:rsid w:val="006A4954"/>
    <w:rsid w:val="006A508F"/>
    <w:rsid w:val="006A532F"/>
    <w:rsid w:val="006A5A39"/>
    <w:rsid w:val="006A5E00"/>
    <w:rsid w:val="006A673A"/>
    <w:rsid w:val="006A6815"/>
    <w:rsid w:val="006A7099"/>
    <w:rsid w:val="006A731A"/>
    <w:rsid w:val="006B0217"/>
    <w:rsid w:val="006B0337"/>
    <w:rsid w:val="006B0AD0"/>
    <w:rsid w:val="006B18A2"/>
    <w:rsid w:val="006B1A06"/>
    <w:rsid w:val="006B1A5B"/>
    <w:rsid w:val="006B1AEE"/>
    <w:rsid w:val="006B3A40"/>
    <w:rsid w:val="006B3A5B"/>
    <w:rsid w:val="006B3C59"/>
    <w:rsid w:val="006B3D90"/>
    <w:rsid w:val="006B4303"/>
    <w:rsid w:val="006B4528"/>
    <w:rsid w:val="006B4667"/>
    <w:rsid w:val="006B4DEE"/>
    <w:rsid w:val="006B56C2"/>
    <w:rsid w:val="006B60F0"/>
    <w:rsid w:val="006B7077"/>
    <w:rsid w:val="006B776F"/>
    <w:rsid w:val="006B78CC"/>
    <w:rsid w:val="006C0056"/>
    <w:rsid w:val="006C0951"/>
    <w:rsid w:val="006C220B"/>
    <w:rsid w:val="006C2496"/>
    <w:rsid w:val="006C2A38"/>
    <w:rsid w:val="006C2A3A"/>
    <w:rsid w:val="006C2E36"/>
    <w:rsid w:val="006C2EE0"/>
    <w:rsid w:val="006C376A"/>
    <w:rsid w:val="006C3E80"/>
    <w:rsid w:val="006C43F7"/>
    <w:rsid w:val="006C450F"/>
    <w:rsid w:val="006C4B57"/>
    <w:rsid w:val="006C5065"/>
    <w:rsid w:val="006C52B7"/>
    <w:rsid w:val="006C54E5"/>
    <w:rsid w:val="006C5A89"/>
    <w:rsid w:val="006C6A53"/>
    <w:rsid w:val="006C7069"/>
    <w:rsid w:val="006C74B7"/>
    <w:rsid w:val="006C7588"/>
    <w:rsid w:val="006D0794"/>
    <w:rsid w:val="006D0A93"/>
    <w:rsid w:val="006D1235"/>
    <w:rsid w:val="006D12CD"/>
    <w:rsid w:val="006D248C"/>
    <w:rsid w:val="006D2D2A"/>
    <w:rsid w:val="006D351E"/>
    <w:rsid w:val="006D36BF"/>
    <w:rsid w:val="006D36EA"/>
    <w:rsid w:val="006D430B"/>
    <w:rsid w:val="006D43D8"/>
    <w:rsid w:val="006D690D"/>
    <w:rsid w:val="006D7009"/>
    <w:rsid w:val="006D751B"/>
    <w:rsid w:val="006E12BB"/>
    <w:rsid w:val="006E17EA"/>
    <w:rsid w:val="006E1C17"/>
    <w:rsid w:val="006E2424"/>
    <w:rsid w:val="006E2D22"/>
    <w:rsid w:val="006E303E"/>
    <w:rsid w:val="006E350D"/>
    <w:rsid w:val="006E5A22"/>
    <w:rsid w:val="006F0E87"/>
    <w:rsid w:val="006F1632"/>
    <w:rsid w:val="006F17C0"/>
    <w:rsid w:val="006F1854"/>
    <w:rsid w:val="006F1BBC"/>
    <w:rsid w:val="006F2684"/>
    <w:rsid w:val="006F293C"/>
    <w:rsid w:val="006F2AEA"/>
    <w:rsid w:val="006F2C72"/>
    <w:rsid w:val="006F3BF3"/>
    <w:rsid w:val="006F456A"/>
    <w:rsid w:val="006F563A"/>
    <w:rsid w:val="006F5AB0"/>
    <w:rsid w:val="006F5AD1"/>
    <w:rsid w:val="006F5DAA"/>
    <w:rsid w:val="006F6A59"/>
    <w:rsid w:val="006F6F45"/>
    <w:rsid w:val="006F76D1"/>
    <w:rsid w:val="006F7910"/>
    <w:rsid w:val="007012CE"/>
    <w:rsid w:val="00701B8B"/>
    <w:rsid w:val="00702546"/>
    <w:rsid w:val="007040E8"/>
    <w:rsid w:val="00704453"/>
    <w:rsid w:val="00704F94"/>
    <w:rsid w:val="00705D4B"/>
    <w:rsid w:val="0070649B"/>
    <w:rsid w:val="007064ED"/>
    <w:rsid w:val="007069AC"/>
    <w:rsid w:val="00706EFE"/>
    <w:rsid w:val="0070721A"/>
    <w:rsid w:val="0070779F"/>
    <w:rsid w:val="00707965"/>
    <w:rsid w:val="00707FB7"/>
    <w:rsid w:val="00711316"/>
    <w:rsid w:val="00711474"/>
    <w:rsid w:val="00711E37"/>
    <w:rsid w:val="00712327"/>
    <w:rsid w:val="007144FE"/>
    <w:rsid w:val="00714586"/>
    <w:rsid w:val="00715ACF"/>
    <w:rsid w:val="00716254"/>
    <w:rsid w:val="00716893"/>
    <w:rsid w:val="00716905"/>
    <w:rsid w:val="00716C94"/>
    <w:rsid w:val="0072100C"/>
    <w:rsid w:val="00721C73"/>
    <w:rsid w:val="0072248D"/>
    <w:rsid w:val="00722687"/>
    <w:rsid w:val="00722C15"/>
    <w:rsid w:val="00722D5F"/>
    <w:rsid w:val="007236D7"/>
    <w:rsid w:val="0072459E"/>
    <w:rsid w:val="0072486B"/>
    <w:rsid w:val="007248EA"/>
    <w:rsid w:val="00724C5F"/>
    <w:rsid w:val="00724FED"/>
    <w:rsid w:val="007251D0"/>
    <w:rsid w:val="00725951"/>
    <w:rsid w:val="00726815"/>
    <w:rsid w:val="00726900"/>
    <w:rsid w:val="00727971"/>
    <w:rsid w:val="00727F55"/>
    <w:rsid w:val="00730F0B"/>
    <w:rsid w:val="00732759"/>
    <w:rsid w:val="00732F7A"/>
    <w:rsid w:val="0073322B"/>
    <w:rsid w:val="00733D21"/>
    <w:rsid w:val="0073468C"/>
    <w:rsid w:val="00734A1F"/>
    <w:rsid w:val="00734A37"/>
    <w:rsid w:val="00734F94"/>
    <w:rsid w:val="00735969"/>
    <w:rsid w:val="00736FCA"/>
    <w:rsid w:val="00737141"/>
    <w:rsid w:val="007372B9"/>
    <w:rsid w:val="00737A49"/>
    <w:rsid w:val="00737D3A"/>
    <w:rsid w:val="00740675"/>
    <w:rsid w:val="00740C59"/>
    <w:rsid w:val="00741B25"/>
    <w:rsid w:val="007430B1"/>
    <w:rsid w:val="007433D8"/>
    <w:rsid w:val="00743463"/>
    <w:rsid w:val="0074394C"/>
    <w:rsid w:val="007439E1"/>
    <w:rsid w:val="00744267"/>
    <w:rsid w:val="00745515"/>
    <w:rsid w:val="007475A7"/>
    <w:rsid w:val="00747D8F"/>
    <w:rsid w:val="00750438"/>
    <w:rsid w:val="00750A74"/>
    <w:rsid w:val="00750FBF"/>
    <w:rsid w:val="0075100F"/>
    <w:rsid w:val="0075123D"/>
    <w:rsid w:val="007520DC"/>
    <w:rsid w:val="00752C12"/>
    <w:rsid w:val="00752E1E"/>
    <w:rsid w:val="00753522"/>
    <w:rsid w:val="007538E1"/>
    <w:rsid w:val="00753B1E"/>
    <w:rsid w:val="00753E3A"/>
    <w:rsid w:val="007543A1"/>
    <w:rsid w:val="00754B2E"/>
    <w:rsid w:val="00754BE4"/>
    <w:rsid w:val="00754D92"/>
    <w:rsid w:val="00755572"/>
    <w:rsid w:val="00756440"/>
    <w:rsid w:val="00756497"/>
    <w:rsid w:val="00756872"/>
    <w:rsid w:val="00756CB9"/>
    <w:rsid w:val="0075709C"/>
    <w:rsid w:val="00757707"/>
    <w:rsid w:val="007577A5"/>
    <w:rsid w:val="00757981"/>
    <w:rsid w:val="00757DC7"/>
    <w:rsid w:val="007606F4"/>
    <w:rsid w:val="00760A71"/>
    <w:rsid w:val="00761079"/>
    <w:rsid w:val="00761210"/>
    <w:rsid w:val="00762882"/>
    <w:rsid w:val="00762A48"/>
    <w:rsid w:val="007644D9"/>
    <w:rsid w:val="00764881"/>
    <w:rsid w:val="00764A99"/>
    <w:rsid w:val="00764DE5"/>
    <w:rsid w:val="0076524C"/>
    <w:rsid w:val="00765D4D"/>
    <w:rsid w:val="007668DF"/>
    <w:rsid w:val="00767617"/>
    <w:rsid w:val="00767C06"/>
    <w:rsid w:val="007706AE"/>
    <w:rsid w:val="00771C18"/>
    <w:rsid w:val="0077210C"/>
    <w:rsid w:val="00773607"/>
    <w:rsid w:val="00773686"/>
    <w:rsid w:val="00773D5E"/>
    <w:rsid w:val="00774009"/>
    <w:rsid w:val="00774050"/>
    <w:rsid w:val="00774493"/>
    <w:rsid w:val="00775188"/>
    <w:rsid w:val="00775223"/>
    <w:rsid w:val="00775243"/>
    <w:rsid w:val="007756B7"/>
    <w:rsid w:val="00775E97"/>
    <w:rsid w:val="007773DD"/>
    <w:rsid w:val="0077741D"/>
    <w:rsid w:val="007779CB"/>
    <w:rsid w:val="00777DF4"/>
    <w:rsid w:val="00780074"/>
    <w:rsid w:val="00780611"/>
    <w:rsid w:val="0078100B"/>
    <w:rsid w:val="00782101"/>
    <w:rsid w:val="00782710"/>
    <w:rsid w:val="0078376F"/>
    <w:rsid w:val="007839CB"/>
    <w:rsid w:val="00783D0F"/>
    <w:rsid w:val="007847E6"/>
    <w:rsid w:val="00784C4C"/>
    <w:rsid w:val="007852C9"/>
    <w:rsid w:val="007853E3"/>
    <w:rsid w:val="007859A9"/>
    <w:rsid w:val="0078650A"/>
    <w:rsid w:val="00786C4B"/>
    <w:rsid w:val="00786CE7"/>
    <w:rsid w:val="00787F88"/>
    <w:rsid w:val="007903B7"/>
    <w:rsid w:val="007907F9"/>
    <w:rsid w:val="00790E85"/>
    <w:rsid w:val="007916A8"/>
    <w:rsid w:val="00791704"/>
    <w:rsid w:val="00791E1D"/>
    <w:rsid w:val="00791F0C"/>
    <w:rsid w:val="007926EA"/>
    <w:rsid w:val="00794371"/>
    <w:rsid w:val="00794F02"/>
    <w:rsid w:val="00794FBF"/>
    <w:rsid w:val="00795657"/>
    <w:rsid w:val="00796A5B"/>
    <w:rsid w:val="00796B04"/>
    <w:rsid w:val="00796C3B"/>
    <w:rsid w:val="007A0182"/>
    <w:rsid w:val="007A01C9"/>
    <w:rsid w:val="007A02AA"/>
    <w:rsid w:val="007A045C"/>
    <w:rsid w:val="007A04F6"/>
    <w:rsid w:val="007A12A4"/>
    <w:rsid w:val="007A13FC"/>
    <w:rsid w:val="007A1BA1"/>
    <w:rsid w:val="007A41BF"/>
    <w:rsid w:val="007A508C"/>
    <w:rsid w:val="007A59DB"/>
    <w:rsid w:val="007A5DD3"/>
    <w:rsid w:val="007A6379"/>
    <w:rsid w:val="007A765B"/>
    <w:rsid w:val="007A7B82"/>
    <w:rsid w:val="007B1A35"/>
    <w:rsid w:val="007B25C5"/>
    <w:rsid w:val="007B3123"/>
    <w:rsid w:val="007B3222"/>
    <w:rsid w:val="007B34F4"/>
    <w:rsid w:val="007B4052"/>
    <w:rsid w:val="007B4571"/>
    <w:rsid w:val="007B4859"/>
    <w:rsid w:val="007B5A2F"/>
    <w:rsid w:val="007B5DE6"/>
    <w:rsid w:val="007B6DE9"/>
    <w:rsid w:val="007B6E75"/>
    <w:rsid w:val="007B701A"/>
    <w:rsid w:val="007B73EF"/>
    <w:rsid w:val="007B7921"/>
    <w:rsid w:val="007B7C53"/>
    <w:rsid w:val="007C0627"/>
    <w:rsid w:val="007C0F53"/>
    <w:rsid w:val="007C115E"/>
    <w:rsid w:val="007C1822"/>
    <w:rsid w:val="007C1C5F"/>
    <w:rsid w:val="007C3590"/>
    <w:rsid w:val="007C3D9D"/>
    <w:rsid w:val="007C4115"/>
    <w:rsid w:val="007C4D32"/>
    <w:rsid w:val="007C4F3C"/>
    <w:rsid w:val="007C6FBB"/>
    <w:rsid w:val="007C7265"/>
    <w:rsid w:val="007C7A0E"/>
    <w:rsid w:val="007D0557"/>
    <w:rsid w:val="007D06E6"/>
    <w:rsid w:val="007D22EE"/>
    <w:rsid w:val="007D3049"/>
    <w:rsid w:val="007D376B"/>
    <w:rsid w:val="007D39AC"/>
    <w:rsid w:val="007D3C00"/>
    <w:rsid w:val="007D4B94"/>
    <w:rsid w:val="007D53D3"/>
    <w:rsid w:val="007D557D"/>
    <w:rsid w:val="007D558B"/>
    <w:rsid w:val="007D5A95"/>
    <w:rsid w:val="007D78E0"/>
    <w:rsid w:val="007D7A76"/>
    <w:rsid w:val="007D7F28"/>
    <w:rsid w:val="007E0AF1"/>
    <w:rsid w:val="007E1511"/>
    <w:rsid w:val="007E1694"/>
    <w:rsid w:val="007E1A42"/>
    <w:rsid w:val="007E21C0"/>
    <w:rsid w:val="007E3D9A"/>
    <w:rsid w:val="007E5327"/>
    <w:rsid w:val="007E63EA"/>
    <w:rsid w:val="007E643C"/>
    <w:rsid w:val="007E6E31"/>
    <w:rsid w:val="007E7EA8"/>
    <w:rsid w:val="007F1103"/>
    <w:rsid w:val="007F14C2"/>
    <w:rsid w:val="007F38B8"/>
    <w:rsid w:val="007F3CA5"/>
    <w:rsid w:val="007F474D"/>
    <w:rsid w:val="007F6061"/>
    <w:rsid w:val="007F67B0"/>
    <w:rsid w:val="007F69C5"/>
    <w:rsid w:val="007F7E22"/>
    <w:rsid w:val="008000A6"/>
    <w:rsid w:val="00800EB3"/>
    <w:rsid w:val="008017A8"/>
    <w:rsid w:val="00801C81"/>
    <w:rsid w:val="00801CDC"/>
    <w:rsid w:val="00802ED4"/>
    <w:rsid w:val="00803276"/>
    <w:rsid w:val="008033A3"/>
    <w:rsid w:val="00803A79"/>
    <w:rsid w:val="00803BBD"/>
    <w:rsid w:val="00804404"/>
    <w:rsid w:val="0080472E"/>
    <w:rsid w:val="008064D9"/>
    <w:rsid w:val="00807223"/>
    <w:rsid w:val="008072FB"/>
    <w:rsid w:val="008100CC"/>
    <w:rsid w:val="00810287"/>
    <w:rsid w:val="00810984"/>
    <w:rsid w:val="00810DEC"/>
    <w:rsid w:val="00811102"/>
    <w:rsid w:val="00811C01"/>
    <w:rsid w:val="00811E9C"/>
    <w:rsid w:val="00811F55"/>
    <w:rsid w:val="008122ED"/>
    <w:rsid w:val="00812827"/>
    <w:rsid w:val="00812C1A"/>
    <w:rsid w:val="00813327"/>
    <w:rsid w:val="0081367B"/>
    <w:rsid w:val="00813911"/>
    <w:rsid w:val="00814069"/>
    <w:rsid w:val="008144D2"/>
    <w:rsid w:val="00814685"/>
    <w:rsid w:val="0081473B"/>
    <w:rsid w:val="00814CF4"/>
    <w:rsid w:val="00814F71"/>
    <w:rsid w:val="00815D49"/>
    <w:rsid w:val="00816182"/>
    <w:rsid w:val="00817295"/>
    <w:rsid w:val="008172CD"/>
    <w:rsid w:val="00817983"/>
    <w:rsid w:val="00817B7B"/>
    <w:rsid w:val="008219BB"/>
    <w:rsid w:val="00822718"/>
    <w:rsid w:val="00822803"/>
    <w:rsid w:val="008232D3"/>
    <w:rsid w:val="00823EE8"/>
    <w:rsid w:val="0082405D"/>
    <w:rsid w:val="00824A97"/>
    <w:rsid w:val="00824CD1"/>
    <w:rsid w:val="008250D5"/>
    <w:rsid w:val="008252C3"/>
    <w:rsid w:val="0082562F"/>
    <w:rsid w:val="00825F8E"/>
    <w:rsid w:val="00826144"/>
    <w:rsid w:val="00826C5E"/>
    <w:rsid w:val="00826D98"/>
    <w:rsid w:val="00826EE5"/>
    <w:rsid w:val="00826F7B"/>
    <w:rsid w:val="008309B4"/>
    <w:rsid w:val="008309E9"/>
    <w:rsid w:val="008311F7"/>
    <w:rsid w:val="00831301"/>
    <w:rsid w:val="0083188D"/>
    <w:rsid w:val="00834ACA"/>
    <w:rsid w:val="00836BB7"/>
    <w:rsid w:val="0083774D"/>
    <w:rsid w:val="008377E6"/>
    <w:rsid w:val="00837CEE"/>
    <w:rsid w:val="00837FB7"/>
    <w:rsid w:val="0084061F"/>
    <w:rsid w:val="008407DC"/>
    <w:rsid w:val="00843E84"/>
    <w:rsid w:val="00844445"/>
    <w:rsid w:val="008445DD"/>
    <w:rsid w:val="00844B40"/>
    <w:rsid w:val="008450E3"/>
    <w:rsid w:val="0084516F"/>
    <w:rsid w:val="0084760B"/>
    <w:rsid w:val="008529CC"/>
    <w:rsid w:val="00852D1E"/>
    <w:rsid w:val="008531CA"/>
    <w:rsid w:val="00853AD4"/>
    <w:rsid w:val="008545C9"/>
    <w:rsid w:val="00855393"/>
    <w:rsid w:val="008558C6"/>
    <w:rsid w:val="00855A83"/>
    <w:rsid w:val="00857A47"/>
    <w:rsid w:val="00857C0B"/>
    <w:rsid w:val="0086006C"/>
    <w:rsid w:val="008608A9"/>
    <w:rsid w:val="008617C5"/>
    <w:rsid w:val="00861A88"/>
    <w:rsid w:val="00861B3E"/>
    <w:rsid w:val="00863ECC"/>
    <w:rsid w:val="00865BA5"/>
    <w:rsid w:val="00865E6C"/>
    <w:rsid w:val="0086607A"/>
    <w:rsid w:val="008676D6"/>
    <w:rsid w:val="0087023D"/>
    <w:rsid w:val="00870503"/>
    <w:rsid w:val="00871BAB"/>
    <w:rsid w:val="008727F4"/>
    <w:rsid w:val="00872FA3"/>
    <w:rsid w:val="0087364C"/>
    <w:rsid w:val="00873C2B"/>
    <w:rsid w:val="00874D9C"/>
    <w:rsid w:val="00876483"/>
    <w:rsid w:val="00877CFA"/>
    <w:rsid w:val="00877EF5"/>
    <w:rsid w:val="008803A9"/>
    <w:rsid w:val="00880EDB"/>
    <w:rsid w:val="00881034"/>
    <w:rsid w:val="00881272"/>
    <w:rsid w:val="00881305"/>
    <w:rsid w:val="008820A9"/>
    <w:rsid w:val="00882148"/>
    <w:rsid w:val="008825E3"/>
    <w:rsid w:val="0088415F"/>
    <w:rsid w:val="00884454"/>
    <w:rsid w:val="0088486D"/>
    <w:rsid w:val="00884C8D"/>
    <w:rsid w:val="00885153"/>
    <w:rsid w:val="0088518F"/>
    <w:rsid w:val="00885662"/>
    <w:rsid w:val="00885D24"/>
    <w:rsid w:val="00885E2C"/>
    <w:rsid w:val="00886C90"/>
    <w:rsid w:val="008870C5"/>
    <w:rsid w:val="00887CE6"/>
    <w:rsid w:val="008900FC"/>
    <w:rsid w:val="0089163C"/>
    <w:rsid w:val="00891AA8"/>
    <w:rsid w:val="008930E4"/>
    <w:rsid w:val="00893830"/>
    <w:rsid w:val="00894E06"/>
    <w:rsid w:val="00895CDC"/>
    <w:rsid w:val="008967E5"/>
    <w:rsid w:val="00896B28"/>
    <w:rsid w:val="0089733A"/>
    <w:rsid w:val="008974C4"/>
    <w:rsid w:val="008A037E"/>
    <w:rsid w:val="008A0564"/>
    <w:rsid w:val="008A0708"/>
    <w:rsid w:val="008A08FE"/>
    <w:rsid w:val="008A12F9"/>
    <w:rsid w:val="008A1ECB"/>
    <w:rsid w:val="008A1F5F"/>
    <w:rsid w:val="008A27C1"/>
    <w:rsid w:val="008A284E"/>
    <w:rsid w:val="008A2C3E"/>
    <w:rsid w:val="008A3220"/>
    <w:rsid w:val="008A3E0A"/>
    <w:rsid w:val="008A4327"/>
    <w:rsid w:val="008A438D"/>
    <w:rsid w:val="008A4700"/>
    <w:rsid w:val="008A4774"/>
    <w:rsid w:val="008A5755"/>
    <w:rsid w:val="008A6188"/>
    <w:rsid w:val="008B0813"/>
    <w:rsid w:val="008B0A11"/>
    <w:rsid w:val="008B0A18"/>
    <w:rsid w:val="008B0B57"/>
    <w:rsid w:val="008B0F02"/>
    <w:rsid w:val="008B1AA2"/>
    <w:rsid w:val="008B32CC"/>
    <w:rsid w:val="008B34C8"/>
    <w:rsid w:val="008B3A6E"/>
    <w:rsid w:val="008B3ED6"/>
    <w:rsid w:val="008B4BA1"/>
    <w:rsid w:val="008B5734"/>
    <w:rsid w:val="008B58FD"/>
    <w:rsid w:val="008B6B5A"/>
    <w:rsid w:val="008B6DCA"/>
    <w:rsid w:val="008C0277"/>
    <w:rsid w:val="008C0BAE"/>
    <w:rsid w:val="008C0FA8"/>
    <w:rsid w:val="008C13E4"/>
    <w:rsid w:val="008C147B"/>
    <w:rsid w:val="008C14F5"/>
    <w:rsid w:val="008C27CF"/>
    <w:rsid w:val="008C37C0"/>
    <w:rsid w:val="008C3C8F"/>
    <w:rsid w:val="008C3F72"/>
    <w:rsid w:val="008C4494"/>
    <w:rsid w:val="008C463F"/>
    <w:rsid w:val="008C4C09"/>
    <w:rsid w:val="008C4CDB"/>
    <w:rsid w:val="008C4FDD"/>
    <w:rsid w:val="008C54CF"/>
    <w:rsid w:val="008C57E7"/>
    <w:rsid w:val="008C6241"/>
    <w:rsid w:val="008C62E0"/>
    <w:rsid w:val="008C64E5"/>
    <w:rsid w:val="008C702A"/>
    <w:rsid w:val="008C711A"/>
    <w:rsid w:val="008C714A"/>
    <w:rsid w:val="008C728B"/>
    <w:rsid w:val="008C740F"/>
    <w:rsid w:val="008C7517"/>
    <w:rsid w:val="008C7AE9"/>
    <w:rsid w:val="008C7B73"/>
    <w:rsid w:val="008D0E91"/>
    <w:rsid w:val="008D1B09"/>
    <w:rsid w:val="008D1E1F"/>
    <w:rsid w:val="008D2B33"/>
    <w:rsid w:val="008D2C33"/>
    <w:rsid w:val="008D37A8"/>
    <w:rsid w:val="008D3DBE"/>
    <w:rsid w:val="008D3EB9"/>
    <w:rsid w:val="008D3EF5"/>
    <w:rsid w:val="008D509D"/>
    <w:rsid w:val="008D574F"/>
    <w:rsid w:val="008D57E4"/>
    <w:rsid w:val="008D59CC"/>
    <w:rsid w:val="008D5A53"/>
    <w:rsid w:val="008D5DE2"/>
    <w:rsid w:val="008D603D"/>
    <w:rsid w:val="008D6390"/>
    <w:rsid w:val="008E0474"/>
    <w:rsid w:val="008E094C"/>
    <w:rsid w:val="008E0E9A"/>
    <w:rsid w:val="008E126C"/>
    <w:rsid w:val="008E13CD"/>
    <w:rsid w:val="008E1709"/>
    <w:rsid w:val="008E40E7"/>
    <w:rsid w:val="008E44CD"/>
    <w:rsid w:val="008E49FC"/>
    <w:rsid w:val="008E5400"/>
    <w:rsid w:val="008E5500"/>
    <w:rsid w:val="008E5789"/>
    <w:rsid w:val="008E579C"/>
    <w:rsid w:val="008E5AB9"/>
    <w:rsid w:val="008E6BE8"/>
    <w:rsid w:val="008E7F52"/>
    <w:rsid w:val="008F030E"/>
    <w:rsid w:val="008F07FB"/>
    <w:rsid w:val="008F13F4"/>
    <w:rsid w:val="008F1B29"/>
    <w:rsid w:val="008F204A"/>
    <w:rsid w:val="008F2B1D"/>
    <w:rsid w:val="008F2FF6"/>
    <w:rsid w:val="008F32BF"/>
    <w:rsid w:val="008F3638"/>
    <w:rsid w:val="008F47A9"/>
    <w:rsid w:val="008F5178"/>
    <w:rsid w:val="008F634A"/>
    <w:rsid w:val="008F63CA"/>
    <w:rsid w:val="008F6AC0"/>
    <w:rsid w:val="008F7961"/>
    <w:rsid w:val="008F7D80"/>
    <w:rsid w:val="008F7E59"/>
    <w:rsid w:val="008F7E92"/>
    <w:rsid w:val="00900789"/>
    <w:rsid w:val="0090109E"/>
    <w:rsid w:val="00901B72"/>
    <w:rsid w:val="00901F22"/>
    <w:rsid w:val="009023BF"/>
    <w:rsid w:val="00902497"/>
    <w:rsid w:val="009025D6"/>
    <w:rsid w:val="00903404"/>
    <w:rsid w:val="00903405"/>
    <w:rsid w:val="00903AE4"/>
    <w:rsid w:val="00903E36"/>
    <w:rsid w:val="009048B5"/>
    <w:rsid w:val="0090537D"/>
    <w:rsid w:val="009055B4"/>
    <w:rsid w:val="00905627"/>
    <w:rsid w:val="00906716"/>
    <w:rsid w:val="00907744"/>
    <w:rsid w:val="00907DD1"/>
    <w:rsid w:val="00910588"/>
    <w:rsid w:val="00910FF6"/>
    <w:rsid w:val="00911D10"/>
    <w:rsid w:val="00912024"/>
    <w:rsid w:val="009129FD"/>
    <w:rsid w:val="00913F2F"/>
    <w:rsid w:val="00914278"/>
    <w:rsid w:val="00914A8E"/>
    <w:rsid w:val="00914E09"/>
    <w:rsid w:val="00915394"/>
    <w:rsid w:val="00915892"/>
    <w:rsid w:val="00915975"/>
    <w:rsid w:val="00915E20"/>
    <w:rsid w:val="00917588"/>
    <w:rsid w:val="00917600"/>
    <w:rsid w:val="00917763"/>
    <w:rsid w:val="0091791D"/>
    <w:rsid w:val="00917AA8"/>
    <w:rsid w:val="00920490"/>
    <w:rsid w:val="009207BC"/>
    <w:rsid w:val="00920935"/>
    <w:rsid w:val="00920EDC"/>
    <w:rsid w:val="00920FA0"/>
    <w:rsid w:val="00920FD6"/>
    <w:rsid w:val="009218C7"/>
    <w:rsid w:val="00921F42"/>
    <w:rsid w:val="0092269D"/>
    <w:rsid w:val="00922DD4"/>
    <w:rsid w:val="00923305"/>
    <w:rsid w:val="0092375E"/>
    <w:rsid w:val="0092383C"/>
    <w:rsid w:val="00923A22"/>
    <w:rsid w:val="00923D7B"/>
    <w:rsid w:val="009241A5"/>
    <w:rsid w:val="00924B62"/>
    <w:rsid w:val="00924D42"/>
    <w:rsid w:val="00924F2C"/>
    <w:rsid w:val="00925582"/>
    <w:rsid w:val="00926766"/>
    <w:rsid w:val="00926B8A"/>
    <w:rsid w:val="00927C2A"/>
    <w:rsid w:val="00931364"/>
    <w:rsid w:val="00931774"/>
    <w:rsid w:val="009339AE"/>
    <w:rsid w:val="009339DF"/>
    <w:rsid w:val="00933CD7"/>
    <w:rsid w:val="0093469A"/>
    <w:rsid w:val="00934DF1"/>
    <w:rsid w:val="00935275"/>
    <w:rsid w:val="00935E92"/>
    <w:rsid w:val="00936A66"/>
    <w:rsid w:val="00936F2F"/>
    <w:rsid w:val="00937985"/>
    <w:rsid w:val="00940331"/>
    <w:rsid w:val="00941F01"/>
    <w:rsid w:val="0094220E"/>
    <w:rsid w:val="00942355"/>
    <w:rsid w:val="0094241B"/>
    <w:rsid w:val="009443E8"/>
    <w:rsid w:val="00944EAC"/>
    <w:rsid w:val="009452FD"/>
    <w:rsid w:val="00946142"/>
    <w:rsid w:val="0094639D"/>
    <w:rsid w:val="00946F4B"/>
    <w:rsid w:val="00947B41"/>
    <w:rsid w:val="00950BEE"/>
    <w:rsid w:val="00951109"/>
    <w:rsid w:val="00951378"/>
    <w:rsid w:val="00951603"/>
    <w:rsid w:val="00952077"/>
    <w:rsid w:val="00952A68"/>
    <w:rsid w:val="00952BC3"/>
    <w:rsid w:val="0095364D"/>
    <w:rsid w:val="00953851"/>
    <w:rsid w:val="009538F1"/>
    <w:rsid w:val="009544F9"/>
    <w:rsid w:val="00954772"/>
    <w:rsid w:val="00954FCB"/>
    <w:rsid w:val="009555AA"/>
    <w:rsid w:val="009556E6"/>
    <w:rsid w:val="00955C20"/>
    <w:rsid w:val="00956113"/>
    <w:rsid w:val="00956A8A"/>
    <w:rsid w:val="00956A8D"/>
    <w:rsid w:val="00957E24"/>
    <w:rsid w:val="009610E4"/>
    <w:rsid w:val="00961114"/>
    <w:rsid w:val="00961D6E"/>
    <w:rsid w:val="00962311"/>
    <w:rsid w:val="00963035"/>
    <w:rsid w:val="00963831"/>
    <w:rsid w:val="00965678"/>
    <w:rsid w:val="00965E50"/>
    <w:rsid w:val="009663E4"/>
    <w:rsid w:val="00966908"/>
    <w:rsid w:val="00966FE8"/>
    <w:rsid w:val="00967566"/>
    <w:rsid w:val="00967801"/>
    <w:rsid w:val="0096799E"/>
    <w:rsid w:val="00967B27"/>
    <w:rsid w:val="00967F9D"/>
    <w:rsid w:val="0097085A"/>
    <w:rsid w:val="00970BAE"/>
    <w:rsid w:val="0097289B"/>
    <w:rsid w:val="00972964"/>
    <w:rsid w:val="00972C46"/>
    <w:rsid w:val="00972D83"/>
    <w:rsid w:val="00972F8B"/>
    <w:rsid w:val="009739AE"/>
    <w:rsid w:val="00973BE2"/>
    <w:rsid w:val="00973C93"/>
    <w:rsid w:val="009749BB"/>
    <w:rsid w:val="00974CE5"/>
    <w:rsid w:val="00975133"/>
    <w:rsid w:val="00975719"/>
    <w:rsid w:val="0097595B"/>
    <w:rsid w:val="00976C7F"/>
    <w:rsid w:val="0097708A"/>
    <w:rsid w:val="0097729D"/>
    <w:rsid w:val="0097757B"/>
    <w:rsid w:val="0098063A"/>
    <w:rsid w:val="0098066D"/>
    <w:rsid w:val="0098120E"/>
    <w:rsid w:val="00981491"/>
    <w:rsid w:val="009821EE"/>
    <w:rsid w:val="0098333D"/>
    <w:rsid w:val="009838CB"/>
    <w:rsid w:val="00985370"/>
    <w:rsid w:val="00985464"/>
    <w:rsid w:val="009858A1"/>
    <w:rsid w:val="009867CB"/>
    <w:rsid w:val="00987429"/>
    <w:rsid w:val="00987CA3"/>
    <w:rsid w:val="00990FDC"/>
    <w:rsid w:val="00991582"/>
    <w:rsid w:val="009917DE"/>
    <w:rsid w:val="00991ACE"/>
    <w:rsid w:val="00991C19"/>
    <w:rsid w:val="00992455"/>
    <w:rsid w:val="00992BDE"/>
    <w:rsid w:val="009934B2"/>
    <w:rsid w:val="00993D5B"/>
    <w:rsid w:val="0099421D"/>
    <w:rsid w:val="0099574B"/>
    <w:rsid w:val="00995CC4"/>
    <w:rsid w:val="00996D74"/>
    <w:rsid w:val="009A005E"/>
    <w:rsid w:val="009A00A9"/>
    <w:rsid w:val="009A05D3"/>
    <w:rsid w:val="009A08B0"/>
    <w:rsid w:val="009A09A9"/>
    <w:rsid w:val="009A0B55"/>
    <w:rsid w:val="009A0F9C"/>
    <w:rsid w:val="009A13C8"/>
    <w:rsid w:val="009A184C"/>
    <w:rsid w:val="009A1914"/>
    <w:rsid w:val="009A1F5F"/>
    <w:rsid w:val="009A27F2"/>
    <w:rsid w:val="009A2FF7"/>
    <w:rsid w:val="009A35E5"/>
    <w:rsid w:val="009A3B7E"/>
    <w:rsid w:val="009A3CC3"/>
    <w:rsid w:val="009A3EC9"/>
    <w:rsid w:val="009A6DD8"/>
    <w:rsid w:val="009A7DBD"/>
    <w:rsid w:val="009B0771"/>
    <w:rsid w:val="009B1C81"/>
    <w:rsid w:val="009B2FB2"/>
    <w:rsid w:val="009B4590"/>
    <w:rsid w:val="009B5B34"/>
    <w:rsid w:val="009B62CC"/>
    <w:rsid w:val="009B73E1"/>
    <w:rsid w:val="009B7F96"/>
    <w:rsid w:val="009C0005"/>
    <w:rsid w:val="009C0316"/>
    <w:rsid w:val="009C07BD"/>
    <w:rsid w:val="009C16A7"/>
    <w:rsid w:val="009C194B"/>
    <w:rsid w:val="009C1A81"/>
    <w:rsid w:val="009C2489"/>
    <w:rsid w:val="009C2DD5"/>
    <w:rsid w:val="009C3752"/>
    <w:rsid w:val="009C5055"/>
    <w:rsid w:val="009C61C1"/>
    <w:rsid w:val="009C67C1"/>
    <w:rsid w:val="009C6884"/>
    <w:rsid w:val="009C7D77"/>
    <w:rsid w:val="009D0590"/>
    <w:rsid w:val="009D0DBF"/>
    <w:rsid w:val="009D0EAE"/>
    <w:rsid w:val="009D1870"/>
    <w:rsid w:val="009D1B5D"/>
    <w:rsid w:val="009D244A"/>
    <w:rsid w:val="009D32AF"/>
    <w:rsid w:val="009D3830"/>
    <w:rsid w:val="009D3A9A"/>
    <w:rsid w:val="009D3BDF"/>
    <w:rsid w:val="009D3EBD"/>
    <w:rsid w:val="009D4FF7"/>
    <w:rsid w:val="009D5382"/>
    <w:rsid w:val="009D59F7"/>
    <w:rsid w:val="009D5AE3"/>
    <w:rsid w:val="009D5C71"/>
    <w:rsid w:val="009D5F88"/>
    <w:rsid w:val="009D6150"/>
    <w:rsid w:val="009D63E4"/>
    <w:rsid w:val="009D6516"/>
    <w:rsid w:val="009D677D"/>
    <w:rsid w:val="009D6BA8"/>
    <w:rsid w:val="009D783A"/>
    <w:rsid w:val="009E1535"/>
    <w:rsid w:val="009E1BC7"/>
    <w:rsid w:val="009E23ED"/>
    <w:rsid w:val="009E3634"/>
    <w:rsid w:val="009E415E"/>
    <w:rsid w:val="009E4C3F"/>
    <w:rsid w:val="009E51F7"/>
    <w:rsid w:val="009E5266"/>
    <w:rsid w:val="009E5C88"/>
    <w:rsid w:val="009E68CE"/>
    <w:rsid w:val="009E708B"/>
    <w:rsid w:val="009E73E5"/>
    <w:rsid w:val="009E7B01"/>
    <w:rsid w:val="009F09CF"/>
    <w:rsid w:val="009F09DE"/>
    <w:rsid w:val="009F1425"/>
    <w:rsid w:val="009F18AC"/>
    <w:rsid w:val="009F32F4"/>
    <w:rsid w:val="009F3697"/>
    <w:rsid w:val="009F36FB"/>
    <w:rsid w:val="009F3B37"/>
    <w:rsid w:val="009F3C25"/>
    <w:rsid w:val="009F430E"/>
    <w:rsid w:val="009F43F7"/>
    <w:rsid w:val="009F4843"/>
    <w:rsid w:val="009F5C64"/>
    <w:rsid w:val="009F64F2"/>
    <w:rsid w:val="009F67FF"/>
    <w:rsid w:val="009F7A93"/>
    <w:rsid w:val="00A003CF"/>
    <w:rsid w:val="00A013A2"/>
    <w:rsid w:val="00A02F9C"/>
    <w:rsid w:val="00A03F6E"/>
    <w:rsid w:val="00A04493"/>
    <w:rsid w:val="00A044B1"/>
    <w:rsid w:val="00A04D3B"/>
    <w:rsid w:val="00A04F54"/>
    <w:rsid w:val="00A0564D"/>
    <w:rsid w:val="00A05D52"/>
    <w:rsid w:val="00A064D1"/>
    <w:rsid w:val="00A1081C"/>
    <w:rsid w:val="00A10B0D"/>
    <w:rsid w:val="00A10FF7"/>
    <w:rsid w:val="00A113E7"/>
    <w:rsid w:val="00A11FDB"/>
    <w:rsid w:val="00A1278C"/>
    <w:rsid w:val="00A12D01"/>
    <w:rsid w:val="00A13139"/>
    <w:rsid w:val="00A1362A"/>
    <w:rsid w:val="00A140E3"/>
    <w:rsid w:val="00A147D8"/>
    <w:rsid w:val="00A14BF4"/>
    <w:rsid w:val="00A154E3"/>
    <w:rsid w:val="00A15CB3"/>
    <w:rsid w:val="00A161A0"/>
    <w:rsid w:val="00A17809"/>
    <w:rsid w:val="00A178BD"/>
    <w:rsid w:val="00A203DE"/>
    <w:rsid w:val="00A204AF"/>
    <w:rsid w:val="00A21368"/>
    <w:rsid w:val="00A21447"/>
    <w:rsid w:val="00A214F7"/>
    <w:rsid w:val="00A21E64"/>
    <w:rsid w:val="00A22B0A"/>
    <w:rsid w:val="00A22E2C"/>
    <w:rsid w:val="00A255AD"/>
    <w:rsid w:val="00A25FA7"/>
    <w:rsid w:val="00A263AD"/>
    <w:rsid w:val="00A2647B"/>
    <w:rsid w:val="00A27516"/>
    <w:rsid w:val="00A27624"/>
    <w:rsid w:val="00A313E1"/>
    <w:rsid w:val="00A3148A"/>
    <w:rsid w:val="00A3191B"/>
    <w:rsid w:val="00A32113"/>
    <w:rsid w:val="00A32A11"/>
    <w:rsid w:val="00A32BD1"/>
    <w:rsid w:val="00A336D3"/>
    <w:rsid w:val="00A33A00"/>
    <w:rsid w:val="00A3465B"/>
    <w:rsid w:val="00A34C3F"/>
    <w:rsid w:val="00A35542"/>
    <w:rsid w:val="00A359CD"/>
    <w:rsid w:val="00A35D95"/>
    <w:rsid w:val="00A35EB4"/>
    <w:rsid w:val="00A365C7"/>
    <w:rsid w:val="00A3692F"/>
    <w:rsid w:val="00A370AC"/>
    <w:rsid w:val="00A375F0"/>
    <w:rsid w:val="00A37902"/>
    <w:rsid w:val="00A37BDC"/>
    <w:rsid w:val="00A37F1C"/>
    <w:rsid w:val="00A4082E"/>
    <w:rsid w:val="00A40C62"/>
    <w:rsid w:val="00A40CAF"/>
    <w:rsid w:val="00A40D87"/>
    <w:rsid w:val="00A410E8"/>
    <w:rsid w:val="00A411C0"/>
    <w:rsid w:val="00A411C3"/>
    <w:rsid w:val="00A41A8C"/>
    <w:rsid w:val="00A41BC6"/>
    <w:rsid w:val="00A41D93"/>
    <w:rsid w:val="00A41F78"/>
    <w:rsid w:val="00A4214C"/>
    <w:rsid w:val="00A42245"/>
    <w:rsid w:val="00A42591"/>
    <w:rsid w:val="00A42894"/>
    <w:rsid w:val="00A430CE"/>
    <w:rsid w:val="00A43ABF"/>
    <w:rsid w:val="00A447D4"/>
    <w:rsid w:val="00A4583F"/>
    <w:rsid w:val="00A46158"/>
    <w:rsid w:val="00A46295"/>
    <w:rsid w:val="00A463B7"/>
    <w:rsid w:val="00A46F69"/>
    <w:rsid w:val="00A47052"/>
    <w:rsid w:val="00A475CB"/>
    <w:rsid w:val="00A4762F"/>
    <w:rsid w:val="00A47994"/>
    <w:rsid w:val="00A50D02"/>
    <w:rsid w:val="00A51A14"/>
    <w:rsid w:val="00A51C7A"/>
    <w:rsid w:val="00A51D6A"/>
    <w:rsid w:val="00A52557"/>
    <w:rsid w:val="00A5402D"/>
    <w:rsid w:val="00A54824"/>
    <w:rsid w:val="00A55500"/>
    <w:rsid w:val="00A557EF"/>
    <w:rsid w:val="00A55E56"/>
    <w:rsid w:val="00A56A9A"/>
    <w:rsid w:val="00A57A54"/>
    <w:rsid w:val="00A57BCD"/>
    <w:rsid w:val="00A60642"/>
    <w:rsid w:val="00A6067B"/>
    <w:rsid w:val="00A613D9"/>
    <w:rsid w:val="00A61A01"/>
    <w:rsid w:val="00A61B58"/>
    <w:rsid w:val="00A631BE"/>
    <w:rsid w:val="00A63F7B"/>
    <w:rsid w:val="00A65953"/>
    <w:rsid w:val="00A65DF4"/>
    <w:rsid w:val="00A65E6D"/>
    <w:rsid w:val="00A6633D"/>
    <w:rsid w:val="00A66694"/>
    <w:rsid w:val="00A66897"/>
    <w:rsid w:val="00A669FE"/>
    <w:rsid w:val="00A66C34"/>
    <w:rsid w:val="00A707CB"/>
    <w:rsid w:val="00A71358"/>
    <w:rsid w:val="00A7262B"/>
    <w:rsid w:val="00A72BC2"/>
    <w:rsid w:val="00A730BD"/>
    <w:rsid w:val="00A732AF"/>
    <w:rsid w:val="00A7331C"/>
    <w:rsid w:val="00A735D7"/>
    <w:rsid w:val="00A7369F"/>
    <w:rsid w:val="00A73B77"/>
    <w:rsid w:val="00A73DE0"/>
    <w:rsid w:val="00A7411B"/>
    <w:rsid w:val="00A74820"/>
    <w:rsid w:val="00A74A5D"/>
    <w:rsid w:val="00A74F21"/>
    <w:rsid w:val="00A75038"/>
    <w:rsid w:val="00A76203"/>
    <w:rsid w:val="00A77EC3"/>
    <w:rsid w:val="00A80580"/>
    <w:rsid w:val="00A8066C"/>
    <w:rsid w:val="00A80F09"/>
    <w:rsid w:val="00A81772"/>
    <w:rsid w:val="00A81E28"/>
    <w:rsid w:val="00A81F02"/>
    <w:rsid w:val="00A82047"/>
    <w:rsid w:val="00A824ED"/>
    <w:rsid w:val="00A8303A"/>
    <w:rsid w:val="00A83798"/>
    <w:rsid w:val="00A83AA4"/>
    <w:rsid w:val="00A83ED4"/>
    <w:rsid w:val="00A83FC6"/>
    <w:rsid w:val="00A86100"/>
    <w:rsid w:val="00A863E0"/>
    <w:rsid w:val="00A869EB"/>
    <w:rsid w:val="00A86DEC"/>
    <w:rsid w:val="00A86FCE"/>
    <w:rsid w:val="00A873D9"/>
    <w:rsid w:val="00A87866"/>
    <w:rsid w:val="00A9070A"/>
    <w:rsid w:val="00A90E45"/>
    <w:rsid w:val="00A91977"/>
    <w:rsid w:val="00A92F67"/>
    <w:rsid w:val="00A9377A"/>
    <w:rsid w:val="00A94620"/>
    <w:rsid w:val="00A9540F"/>
    <w:rsid w:val="00A958F7"/>
    <w:rsid w:val="00A9687D"/>
    <w:rsid w:val="00A979F5"/>
    <w:rsid w:val="00A97D55"/>
    <w:rsid w:val="00AA00BE"/>
    <w:rsid w:val="00AA09BF"/>
    <w:rsid w:val="00AA11B6"/>
    <w:rsid w:val="00AA28EF"/>
    <w:rsid w:val="00AA2E22"/>
    <w:rsid w:val="00AA4651"/>
    <w:rsid w:val="00AA4B0A"/>
    <w:rsid w:val="00AA5377"/>
    <w:rsid w:val="00AA5493"/>
    <w:rsid w:val="00AA5B55"/>
    <w:rsid w:val="00AA62FE"/>
    <w:rsid w:val="00AA669B"/>
    <w:rsid w:val="00AA6895"/>
    <w:rsid w:val="00AA74A0"/>
    <w:rsid w:val="00AA79ED"/>
    <w:rsid w:val="00AB022A"/>
    <w:rsid w:val="00AB05D6"/>
    <w:rsid w:val="00AB0FE5"/>
    <w:rsid w:val="00AB0FF1"/>
    <w:rsid w:val="00AB135B"/>
    <w:rsid w:val="00AB1A68"/>
    <w:rsid w:val="00AB21A6"/>
    <w:rsid w:val="00AB2372"/>
    <w:rsid w:val="00AB3135"/>
    <w:rsid w:val="00AB3280"/>
    <w:rsid w:val="00AB43CA"/>
    <w:rsid w:val="00AB44B4"/>
    <w:rsid w:val="00AB5C05"/>
    <w:rsid w:val="00AB5DA1"/>
    <w:rsid w:val="00AB5E3C"/>
    <w:rsid w:val="00AB6A50"/>
    <w:rsid w:val="00AB6BF0"/>
    <w:rsid w:val="00AB6C5F"/>
    <w:rsid w:val="00AB7081"/>
    <w:rsid w:val="00AB7236"/>
    <w:rsid w:val="00AB7BF0"/>
    <w:rsid w:val="00AC0174"/>
    <w:rsid w:val="00AC026F"/>
    <w:rsid w:val="00AC02A2"/>
    <w:rsid w:val="00AC0570"/>
    <w:rsid w:val="00AC0D62"/>
    <w:rsid w:val="00AC1BE4"/>
    <w:rsid w:val="00AC1D0D"/>
    <w:rsid w:val="00AC1D2B"/>
    <w:rsid w:val="00AC21E1"/>
    <w:rsid w:val="00AC2246"/>
    <w:rsid w:val="00AC2364"/>
    <w:rsid w:val="00AC260C"/>
    <w:rsid w:val="00AC2D4B"/>
    <w:rsid w:val="00AC2DC7"/>
    <w:rsid w:val="00AC2F7C"/>
    <w:rsid w:val="00AC37C9"/>
    <w:rsid w:val="00AC3D68"/>
    <w:rsid w:val="00AC4067"/>
    <w:rsid w:val="00AC46A1"/>
    <w:rsid w:val="00AC4AA7"/>
    <w:rsid w:val="00AC56A2"/>
    <w:rsid w:val="00AC69C9"/>
    <w:rsid w:val="00AC6A59"/>
    <w:rsid w:val="00AC7201"/>
    <w:rsid w:val="00AC76AF"/>
    <w:rsid w:val="00AC77AA"/>
    <w:rsid w:val="00AC77F9"/>
    <w:rsid w:val="00AC7999"/>
    <w:rsid w:val="00AC7C29"/>
    <w:rsid w:val="00AD01AD"/>
    <w:rsid w:val="00AD1A08"/>
    <w:rsid w:val="00AD1D5D"/>
    <w:rsid w:val="00AD242D"/>
    <w:rsid w:val="00AD2B57"/>
    <w:rsid w:val="00AD35E9"/>
    <w:rsid w:val="00AD3786"/>
    <w:rsid w:val="00AD3B42"/>
    <w:rsid w:val="00AD4066"/>
    <w:rsid w:val="00AD464E"/>
    <w:rsid w:val="00AD5DD6"/>
    <w:rsid w:val="00AD5E02"/>
    <w:rsid w:val="00AD61FC"/>
    <w:rsid w:val="00AD7939"/>
    <w:rsid w:val="00AE079E"/>
    <w:rsid w:val="00AE07C6"/>
    <w:rsid w:val="00AE0AC3"/>
    <w:rsid w:val="00AE0B25"/>
    <w:rsid w:val="00AE2320"/>
    <w:rsid w:val="00AE3862"/>
    <w:rsid w:val="00AE387F"/>
    <w:rsid w:val="00AE3A15"/>
    <w:rsid w:val="00AE4658"/>
    <w:rsid w:val="00AE469E"/>
    <w:rsid w:val="00AE52B9"/>
    <w:rsid w:val="00AE6007"/>
    <w:rsid w:val="00AE638D"/>
    <w:rsid w:val="00AE63AD"/>
    <w:rsid w:val="00AE7018"/>
    <w:rsid w:val="00AE791E"/>
    <w:rsid w:val="00AF0641"/>
    <w:rsid w:val="00AF0B44"/>
    <w:rsid w:val="00AF0D73"/>
    <w:rsid w:val="00AF1916"/>
    <w:rsid w:val="00AF24E5"/>
    <w:rsid w:val="00AF3C40"/>
    <w:rsid w:val="00AF3DFC"/>
    <w:rsid w:val="00AF4F7E"/>
    <w:rsid w:val="00AF5456"/>
    <w:rsid w:val="00AF60B2"/>
    <w:rsid w:val="00AF6A30"/>
    <w:rsid w:val="00AF6E93"/>
    <w:rsid w:val="00AF7570"/>
    <w:rsid w:val="00AF7689"/>
    <w:rsid w:val="00AF7973"/>
    <w:rsid w:val="00B00019"/>
    <w:rsid w:val="00B013C4"/>
    <w:rsid w:val="00B01723"/>
    <w:rsid w:val="00B01CE7"/>
    <w:rsid w:val="00B02262"/>
    <w:rsid w:val="00B02A6D"/>
    <w:rsid w:val="00B043C8"/>
    <w:rsid w:val="00B04938"/>
    <w:rsid w:val="00B04B07"/>
    <w:rsid w:val="00B04D4A"/>
    <w:rsid w:val="00B06478"/>
    <w:rsid w:val="00B0676E"/>
    <w:rsid w:val="00B07E90"/>
    <w:rsid w:val="00B10FE4"/>
    <w:rsid w:val="00B11391"/>
    <w:rsid w:val="00B1151F"/>
    <w:rsid w:val="00B1163E"/>
    <w:rsid w:val="00B117EC"/>
    <w:rsid w:val="00B11FD4"/>
    <w:rsid w:val="00B12791"/>
    <w:rsid w:val="00B12E15"/>
    <w:rsid w:val="00B13393"/>
    <w:rsid w:val="00B138C2"/>
    <w:rsid w:val="00B13C42"/>
    <w:rsid w:val="00B15852"/>
    <w:rsid w:val="00B15A0A"/>
    <w:rsid w:val="00B15B75"/>
    <w:rsid w:val="00B17064"/>
    <w:rsid w:val="00B17958"/>
    <w:rsid w:val="00B17ABE"/>
    <w:rsid w:val="00B20C35"/>
    <w:rsid w:val="00B210BD"/>
    <w:rsid w:val="00B2265B"/>
    <w:rsid w:val="00B22774"/>
    <w:rsid w:val="00B23846"/>
    <w:rsid w:val="00B23C14"/>
    <w:rsid w:val="00B24AF5"/>
    <w:rsid w:val="00B26535"/>
    <w:rsid w:val="00B301EB"/>
    <w:rsid w:val="00B30818"/>
    <w:rsid w:val="00B30AC7"/>
    <w:rsid w:val="00B3151B"/>
    <w:rsid w:val="00B31CA6"/>
    <w:rsid w:val="00B35DCF"/>
    <w:rsid w:val="00B36AB7"/>
    <w:rsid w:val="00B405E5"/>
    <w:rsid w:val="00B41121"/>
    <w:rsid w:val="00B41234"/>
    <w:rsid w:val="00B41DA3"/>
    <w:rsid w:val="00B43277"/>
    <w:rsid w:val="00B4332B"/>
    <w:rsid w:val="00B44D3C"/>
    <w:rsid w:val="00B4589D"/>
    <w:rsid w:val="00B46C60"/>
    <w:rsid w:val="00B46F9C"/>
    <w:rsid w:val="00B5004D"/>
    <w:rsid w:val="00B5042A"/>
    <w:rsid w:val="00B50662"/>
    <w:rsid w:val="00B5274A"/>
    <w:rsid w:val="00B52972"/>
    <w:rsid w:val="00B54383"/>
    <w:rsid w:val="00B557CA"/>
    <w:rsid w:val="00B55D1F"/>
    <w:rsid w:val="00B57551"/>
    <w:rsid w:val="00B575A6"/>
    <w:rsid w:val="00B5784C"/>
    <w:rsid w:val="00B57D55"/>
    <w:rsid w:val="00B57DC3"/>
    <w:rsid w:val="00B57F8F"/>
    <w:rsid w:val="00B6026F"/>
    <w:rsid w:val="00B60B12"/>
    <w:rsid w:val="00B61768"/>
    <w:rsid w:val="00B6184D"/>
    <w:rsid w:val="00B61852"/>
    <w:rsid w:val="00B61A8D"/>
    <w:rsid w:val="00B61EC0"/>
    <w:rsid w:val="00B61F7B"/>
    <w:rsid w:val="00B625BB"/>
    <w:rsid w:val="00B62665"/>
    <w:rsid w:val="00B62A0F"/>
    <w:rsid w:val="00B63E9E"/>
    <w:rsid w:val="00B63F1D"/>
    <w:rsid w:val="00B64561"/>
    <w:rsid w:val="00B646A8"/>
    <w:rsid w:val="00B64957"/>
    <w:rsid w:val="00B655DC"/>
    <w:rsid w:val="00B65F89"/>
    <w:rsid w:val="00B663BD"/>
    <w:rsid w:val="00B67518"/>
    <w:rsid w:val="00B67E73"/>
    <w:rsid w:val="00B705F5"/>
    <w:rsid w:val="00B70A76"/>
    <w:rsid w:val="00B71077"/>
    <w:rsid w:val="00B71393"/>
    <w:rsid w:val="00B716EC"/>
    <w:rsid w:val="00B71FA4"/>
    <w:rsid w:val="00B71FA5"/>
    <w:rsid w:val="00B7251A"/>
    <w:rsid w:val="00B7360C"/>
    <w:rsid w:val="00B73BB6"/>
    <w:rsid w:val="00B74626"/>
    <w:rsid w:val="00B75301"/>
    <w:rsid w:val="00B76959"/>
    <w:rsid w:val="00B76C50"/>
    <w:rsid w:val="00B7764E"/>
    <w:rsid w:val="00B77C68"/>
    <w:rsid w:val="00B814E5"/>
    <w:rsid w:val="00B81E08"/>
    <w:rsid w:val="00B826F2"/>
    <w:rsid w:val="00B83CE6"/>
    <w:rsid w:val="00B8473C"/>
    <w:rsid w:val="00B8531D"/>
    <w:rsid w:val="00B85340"/>
    <w:rsid w:val="00B854B5"/>
    <w:rsid w:val="00B855B4"/>
    <w:rsid w:val="00B858A3"/>
    <w:rsid w:val="00B85C20"/>
    <w:rsid w:val="00B863BE"/>
    <w:rsid w:val="00B865DD"/>
    <w:rsid w:val="00B87F99"/>
    <w:rsid w:val="00B9029B"/>
    <w:rsid w:val="00B90BA6"/>
    <w:rsid w:val="00B90C68"/>
    <w:rsid w:val="00B90DF5"/>
    <w:rsid w:val="00B913ED"/>
    <w:rsid w:val="00B91C00"/>
    <w:rsid w:val="00B93655"/>
    <w:rsid w:val="00B940F3"/>
    <w:rsid w:val="00B94BB8"/>
    <w:rsid w:val="00B950E0"/>
    <w:rsid w:val="00B95FAA"/>
    <w:rsid w:val="00B960C0"/>
    <w:rsid w:val="00B96397"/>
    <w:rsid w:val="00B97833"/>
    <w:rsid w:val="00B97D38"/>
    <w:rsid w:val="00BA0388"/>
    <w:rsid w:val="00BA1865"/>
    <w:rsid w:val="00BA20D7"/>
    <w:rsid w:val="00BA22AB"/>
    <w:rsid w:val="00BA2DA9"/>
    <w:rsid w:val="00BA3A8F"/>
    <w:rsid w:val="00BA5089"/>
    <w:rsid w:val="00BA51D4"/>
    <w:rsid w:val="00BA545C"/>
    <w:rsid w:val="00BA5B54"/>
    <w:rsid w:val="00BA5D58"/>
    <w:rsid w:val="00BA6AF4"/>
    <w:rsid w:val="00BA6EA6"/>
    <w:rsid w:val="00BA71D9"/>
    <w:rsid w:val="00BA72C4"/>
    <w:rsid w:val="00BA7851"/>
    <w:rsid w:val="00BB0B78"/>
    <w:rsid w:val="00BB1377"/>
    <w:rsid w:val="00BB1507"/>
    <w:rsid w:val="00BB24D3"/>
    <w:rsid w:val="00BB2F0B"/>
    <w:rsid w:val="00BB32C3"/>
    <w:rsid w:val="00BB32FC"/>
    <w:rsid w:val="00BB34D8"/>
    <w:rsid w:val="00BB3963"/>
    <w:rsid w:val="00BB466A"/>
    <w:rsid w:val="00BB4DA2"/>
    <w:rsid w:val="00BB50F6"/>
    <w:rsid w:val="00BB5420"/>
    <w:rsid w:val="00BB5538"/>
    <w:rsid w:val="00BB5BD2"/>
    <w:rsid w:val="00BB5CD4"/>
    <w:rsid w:val="00BB5DF6"/>
    <w:rsid w:val="00BB5F82"/>
    <w:rsid w:val="00BB69FB"/>
    <w:rsid w:val="00BB7AEB"/>
    <w:rsid w:val="00BC1753"/>
    <w:rsid w:val="00BC1B22"/>
    <w:rsid w:val="00BC31C5"/>
    <w:rsid w:val="00BC3817"/>
    <w:rsid w:val="00BC4039"/>
    <w:rsid w:val="00BC529B"/>
    <w:rsid w:val="00BC53F0"/>
    <w:rsid w:val="00BC5775"/>
    <w:rsid w:val="00BC6972"/>
    <w:rsid w:val="00BC73FF"/>
    <w:rsid w:val="00BD13D1"/>
    <w:rsid w:val="00BD1B21"/>
    <w:rsid w:val="00BD1DC2"/>
    <w:rsid w:val="00BD20BA"/>
    <w:rsid w:val="00BD33D2"/>
    <w:rsid w:val="00BD3455"/>
    <w:rsid w:val="00BD46B4"/>
    <w:rsid w:val="00BD4C17"/>
    <w:rsid w:val="00BD5890"/>
    <w:rsid w:val="00BD5D9B"/>
    <w:rsid w:val="00BD5DD0"/>
    <w:rsid w:val="00BD6CE1"/>
    <w:rsid w:val="00BD71C8"/>
    <w:rsid w:val="00BD7CB3"/>
    <w:rsid w:val="00BE09B2"/>
    <w:rsid w:val="00BE0A6A"/>
    <w:rsid w:val="00BE0CE3"/>
    <w:rsid w:val="00BE1756"/>
    <w:rsid w:val="00BE2EE9"/>
    <w:rsid w:val="00BE3103"/>
    <w:rsid w:val="00BE382A"/>
    <w:rsid w:val="00BE3896"/>
    <w:rsid w:val="00BE3ABF"/>
    <w:rsid w:val="00BE5001"/>
    <w:rsid w:val="00BE5117"/>
    <w:rsid w:val="00BE53D4"/>
    <w:rsid w:val="00BE5BB9"/>
    <w:rsid w:val="00BE6864"/>
    <w:rsid w:val="00BE6DE1"/>
    <w:rsid w:val="00BF09DC"/>
    <w:rsid w:val="00BF0B77"/>
    <w:rsid w:val="00BF0EDA"/>
    <w:rsid w:val="00BF0F51"/>
    <w:rsid w:val="00BF10AA"/>
    <w:rsid w:val="00BF140B"/>
    <w:rsid w:val="00BF165A"/>
    <w:rsid w:val="00BF1A96"/>
    <w:rsid w:val="00BF2133"/>
    <w:rsid w:val="00BF258C"/>
    <w:rsid w:val="00BF289D"/>
    <w:rsid w:val="00BF2EA4"/>
    <w:rsid w:val="00BF329C"/>
    <w:rsid w:val="00BF387C"/>
    <w:rsid w:val="00BF4767"/>
    <w:rsid w:val="00BF479F"/>
    <w:rsid w:val="00BF5115"/>
    <w:rsid w:val="00BF5133"/>
    <w:rsid w:val="00BF5452"/>
    <w:rsid w:val="00BF54AC"/>
    <w:rsid w:val="00BF5544"/>
    <w:rsid w:val="00BF58A0"/>
    <w:rsid w:val="00BF5934"/>
    <w:rsid w:val="00BF626F"/>
    <w:rsid w:val="00BF67A0"/>
    <w:rsid w:val="00BF6F5B"/>
    <w:rsid w:val="00BF70F9"/>
    <w:rsid w:val="00BF7890"/>
    <w:rsid w:val="00BF7FD7"/>
    <w:rsid w:val="00C00CE3"/>
    <w:rsid w:val="00C017D5"/>
    <w:rsid w:val="00C01B5D"/>
    <w:rsid w:val="00C028BB"/>
    <w:rsid w:val="00C03239"/>
    <w:rsid w:val="00C03382"/>
    <w:rsid w:val="00C035BD"/>
    <w:rsid w:val="00C03C39"/>
    <w:rsid w:val="00C04A75"/>
    <w:rsid w:val="00C04E48"/>
    <w:rsid w:val="00C06322"/>
    <w:rsid w:val="00C066F7"/>
    <w:rsid w:val="00C06CD7"/>
    <w:rsid w:val="00C07294"/>
    <w:rsid w:val="00C07BA9"/>
    <w:rsid w:val="00C07BCA"/>
    <w:rsid w:val="00C07EC9"/>
    <w:rsid w:val="00C10EF7"/>
    <w:rsid w:val="00C112F6"/>
    <w:rsid w:val="00C11B37"/>
    <w:rsid w:val="00C12D12"/>
    <w:rsid w:val="00C12FB2"/>
    <w:rsid w:val="00C14595"/>
    <w:rsid w:val="00C1494E"/>
    <w:rsid w:val="00C15753"/>
    <w:rsid w:val="00C16AE9"/>
    <w:rsid w:val="00C17B43"/>
    <w:rsid w:val="00C17C42"/>
    <w:rsid w:val="00C17F3B"/>
    <w:rsid w:val="00C20CBB"/>
    <w:rsid w:val="00C21814"/>
    <w:rsid w:val="00C21988"/>
    <w:rsid w:val="00C21A51"/>
    <w:rsid w:val="00C21A8E"/>
    <w:rsid w:val="00C220C5"/>
    <w:rsid w:val="00C22721"/>
    <w:rsid w:val="00C24A54"/>
    <w:rsid w:val="00C25775"/>
    <w:rsid w:val="00C25834"/>
    <w:rsid w:val="00C25F42"/>
    <w:rsid w:val="00C26604"/>
    <w:rsid w:val="00C26C17"/>
    <w:rsid w:val="00C26E6A"/>
    <w:rsid w:val="00C27259"/>
    <w:rsid w:val="00C27B21"/>
    <w:rsid w:val="00C27D2E"/>
    <w:rsid w:val="00C30201"/>
    <w:rsid w:val="00C30246"/>
    <w:rsid w:val="00C30280"/>
    <w:rsid w:val="00C316C7"/>
    <w:rsid w:val="00C31892"/>
    <w:rsid w:val="00C3218B"/>
    <w:rsid w:val="00C32694"/>
    <w:rsid w:val="00C32F8B"/>
    <w:rsid w:val="00C33266"/>
    <w:rsid w:val="00C33357"/>
    <w:rsid w:val="00C3380B"/>
    <w:rsid w:val="00C33B0E"/>
    <w:rsid w:val="00C34571"/>
    <w:rsid w:val="00C346F5"/>
    <w:rsid w:val="00C348AD"/>
    <w:rsid w:val="00C34B65"/>
    <w:rsid w:val="00C350CA"/>
    <w:rsid w:val="00C3671E"/>
    <w:rsid w:val="00C36A8C"/>
    <w:rsid w:val="00C411A2"/>
    <w:rsid w:val="00C4143B"/>
    <w:rsid w:val="00C41855"/>
    <w:rsid w:val="00C42060"/>
    <w:rsid w:val="00C422E4"/>
    <w:rsid w:val="00C42D1F"/>
    <w:rsid w:val="00C43273"/>
    <w:rsid w:val="00C44D72"/>
    <w:rsid w:val="00C45326"/>
    <w:rsid w:val="00C4573D"/>
    <w:rsid w:val="00C46952"/>
    <w:rsid w:val="00C46B6A"/>
    <w:rsid w:val="00C505B5"/>
    <w:rsid w:val="00C50D28"/>
    <w:rsid w:val="00C51144"/>
    <w:rsid w:val="00C52304"/>
    <w:rsid w:val="00C52924"/>
    <w:rsid w:val="00C52AFD"/>
    <w:rsid w:val="00C53870"/>
    <w:rsid w:val="00C53E9A"/>
    <w:rsid w:val="00C553F8"/>
    <w:rsid w:val="00C554F9"/>
    <w:rsid w:val="00C559B5"/>
    <w:rsid w:val="00C5649B"/>
    <w:rsid w:val="00C5658A"/>
    <w:rsid w:val="00C565CD"/>
    <w:rsid w:val="00C565FA"/>
    <w:rsid w:val="00C56C40"/>
    <w:rsid w:val="00C56C4F"/>
    <w:rsid w:val="00C574AD"/>
    <w:rsid w:val="00C57519"/>
    <w:rsid w:val="00C57572"/>
    <w:rsid w:val="00C577F7"/>
    <w:rsid w:val="00C57870"/>
    <w:rsid w:val="00C578D2"/>
    <w:rsid w:val="00C607F3"/>
    <w:rsid w:val="00C608C5"/>
    <w:rsid w:val="00C60CC3"/>
    <w:rsid w:val="00C60DD6"/>
    <w:rsid w:val="00C60FBF"/>
    <w:rsid w:val="00C612AC"/>
    <w:rsid w:val="00C613CB"/>
    <w:rsid w:val="00C61968"/>
    <w:rsid w:val="00C61F61"/>
    <w:rsid w:val="00C626EC"/>
    <w:rsid w:val="00C6290C"/>
    <w:rsid w:val="00C62B02"/>
    <w:rsid w:val="00C63076"/>
    <w:rsid w:val="00C630E3"/>
    <w:rsid w:val="00C63AF6"/>
    <w:rsid w:val="00C63EC4"/>
    <w:rsid w:val="00C6413D"/>
    <w:rsid w:val="00C64887"/>
    <w:rsid w:val="00C64BE3"/>
    <w:rsid w:val="00C658DD"/>
    <w:rsid w:val="00C6625E"/>
    <w:rsid w:val="00C66390"/>
    <w:rsid w:val="00C671B0"/>
    <w:rsid w:val="00C67507"/>
    <w:rsid w:val="00C67774"/>
    <w:rsid w:val="00C703D8"/>
    <w:rsid w:val="00C709B6"/>
    <w:rsid w:val="00C70E9A"/>
    <w:rsid w:val="00C72B42"/>
    <w:rsid w:val="00C73773"/>
    <w:rsid w:val="00C73CA8"/>
    <w:rsid w:val="00C7406E"/>
    <w:rsid w:val="00C7414A"/>
    <w:rsid w:val="00C74615"/>
    <w:rsid w:val="00C74A0E"/>
    <w:rsid w:val="00C76478"/>
    <w:rsid w:val="00C766C4"/>
    <w:rsid w:val="00C76909"/>
    <w:rsid w:val="00C8047D"/>
    <w:rsid w:val="00C804E8"/>
    <w:rsid w:val="00C813AC"/>
    <w:rsid w:val="00C82240"/>
    <w:rsid w:val="00C82BD2"/>
    <w:rsid w:val="00C8404F"/>
    <w:rsid w:val="00C8410E"/>
    <w:rsid w:val="00C84366"/>
    <w:rsid w:val="00C84C60"/>
    <w:rsid w:val="00C851B6"/>
    <w:rsid w:val="00C852D9"/>
    <w:rsid w:val="00C8552F"/>
    <w:rsid w:val="00C85ADD"/>
    <w:rsid w:val="00C85DD3"/>
    <w:rsid w:val="00C875F8"/>
    <w:rsid w:val="00C87C8A"/>
    <w:rsid w:val="00C87F2B"/>
    <w:rsid w:val="00C90B8B"/>
    <w:rsid w:val="00C911B6"/>
    <w:rsid w:val="00C9171A"/>
    <w:rsid w:val="00C918C6"/>
    <w:rsid w:val="00C91B56"/>
    <w:rsid w:val="00C928D6"/>
    <w:rsid w:val="00C943DD"/>
    <w:rsid w:val="00C94810"/>
    <w:rsid w:val="00C94957"/>
    <w:rsid w:val="00C9505D"/>
    <w:rsid w:val="00C96D0C"/>
    <w:rsid w:val="00C975A1"/>
    <w:rsid w:val="00C97919"/>
    <w:rsid w:val="00C9799E"/>
    <w:rsid w:val="00C97B96"/>
    <w:rsid w:val="00CA0188"/>
    <w:rsid w:val="00CA0CEC"/>
    <w:rsid w:val="00CA1453"/>
    <w:rsid w:val="00CA17AA"/>
    <w:rsid w:val="00CA276F"/>
    <w:rsid w:val="00CA27B6"/>
    <w:rsid w:val="00CA2AD3"/>
    <w:rsid w:val="00CA46B3"/>
    <w:rsid w:val="00CA5A92"/>
    <w:rsid w:val="00CA618D"/>
    <w:rsid w:val="00CA6265"/>
    <w:rsid w:val="00CA653F"/>
    <w:rsid w:val="00CB06DA"/>
    <w:rsid w:val="00CB08E5"/>
    <w:rsid w:val="00CB0A7F"/>
    <w:rsid w:val="00CB1977"/>
    <w:rsid w:val="00CB1C2A"/>
    <w:rsid w:val="00CB21EC"/>
    <w:rsid w:val="00CB268D"/>
    <w:rsid w:val="00CB286C"/>
    <w:rsid w:val="00CB2D78"/>
    <w:rsid w:val="00CB3666"/>
    <w:rsid w:val="00CB3ADE"/>
    <w:rsid w:val="00CB3DE2"/>
    <w:rsid w:val="00CB3E9D"/>
    <w:rsid w:val="00CB4CE4"/>
    <w:rsid w:val="00CB50F7"/>
    <w:rsid w:val="00CB56DE"/>
    <w:rsid w:val="00CB5EE0"/>
    <w:rsid w:val="00CB72D6"/>
    <w:rsid w:val="00CC054C"/>
    <w:rsid w:val="00CC0D3A"/>
    <w:rsid w:val="00CC1542"/>
    <w:rsid w:val="00CC1994"/>
    <w:rsid w:val="00CC19D4"/>
    <w:rsid w:val="00CC1BAD"/>
    <w:rsid w:val="00CC2387"/>
    <w:rsid w:val="00CC2F50"/>
    <w:rsid w:val="00CC4911"/>
    <w:rsid w:val="00CC4C2B"/>
    <w:rsid w:val="00CC5459"/>
    <w:rsid w:val="00CC54F7"/>
    <w:rsid w:val="00CC554A"/>
    <w:rsid w:val="00CC5BCE"/>
    <w:rsid w:val="00CC6150"/>
    <w:rsid w:val="00CC650A"/>
    <w:rsid w:val="00CC687D"/>
    <w:rsid w:val="00CC6A12"/>
    <w:rsid w:val="00CC713C"/>
    <w:rsid w:val="00CD02EF"/>
    <w:rsid w:val="00CD03B8"/>
    <w:rsid w:val="00CD0FA2"/>
    <w:rsid w:val="00CD2498"/>
    <w:rsid w:val="00CD36FD"/>
    <w:rsid w:val="00CD3810"/>
    <w:rsid w:val="00CD46CA"/>
    <w:rsid w:val="00CD4BE6"/>
    <w:rsid w:val="00CD625C"/>
    <w:rsid w:val="00CD792C"/>
    <w:rsid w:val="00CD7BBE"/>
    <w:rsid w:val="00CE003B"/>
    <w:rsid w:val="00CE1153"/>
    <w:rsid w:val="00CE28BB"/>
    <w:rsid w:val="00CE57DF"/>
    <w:rsid w:val="00CE61A6"/>
    <w:rsid w:val="00CE6485"/>
    <w:rsid w:val="00CE6C68"/>
    <w:rsid w:val="00CE710A"/>
    <w:rsid w:val="00CE77D0"/>
    <w:rsid w:val="00CE7B22"/>
    <w:rsid w:val="00CF001D"/>
    <w:rsid w:val="00CF14C9"/>
    <w:rsid w:val="00CF1651"/>
    <w:rsid w:val="00CF1A44"/>
    <w:rsid w:val="00CF1F11"/>
    <w:rsid w:val="00CF2892"/>
    <w:rsid w:val="00CF2F98"/>
    <w:rsid w:val="00CF3259"/>
    <w:rsid w:val="00CF4B1C"/>
    <w:rsid w:val="00CF4D8A"/>
    <w:rsid w:val="00CF55BC"/>
    <w:rsid w:val="00CF5811"/>
    <w:rsid w:val="00CF6802"/>
    <w:rsid w:val="00CF6856"/>
    <w:rsid w:val="00CF6B41"/>
    <w:rsid w:val="00CF6BF8"/>
    <w:rsid w:val="00CF77CB"/>
    <w:rsid w:val="00D026DC"/>
    <w:rsid w:val="00D028B9"/>
    <w:rsid w:val="00D03522"/>
    <w:rsid w:val="00D036BF"/>
    <w:rsid w:val="00D03BE2"/>
    <w:rsid w:val="00D03F0F"/>
    <w:rsid w:val="00D041E9"/>
    <w:rsid w:val="00D04952"/>
    <w:rsid w:val="00D04E66"/>
    <w:rsid w:val="00D04FC1"/>
    <w:rsid w:val="00D05081"/>
    <w:rsid w:val="00D05783"/>
    <w:rsid w:val="00D065A2"/>
    <w:rsid w:val="00D06EE6"/>
    <w:rsid w:val="00D1062D"/>
    <w:rsid w:val="00D11CCD"/>
    <w:rsid w:val="00D12387"/>
    <w:rsid w:val="00D12FEB"/>
    <w:rsid w:val="00D14232"/>
    <w:rsid w:val="00D144AF"/>
    <w:rsid w:val="00D159C4"/>
    <w:rsid w:val="00D16834"/>
    <w:rsid w:val="00D16982"/>
    <w:rsid w:val="00D16BDB"/>
    <w:rsid w:val="00D16C52"/>
    <w:rsid w:val="00D16EA5"/>
    <w:rsid w:val="00D1C0C5"/>
    <w:rsid w:val="00D20192"/>
    <w:rsid w:val="00D20B20"/>
    <w:rsid w:val="00D21E37"/>
    <w:rsid w:val="00D21EC8"/>
    <w:rsid w:val="00D22028"/>
    <w:rsid w:val="00D22405"/>
    <w:rsid w:val="00D22BA6"/>
    <w:rsid w:val="00D22D0C"/>
    <w:rsid w:val="00D23528"/>
    <w:rsid w:val="00D23A32"/>
    <w:rsid w:val="00D23EBA"/>
    <w:rsid w:val="00D23F51"/>
    <w:rsid w:val="00D24C2A"/>
    <w:rsid w:val="00D255D9"/>
    <w:rsid w:val="00D2570A"/>
    <w:rsid w:val="00D26097"/>
    <w:rsid w:val="00D2615E"/>
    <w:rsid w:val="00D26C33"/>
    <w:rsid w:val="00D270F5"/>
    <w:rsid w:val="00D27C90"/>
    <w:rsid w:val="00D3022F"/>
    <w:rsid w:val="00D30CCE"/>
    <w:rsid w:val="00D310DE"/>
    <w:rsid w:val="00D321DC"/>
    <w:rsid w:val="00D332D8"/>
    <w:rsid w:val="00D3373B"/>
    <w:rsid w:val="00D3573C"/>
    <w:rsid w:val="00D357CE"/>
    <w:rsid w:val="00D35907"/>
    <w:rsid w:val="00D3640A"/>
    <w:rsid w:val="00D36495"/>
    <w:rsid w:val="00D36D71"/>
    <w:rsid w:val="00D37BE2"/>
    <w:rsid w:val="00D37C6F"/>
    <w:rsid w:val="00D37D8B"/>
    <w:rsid w:val="00D416FE"/>
    <w:rsid w:val="00D432E5"/>
    <w:rsid w:val="00D43A2C"/>
    <w:rsid w:val="00D43B51"/>
    <w:rsid w:val="00D448F0"/>
    <w:rsid w:val="00D44FF3"/>
    <w:rsid w:val="00D45757"/>
    <w:rsid w:val="00D4598F"/>
    <w:rsid w:val="00D45AFE"/>
    <w:rsid w:val="00D4612F"/>
    <w:rsid w:val="00D4638F"/>
    <w:rsid w:val="00D46AA6"/>
    <w:rsid w:val="00D47190"/>
    <w:rsid w:val="00D472C9"/>
    <w:rsid w:val="00D47F0C"/>
    <w:rsid w:val="00D507B3"/>
    <w:rsid w:val="00D50957"/>
    <w:rsid w:val="00D52086"/>
    <w:rsid w:val="00D5233D"/>
    <w:rsid w:val="00D53EC4"/>
    <w:rsid w:val="00D54D53"/>
    <w:rsid w:val="00D54E99"/>
    <w:rsid w:val="00D552D7"/>
    <w:rsid w:val="00D5630B"/>
    <w:rsid w:val="00D56543"/>
    <w:rsid w:val="00D56928"/>
    <w:rsid w:val="00D56961"/>
    <w:rsid w:val="00D56F99"/>
    <w:rsid w:val="00D56FB1"/>
    <w:rsid w:val="00D57184"/>
    <w:rsid w:val="00D57261"/>
    <w:rsid w:val="00D6003C"/>
    <w:rsid w:val="00D605D3"/>
    <w:rsid w:val="00D60A24"/>
    <w:rsid w:val="00D60D51"/>
    <w:rsid w:val="00D6136E"/>
    <w:rsid w:val="00D61EDA"/>
    <w:rsid w:val="00D637B9"/>
    <w:rsid w:val="00D63938"/>
    <w:rsid w:val="00D65463"/>
    <w:rsid w:val="00D672D0"/>
    <w:rsid w:val="00D70D11"/>
    <w:rsid w:val="00D7258E"/>
    <w:rsid w:val="00D72D81"/>
    <w:rsid w:val="00D730B1"/>
    <w:rsid w:val="00D7352A"/>
    <w:rsid w:val="00D7431E"/>
    <w:rsid w:val="00D74A28"/>
    <w:rsid w:val="00D74FA6"/>
    <w:rsid w:val="00D7671A"/>
    <w:rsid w:val="00D76E56"/>
    <w:rsid w:val="00D82EAB"/>
    <w:rsid w:val="00D82F85"/>
    <w:rsid w:val="00D8360B"/>
    <w:rsid w:val="00D838E8"/>
    <w:rsid w:val="00D83D63"/>
    <w:rsid w:val="00D83F4A"/>
    <w:rsid w:val="00D85455"/>
    <w:rsid w:val="00D8639F"/>
    <w:rsid w:val="00D86627"/>
    <w:rsid w:val="00D871C1"/>
    <w:rsid w:val="00D87A42"/>
    <w:rsid w:val="00D87AB1"/>
    <w:rsid w:val="00D90872"/>
    <w:rsid w:val="00D91949"/>
    <w:rsid w:val="00D91AF3"/>
    <w:rsid w:val="00D91DE0"/>
    <w:rsid w:val="00D9465C"/>
    <w:rsid w:val="00D950FA"/>
    <w:rsid w:val="00D95C10"/>
    <w:rsid w:val="00D96023"/>
    <w:rsid w:val="00D97264"/>
    <w:rsid w:val="00D97485"/>
    <w:rsid w:val="00D97D67"/>
    <w:rsid w:val="00DA107C"/>
    <w:rsid w:val="00DA20CB"/>
    <w:rsid w:val="00DA2AC2"/>
    <w:rsid w:val="00DA390B"/>
    <w:rsid w:val="00DA46A3"/>
    <w:rsid w:val="00DA4C17"/>
    <w:rsid w:val="00DA566E"/>
    <w:rsid w:val="00DA591F"/>
    <w:rsid w:val="00DA5B45"/>
    <w:rsid w:val="00DA5CA0"/>
    <w:rsid w:val="00DA61E7"/>
    <w:rsid w:val="00DA6327"/>
    <w:rsid w:val="00DA6D43"/>
    <w:rsid w:val="00DA77CA"/>
    <w:rsid w:val="00DB1054"/>
    <w:rsid w:val="00DB297D"/>
    <w:rsid w:val="00DB2C55"/>
    <w:rsid w:val="00DB3143"/>
    <w:rsid w:val="00DB3C23"/>
    <w:rsid w:val="00DB4544"/>
    <w:rsid w:val="00DB47A5"/>
    <w:rsid w:val="00DB4928"/>
    <w:rsid w:val="00DB4954"/>
    <w:rsid w:val="00DB5F40"/>
    <w:rsid w:val="00DB6910"/>
    <w:rsid w:val="00DB7136"/>
    <w:rsid w:val="00DB74B6"/>
    <w:rsid w:val="00DB7F98"/>
    <w:rsid w:val="00DC0611"/>
    <w:rsid w:val="00DC1217"/>
    <w:rsid w:val="00DC1B0C"/>
    <w:rsid w:val="00DC2D45"/>
    <w:rsid w:val="00DC2F87"/>
    <w:rsid w:val="00DC31E5"/>
    <w:rsid w:val="00DC37E4"/>
    <w:rsid w:val="00DC447E"/>
    <w:rsid w:val="00DC45AA"/>
    <w:rsid w:val="00DC478F"/>
    <w:rsid w:val="00DC5A05"/>
    <w:rsid w:val="00DC5CA7"/>
    <w:rsid w:val="00DC5D25"/>
    <w:rsid w:val="00DC6A8C"/>
    <w:rsid w:val="00DC75D5"/>
    <w:rsid w:val="00DC7A49"/>
    <w:rsid w:val="00DD117E"/>
    <w:rsid w:val="00DD1384"/>
    <w:rsid w:val="00DD1914"/>
    <w:rsid w:val="00DD1AC5"/>
    <w:rsid w:val="00DD1CB1"/>
    <w:rsid w:val="00DD1E27"/>
    <w:rsid w:val="00DD24E1"/>
    <w:rsid w:val="00DD2597"/>
    <w:rsid w:val="00DD3E93"/>
    <w:rsid w:val="00DD441D"/>
    <w:rsid w:val="00DD464C"/>
    <w:rsid w:val="00DD5EF2"/>
    <w:rsid w:val="00DD5F93"/>
    <w:rsid w:val="00DD6996"/>
    <w:rsid w:val="00DD6A06"/>
    <w:rsid w:val="00DD753F"/>
    <w:rsid w:val="00DE026D"/>
    <w:rsid w:val="00DE045B"/>
    <w:rsid w:val="00DE0828"/>
    <w:rsid w:val="00DE0D51"/>
    <w:rsid w:val="00DE1D23"/>
    <w:rsid w:val="00DE29D9"/>
    <w:rsid w:val="00DE2AEC"/>
    <w:rsid w:val="00DE2F32"/>
    <w:rsid w:val="00DE337C"/>
    <w:rsid w:val="00DE4368"/>
    <w:rsid w:val="00DE4C04"/>
    <w:rsid w:val="00DE4E79"/>
    <w:rsid w:val="00DE5AC6"/>
    <w:rsid w:val="00DF0BC9"/>
    <w:rsid w:val="00DF1346"/>
    <w:rsid w:val="00DF1F0C"/>
    <w:rsid w:val="00DF1F47"/>
    <w:rsid w:val="00DF2043"/>
    <w:rsid w:val="00DF2B47"/>
    <w:rsid w:val="00DF2DFD"/>
    <w:rsid w:val="00DF2FAD"/>
    <w:rsid w:val="00DF34C2"/>
    <w:rsid w:val="00DF424A"/>
    <w:rsid w:val="00DF4888"/>
    <w:rsid w:val="00DF4C44"/>
    <w:rsid w:val="00DF4E8B"/>
    <w:rsid w:val="00DF5548"/>
    <w:rsid w:val="00DF5A72"/>
    <w:rsid w:val="00DF669D"/>
    <w:rsid w:val="00DF7771"/>
    <w:rsid w:val="00DF797A"/>
    <w:rsid w:val="00E0011D"/>
    <w:rsid w:val="00E0022B"/>
    <w:rsid w:val="00E0104F"/>
    <w:rsid w:val="00E01E20"/>
    <w:rsid w:val="00E0241A"/>
    <w:rsid w:val="00E027E9"/>
    <w:rsid w:val="00E03158"/>
    <w:rsid w:val="00E034C3"/>
    <w:rsid w:val="00E037C9"/>
    <w:rsid w:val="00E03D54"/>
    <w:rsid w:val="00E04056"/>
    <w:rsid w:val="00E0449C"/>
    <w:rsid w:val="00E0456D"/>
    <w:rsid w:val="00E04B6A"/>
    <w:rsid w:val="00E061F6"/>
    <w:rsid w:val="00E06460"/>
    <w:rsid w:val="00E06816"/>
    <w:rsid w:val="00E07157"/>
    <w:rsid w:val="00E0795E"/>
    <w:rsid w:val="00E11213"/>
    <w:rsid w:val="00E11A9A"/>
    <w:rsid w:val="00E11BE3"/>
    <w:rsid w:val="00E11F64"/>
    <w:rsid w:val="00E12269"/>
    <w:rsid w:val="00E13F6F"/>
    <w:rsid w:val="00E14753"/>
    <w:rsid w:val="00E1520A"/>
    <w:rsid w:val="00E1535C"/>
    <w:rsid w:val="00E15690"/>
    <w:rsid w:val="00E1599B"/>
    <w:rsid w:val="00E16526"/>
    <w:rsid w:val="00E166B8"/>
    <w:rsid w:val="00E16C10"/>
    <w:rsid w:val="00E16DDD"/>
    <w:rsid w:val="00E1730C"/>
    <w:rsid w:val="00E178FF"/>
    <w:rsid w:val="00E17E9C"/>
    <w:rsid w:val="00E20657"/>
    <w:rsid w:val="00E22146"/>
    <w:rsid w:val="00E2273F"/>
    <w:rsid w:val="00E22BE9"/>
    <w:rsid w:val="00E23812"/>
    <w:rsid w:val="00E23983"/>
    <w:rsid w:val="00E23D63"/>
    <w:rsid w:val="00E25A2C"/>
    <w:rsid w:val="00E26C79"/>
    <w:rsid w:val="00E27093"/>
    <w:rsid w:val="00E27509"/>
    <w:rsid w:val="00E278DA"/>
    <w:rsid w:val="00E30312"/>
    <w:rsid w:val="00E322BE"/>
    <w:rsid w:val="00E332F9"/>
    <w:rsid w:val="00E335BA"/>
    <w:rsid w:val="00E34975"/>
    <w:rsid w:val="00E35C6E"/>
    <w:rsid w:val="00E35E7D"/>
    <w:rsid w:val="00E36105"/>
    <w:rsid w:val="00E3676B"/>
    <w:rsid w:val="00E36C8C"/>
    <w:rsid w:val="00E3769D"/>
    <w:rsid w:val="00E37BD9"/>
    <w:rsid w:val="00E417AF"/>
    <w:rsid w:val="00E41AA4"/>
    <w:rsid w:val="00E41FEC"/>
    <w:rsid w:val="00E422F9"/>
    <w:rsid w:val="00E43258"/>
    <w:rsid w:val="00E43E24"/>
    <w:rsid w:val="00E44EAF"/>
    <w:rsid w:val="00E46975"/>
    <w:rsid w:val="00E47DD4"/>
    <w:rsid w:val="00E5092A"/>
    <w:rsid w:val="00E50A00"/>
    <w:rsid w:val="00E50B38"/>
    <w:rsid w:val="00E51BDE"/>
    <w:rsid w:val="00E521A8"/>
    <w:rsid w:val="00E523E4"/>
    <w:rsid w:val="00E528A4"/>
    <w:rsid w:val="00E52D7B"/>
    <w:rsid w:val="00E531C2"/>
    <w:rsid w:val="00E535E8"/>
    <w:rsid w:val="00E53639"/>
    <w:rsid w:val="00E5534D"/>
    <w:rsid w:val="00E55B33"/>
    <w:rsid w:val="00E56535"/>
    <w:rsid w:val="00E569EB"/>
    <w:rsid w:val="00E60EDE"/>
    <w:rsid w:val="00E61E08"/>
    <w:rsid w:val="00E61FA9"/>
    <w:rsid w:val="00E6221B"/>
    <w:rsid w:val="00E624C5"/>
    <w:rsid w:val="00E63A0F"/>
    <w:rsid w:val="00E63C72"/>
    <w:rsid w:val="00E649FD"/>
    <w:rsid w:val="00E65161"/>
    <w:rsid w:val="00E65AF2"/>
    <w:rsid w:val="00E6666B"/>
    <w:rsid w:val="00E66B4E"/>
    <w:rsid w:val="00E66DA7"/>
    <w:rsid w:val="00E70320"/>
    <w:rsid w:val="00E704CC"/>
    <w:rsid w:val="00E70696"/>
    <w:rsid w:val="00E71CA5"/>
    <w:rsid w:val="00E72F0E"/>
    <w:rsid w:val="00E73490"/>
    <w:rsid w:val="00E745EC"/>
    <w:rsid w:val="00E74E00"/>
    <w:rsid w:val="00E74F73"/>
    <w:rsid w:val="00E75997"/>
    <w:rsid w:val="00E75DA7"/>
    <w:rsid w:val="00E76C8D"/>
    <w:rsid w:val="00E76DDD"/>
    <w:rsid w:val="00E76E37"/>
    <w:rsid w:val="00E77B5C"/>
    <w:rsid w:val="00E80BAC"/>
    <w:rsid w:val="00E82876"/>
    <w:rsid w:val="00E84B4E"/>
    <w:rsid w:val="00E84D2C"/>
    <w:rsid w:val="00E85564"/>
    <w:rsid w:val="00E8670A"/>
    <w:rsid w:val="00E868E1"/>
    <w:rsid w:val="00E87121"/>
    <w:rsid w:val="00E87FBF"/>
    <w:rsid w:val="00E9108D"/>
    <w:rsid w:val="00E91497"/>
    <w:rsid w:val="00E91F0C"/>
    <w:rsid w:val="00E92154"/>
    <w:rsid w:val="00E921C4"/>
    <w:rsid w:val="00E929AA"/>
    <w:rsid w:val="00E929CD"/>
    <w:rsid w:val="00E930B3"/>
    <w:rsid w:val="00E936A7"/>
    <w:rsid w:val="00E93762"/>
    <w:rsid w:val="00E9398F"/>
    <w:rsid w:val="00E939DE"/>
    <w:rsid w:val="00E93DB2"/>
    <w:rsid w:val="00E944E2"/>
    <w:rsid w:val="00E94729"/>
    <w:rsid w:val="00E95062"/>
    <w:rsid w:val="00E95EB7"/>
    <w:rsid w:val="00E97045"/>
    <w:rsid w:val="00E97C92"/>
    <w:rsid w:val="00EA09CD"/>
    <w:rsid w:val="00EA09F6"/>
    <w:rsid w:val="00EA0A52"/>
    <w:rsid w:val="00EA0D15"/>
    <w:rsid w:val="00EA0EF6"/>
    <w:rsid w:val="00EA11AE"/>
    <w:rsid w:val="00EA12FA"/>
    <w:rsid w:val="00EA1DAB"/>
    <w:rsid w:val="00EA1DDA"/>
    <w:rsid w:val="00EA20C2"/>
    <w:rsid w:val="00EA2284"/>
    <w:rsid w:val="00EA25E5"/>
    <w:rsid w:val="00EA276B"/>
    <w:rsid w:val="00EA3870"/>
    <w:rsid w:val="00EA3B92"/>
    <w:rsid w:val="00EA3C34"/>
    <w:rsid w:val="00EA5D5B"/>
    <w:rsid w:val="00EA5E20"/>
    <w:rsid w:val="00EA688C"/>
    <w:rsid w:val="00EA7FB8"/>
    <w:rsid w:val="00EB09F7"/>
    <w:rsid w:val="00EB291F"/>
    <w:rsid w:val="00EB2D82"/>
    <w:rsid w:val="00EB34E8"/>
    <w:rsid w:val="00EB3A6D"/>
    <w:rsid w:val="00EB3AC4"/>
    <w:rsid w:val="00EB4432"/>
    <w:rsid w:val="00EB5253"/>
    <w:rsid w:val="00EB615F"/>
    <w:rsid w:val="00EB623B"/>
    <w:rsid w:val="00EB7BBF"/>
    <w:rsid w:val="00EB7EF3"/>
    <w:rsid w:val="00EC0473"/>
    <w:rsid w:val="00EC06D8"/>
    <w:rsid w:val="00EC1B5C"/>
    <w:rsid w:val="00EC2780"/>
    <w:rsid w:val="00EC2B83"/>
    <w:rsid w:val="00EC320A"/>
    <w:rsid w:val="00EC35E7"/>
    <w:rsid w:val="00EC36C5"/>
    <w:rsid w:val="00EC37AA"/>
    <w:rsid w:val="00EC42DC"/>
    <w:rsid w:val="00EC4DC6"/>
    <w:rsid w:val="00EC5360"/>
    <w:rsid w:val="00EC62A8"/>
    <w:rsid w:val="00EC6897"/>
    <w:rsid w:val="00EC79F9"/>
    <w:rsid w:val="00EC7E45"/>
    <w:rsid w:val="00ED0648"/>
    <w:rsid w:val="00ED08CE"/>
    <w:rsid w:val="00ED1629"/>
    <w:rsid w:val="00ED2859"/>
    <w:rsid w:val="00ED387E"/>
    <w:rsid w:val="00ED389B"/>
    <w:rsid w:val="00ED3EEC"/>
    <w:rsid w:val="00ED488C"/>
    <w:rsid w:val="00ED4A99"/>
    <w:rsid w:val="00ED6C11"/>
    <w:rsid w:val="00ED6C28"/>
    <w:rsid w:val="00ED72F1"/>
    <w:rsid w:val="00ED7F16"/>
    <w:rsid w:val="00EE0E8C"/>
    <w:rsid w:val="00EE1AD1"/>
    <w:rsid w:val="00EE2BC9"/>
    <w:rsid w:val="00EE2F3E"/>
    <w:rsid w:val="00EE30E9"/>
    <w:rsid w:val="00EE318D"/>
    <w:rsid w:val="00EE31F3"/>
    <w:rsid w:val="00EE37E6"/>
    <w:rsid w:val="00EE3C53"/>
    <w:rsid w:val="00EE3D03"/>
    <w:rsid w:val="00EE4004"/>
    <w:rsid w:val="00EE429D"/>
    <w:rsid w:val="00EE4B0D"/>
    <w:rsid w:val="00EE55CC"/>
    <w:rsid w:val="00EE592F"/>
    <w:rsid w:val="00EE6250"/>
    <w:rsid w:val="00EE7113"/>
    <w:rsid w:val="00EE76AF"/>
    <w:rsid w:val="00EE7758"/>
    <w:rsid w:val="00EF21B3"/>
    <w:rsid w:val="00EF2505"/>
    <w:rsid w:val="00EF25A3"/>
    <w:rsid w:val="00EF2A34"/>
    <w:rsid w:val="00EF2C06"/>
    <w:rsid w:val="00EF4753"/>
    <w:rsid w:val="00EF5271"/>
    <w:rsid w:val="00EF5914"/>
    <w:rsid w:val="00EF6C0F"/>
    <w:rsid w:val="00EF7390"/>
    <w:rsid w:val="00EF7497"/>
    <w:rsid w:val="00EF7546"/>
    <w:rsid w:val="00F00286"/>
    <w:rsid w:val="00F005D1"/>
    <w:rsid w:val="00F0133E"/>
    <w:rsid w:val="00F01503"/>
    <w:rsid w:val="00F01632"/>
    <w:rsid w:val="00F0314B"/>
    <w:rsid w:val="00F034C6"/>
    <w:rsid w:val="00F038A5"/>
    <w:rsid w:val="00F05699"/>
    <w:rsid w:val="00F06119"/>
    <w:rsid w:val="00F062F1"/>
    <w:rsid w:val="00F06A3C"/>
    <w:rsid w:val="00F06F39"/>
    <w:rsid w:val="00F07C1B"/>
    <w:rsid w:val="00F07C53"/>
    <w:rsid w:val="00F110E6"/>
    <w:rsid w:val="00F114DA"/>
    <w:rsid w:val="00F1161A"/>
    <w:rsid w:val="00F11B76"/>
    <w:rsid w:val="00F11C16"/>
    <w:rsid w:val="00F12AD0"/>
    <w:rsid w:val="00F12DA8"/>
    <w:rsid w:val="00F13A37"/>
    <w:rsid w:val="00F142FC"/>
    <w:rsid w:val="00F15007"/>
    <w:rsid w:val="00F15724"/>
    <w:rsid w:val="00F16146"/>
    <w:rsid w:val="00F16333"/>
    <w:rsid w:val="00F16814"/>
    <w:rsid w:val="00F1733C"/>
    <w:rsid w:val="00F17393"/>
    <w:rsid w:val="00F17533"/>
    <w:rsid w:val="00F1776B"/>
    <w:rsid w:val="00F177B2"/>
    <w:rsid w:val="00F21950"/>
    <w:rsid w:val="00F21BC8"/>
    <w:rsid w:val="00F21C4A"/>
    <w:rsid w:val="00F21C79"/>
    <w:rsid w:val="00F22862"/>
    <w:rsid w:val="00F22D91"/>
    <w:rsid w:val="00F22E95"/>
    <w:rsid w:val="00F23B13"/>
    <w:rsid w:val="00F24F60"/>
    <w:rsid w:val="00F25B77"/>
    <w:rsid w:val="00F26332"/>
    <w:rsid w:val="00F2788E"/>
    <w:rsid w:val="00F27E7E"/>
    <w:rsid w:val="00F307C3"/>
    <w:rsid w:val="00F309AB"/>
    <w:rsid w:val="00F30C1D"/>
    <w:rsid w:val="00F30D42"/>
    <w:rsid w:val="00F321F0"/>
    <w:rsid w:val="00F32717"/>
    <w:rsid w:val="00F327D0"/>
    <w:rsid w:val="00F332E6"/>
    <w:rsid w:val="00F37B58"/>
    <w:rsid w:val="00F44312"/>
    <w:rsid w:val="00F44569"/>
    <w:rsid w:val="00F44ACC"/>
    <w:rsid w:val="00F4689B"/>
    <w:rsid w:val="00F46D6A"/>
    <w:rsid w:val="00F47066"/>
    <w:rsid w:val="00F470C8"/>
    <w:rsid w:val="00F470CE"/>
    <w:rsid w:val="00F47D18"/>
    <w:rsid w:val="00F507E0"/>
    <w:rsid w:val="00F50949"/>
    <w:rsid w:val="00F509D0"/>
    <w:rsid w:val="00F51732"/>
    <w:rsid w:val="00F51AA3"/>
    <w:rsid w:val="00F51D4F"/>
    <w:rsid w:val="00F52493"/>
    <w:rsid w:val="00F52F69"/>
    <w:rsid w:val="00F53379"/>
    <w:rsid w:val="00F53FDE"/>
    <w:rsid w:val="00F540E5"/>
    <w:rsid w:val="00F5421D"/>
    <w:rsid w:val="00F547A3"/>
    <w:rsid w:val="00F560D1"/>
    <w:rsid w:val="00F57F43"/>
    <w:rsid w:val="00F61415"/>
    <w:rsid w:val="00F6187D"/>
    <w:rsid w:val="00F61C50"/>
    <w:rsid w:val="00F621C4"/>
    <w:rsid w:val="00F62617"/>
    <w:rsid w:val="00F62752"/>
    <w:rsid w:val="00F63CDA"/>
    <w:rsid w:val="00F643FC"/>
    <w:rsid w:val="00F647C9"/>
    <w:rsid w:val="00F6511E"/>
    <w:rsid w:val="00F651BB"/>
    <w:rsid w:val="00F65BD8"/>
    <w:rsid w:val="00F65C46"/>
    <w:rsid w:val="00F66B29"/>
    <w:rsid w:val="00F66BBB"/>
    <w:rsid w:val="00F676A0"/>
    <w:rsid w:val="00F70B12"/>
    <w:rsid w:val="00F714A9"/>
    <w:rsid w:val="00F71CFF"/>
    <w:rsid w:val="00F71F8F"/>
    <w:rsid w:val="00F729FF"/>
    <w:rsid w:val="00F736A6"/>
    <w:rsid w:val="00F74A5B"/>
    <w:rsid w:val="00F75310"/>
    <w:rsid w:val="00F77618"/>
    <w:rsid w:val="00F8062C"/>
    <w:rsid w:val="00F83A87"/>
    <w:rsid w:val="00F83AA6"/>
    <w:rsid w:val="00F84B81"/>
    <w:rsid w:val="00F85592"/>
    <w:rsid w:val="00F85BC7"/>
    <w:rsid w:val="00F86750"/>
    <w:rsid w:val="00F86C7C"/>
    <w:rsid w:val="00F87027"/>
    <w:rsid w:val="00F900B5"/>
    <w:rsid w:val="00F91609"/>
    <w:rsid w:val="00F91BC1"/>
    <w:rsid w:val="00F92012"/>
    <w:rsid w:val="00F920A7"/>
    <w:rsid w:val="00F923C3"/>
    <w:rsid w:val="00F92CDF"/>
    <w:rsid w:val="00F92EF7"/>
    <w:rsid w:val="00F9300D"/>
    <w:rsid w:val="00F931D2"/>
    <w:rsid w:val="00F948D3"/>
    <w:rsid w:val="00F958C7"/>
    <w:rsid w:val="00F964A9"/>
    <w:rsid w:val="00F96FF5"/>
    <w:rsid w:val="00F9713D"/>
    <w:rsid w:val="00F976B7"/>
    <w:rsid w:val="00FA0363"/>
    <w:rsid w:val="00FA1712"/>
    <w:rsid w:val="00FA224C"/>
    <w:rsid w:val="00FA272B"/>
    <w:rsid w:val="00FA2A28"/>
    <w:rsid w:val="00FA2D61"/>
    <w:rsid w:val="00FA3710"/>
    <w:rsid w:val="00FA45D6"/>
    <w:rsid w:val="00FA4AF8"/>
    <w:rsid w:val="00FA64CE"/>
    <w:rsid w:val="00FA6D1D"/>
    <w:rsid w:val="00FB009E"/>
    <w:rsid w:val="00FB035A"/>
    <w:rsid w:val="00FB0AB5"/>
    <w:rsid w:val="00FB135F"/>
    <w:rsid w:val="00FB235F"/>
    <w:rsid w:val="00FB357E"/>
    <w:rsid w:val="00FB3FDE"/>
    <w:rsid w:val="00FB56BC"/>
    <w:rsid w:val="00FB60FB"/>
    <w:rsid w:val="00FB640A"/>
    <w:rsid w:val="00FB688E"/>
    <w:rsid w:val="00FB6983"/>
    <w:rsid w:val="00FC022F"/>
    <w:rsid w:val="00FC1C55"/>
    <w:rsid w:val="00FC1CCA"/>
    <w:rsid w:val="00FC32AE"/>
    <w:rsid w:val="00FC32BA"/>
    <w:rsid w:val="00FC34AD"/>
    <w:rsid w:val="00FC351F"/>
    <w:rsid w:val="00FC4DCB"/>
    <w:rsid w:val="00FC55A5"/>
    <w:rsid w:val="00FC5864"/>
    <w:rsid w:val="00FC619F"/>
    <w:rsid w:val="00FC66E6"/>
    <w:rsid w:val="00FC6B66"/>
    <w:rsid w:val="00FC7004"/>
    <w:rsid w:val="00FD0AAF"/>
    <w:rsid w:val="00FD1E2F"/>
    <w:rsid w:val="00FD2664"/>
    <w:rsid w:val="00FD2BE7"/>
    <w:rsid w:val="00FD2F03"/>
    <w:rsid w:val="00FD345C"/>
    <w:rsid w:val="00FD3473"/>
    <w:rsid w:val="00FD4182"/>
    <w:rsid w:val="00FD489A"/>
    <w:rsid w:val="00FD555A"/>
    <w:rsid w:val="00FD573E"/>
    <w:rsid w:val="00FD5B4B"/>
    <w:rsid w:val="00FD613C"/>
    <w:rsid w:val="00FD682D"/>
    <w:rsid w:val="00FD6DE3"/>
    <w:rsid w:val="00FD7319"/>
    <w:rsid w:val="00FD7560"/>
    <w:rsid w:val="00FD79A8"/>
    <w:rsid w:val="00FD7B24"/>
    <w:rsid w:val="00FE05E8"/>
    <w:rsid w:val="00FE098C"/>
    <w:rsid w:val="00FE0C35"/>
    <w:rsid w:val="00FE138A"/>
    <w:rsid w:val="00FE1DDC"/>
    <w:rsid w:val="00FE1EB7"/>
    <w:rsid w:val="00FE2B35"/>
    <w:rsid w:val="00FE378A"/>
    <w:rsid w:val="00FE4819"/>
    <w:rsid w:val="00FE6104"/>
    <w:rsid w:val="00FE6217"/>
    <w:rsid w:val="00FE66E3"/>
    <w:rsid w:val="00FE6B89"/>
    <w:rsid w:val="00FE72F8"/>
    <w:rsid w:val="00FE746F"/>
    <w:rsid w:val="00FF0899"/>
    <w:rsid w:val="00FF1B86"/>
    <w:rsid w:val="00FF1E52"/>
    <w:rsid w:val="00FF21D6"/>
    <w:rsid w:val="00FF21EA"/>
    <w:rsid w:val="00FF27ED"/>
    <w:rsid w:val="00FF2AEC"/>
    <w:rsid w:val="00FF2CFC"/>
    <w:rsid w:val="00FF2E94"/>
    <w:rsid w:val="00FF3413"/>
    <w:rsid w:val="00FF42F3"/>
    <w:rsid w:val="00FF45C1"/>
    <w:rsid w:val="00FF51FE"/>
    <w:rsid w:val="00FF5583"/>
    <w:rsid w:val="00FF595D"/>
    <w:rsid w:val="00FF5A77"/>
    <w:rsid w:val="00FF648D"/>
    <w:rsid w:val="00FF6FC2"/>
    <w:rsid w:val="00FF76E9"/>
    <w:rsid w:val="00FF77F4"/>
    <w:rsid w:val="012A684B"/>
    <w:rsid w:val="01B14D88"/>
    <w:rsid w:val="01BA81E9"/>
    <w:rsid w:val="01FC211D"/>
    <w:rsid w:val="0226FAFF"/>
    <w:rsid w:val="02303807"/>
    <w:rsid w:val="02758421"/>
    <w:rsid w:val="028C8202"/>
    <w:rsid w:val="02B51B4D"/>
    <w:rsid w:val="02D7C4BB"/>
    <w:rsid w:val="038E8DC9"/>
    <w:rsid w:val="03C2E064"/>
    <w:rsid w:val="03CF84BD"/>
    <w:rsid w:val="03EA153A"/>
    <w:rsid w:val="04336FF9"/>
    <w:rsid w:val="045DD954"/>
    <w:rsid w:val="05440970"/>
    <w:rsid w:val="0555AD35"/>
    <w:rsid w:val="057704C0"/>
    <w:rsid w:val="05E4E40B"/>
    <w:rsid w:val="068B6601"/>
    <w:rsid w:val="06E5F71D"/>
    <w:rsid w:val="072C8D9B"/>
    <w:rsid w:val="0740C467"/>
    <w:rsid w:val="0759C32B"/>
    <w:rsid w:val="07CB80E4"/>
    <w:rsid w:val="07F8BDF5"/>
    <w:rsid w:val="086F0E60"/>
    <w:rsid w:val="089FD394"/>
    <w:rsid w:val="08B3D819"/>
    <w:rsid w:val="08C85DFC"/>
    <w:rsid w:val="08F24683"/>
    <w:rsid w:val="08FC500D"/>
    <w:rsid w:val="0928B6FB"/>
    <w:rsid w:val="0994D6F8"/>
    <w:rsid w:val="09C3D85B"/>
    <w:rsid w:val="09F528B5"/>
    <w:rsid w:val="09F71047"/>
    <w:rsid w:val="0A38AC55"/>
    <w:rsid w:val="0A4380B7"/>
    <w:rsid w:val="0A45ECCE"/>
    <w:rsid w:val="0AA74679"/>
    <w:rsid w:val="0AD0D8E8"/>
    <w:rsid w:val="0AD43902"/>
    <w:rsid w:val="0B0DE2EB"/>
    <w:rsid w:val="0B8C317A"/>
    <w:rsid w:val="0BA37413"/>
    <w:rsid w:val="0BEC9E60"/>
    <w:rsid w:val="0C3DD3F0"/>
    <w:rsid w:val="0C598811"/>
    <w:rsid w:val="0D1195CB"/>
    <w:rsid w:val="0D1E16F7"/>
    <w:rsid w:val="0D640D64"/>
    <w:rsid w:val="0DB5B34A"/>
    <w:rsid w:val="0E256617"/>
    <w:rsid w:val="0E39EC2A"/>
    <w:rsid w:val="0E680E02"/>
    <w:rsid w:val="0E86663E"/>
    <w:rsid w:val="0EEA5CF9"/>
    <w:rsid w:val="0F3AF5D7"/>
    <w:rsid w:val="0F3E5FB6"/>
    <w:rsid w:val="0F4A2151"/>
    <w:rsid w:val="0FBD08A5"/>
    <w:rsid w:val="0FC06445"/>
    <w:rsid w:val="0FFC171F"/>
    <w:rsid w:val="10079894"/>
    <w:rsid w:val="104E9EC1"/>
    <w:rsid w:val="1065C5AC"/>
    <w:rsid w:val="10723137"/>
    <w:rsid w:val="10A77694"/>
    <w:rsid w:val="10EF69A4"/>
    <w:rsid w:val="111094F5"/>
    <w:rsid w:val="11297DEA"/>
    <w:rsid w:val="11D9AC52"/>
    <w:rsid w:val="1233B27A"/>
    <w:rsid w:val="124F8427"/>
    <w:rsid w:val="12667452"/>
    <w:rsid w:val="1279B5C9"/>
    <w:rsid w:val="127E139C"/>
    <w:rsid w:val="12BFC617"/>
    <w:rsid w:val="12C0878A"/>
    <w:rsid w:val="12CCD2AE"/>
    <w:rsid w:val="12D71D20"/>
    <w:rsid w:val="12DA3972"/>
    <w:rsid w:val="132D48CE"/>
    <w:rsid w:val="1336C1B7"/>
    <w:rsid w:val="1359956E"/>
    <w:rsid w:val="138AA44E"/>
    <w:rsid w:val="13F15AC9"/>
    <w:rsid w:val="144CD360"/>
    <w:rsid w:val="14614269"/>
    <w:rsid w:val="146A72A9"/>
    <w:rsid w:val="146F61A5"/>
    <w:rsid w:val="14C47244"/>
    <w:rsid w:val="14EE6588"/>
    <w:rsid w:val="156865FC"/>
    <w:rsid w:val="1586B6D9"/>
    <w:rsid w:val="15944C3A"/>
    <w:rsid w:val="15A5A7A2"/>
    <w:rsid w:val="15C5555E"/>
    <w:rsid w:val="15E1FADA"/>
    <w:rsid w:val="162ABC9A"/>
    <w:rsid w:val="165261BC"/>
    <w:rsid w:val="166E793C"/>
    <w:rsid w:val="1688DE84"/>
    <w:rsid w:val="1705C9B9"/>
    <w:rsid w:val="1736958C"/>
    <w:rsid w:val="173871A1"/>
    <w:rsid w:val="1755084F"/>
    <w:rsid w:val="1783EC54"/>
    <w:rsid w:val="17954CBE"/>
    <w:rsid w:val="17A53BFF"/>
    <w:rsid w:val="17C1519E"/>
    <w:rsid w:val="17C2B283"/>
    <w:rsid w:val="17DADB16"/>
    <w:rsid w:val="17FF7E09"/>
    <w:rsid w:val="1834C2E5"/>
    <w:rsid w:val="183E08BA"/>
    <w:rsid w:val="185D10D0"/>
    <w:rsid w:val="185EAC7D"/>
    <w:rsid w:val="193E3E43"/>
    <w:rsid w:val="196C5B6E"/>
    <w:rsid w:val="19970799"/>
    <w:rsid w:val="19B55F76"/>
    <w:rsid w:val="19FFA8A1"/>
    <w:rsid w:val="1A123833"/>
    <w:rsid w:val="1A20330B"/>
    <w:rsid w:val="1A4A38CA"/>
    <w:rsid w:val="1AC0F933"/>
    <w:rsid w:val="1AD695E2"/>
    <w:rsid w:val="1B21D396"/>
    <w:rsid w:val="1B4D1EE6"/>
    <w:rsid w:val="1B64DD5B"/>
    <w:rsid w:val="1BA1624C"/>
    <w:rsid w:val="1BD98BDE"/>
    <w:rsid w:val="1C1A70CE"/>
    <w:rsid w:val="1C4F9584"/>
    <w:rsid w:val="1C5E75F3"/>
    <w:rsid w:val="1C6D8EC2"/>
    <w:rsid w:val="1C7DF483"/>
    <w:rsid w:val="1CA5CC02"/>
    <w:rsid w:val="1CAFF77F"/>
    <w:rsid w:val="1D5022AD"/>
    <w:rsid w:val="1D5B39E3"/>
    <w:rsid w:val="1DDEC1BB"/>
    <w:rsid w:val="1DF26F0C"/>
    <w:rsid w:val="1E2F3977"/>
    <w:rsid w:val="1E3C0AA0"/>
    <w:rsid w:val="1E4A60C7"/>
    <w:rsid w:val="1E4ACD26"/>
    <w:rsid w:val="1E4B2908"/>
    <w:rsid w:val="1EABF8FC"/>
    <w:rsid w:val="1EB4FFA7"/>
    <w:rsid w:val="1EBA4D8A"/>
    <w:rsid w:val="1EBF2A87"/>
    <w:rsid w:val="1ECDEE01"/>
    <w:rsid w:val="1ECF11A2"/>
    <w:rsid w:val="1ED924EF"/>
    <w:rsid w:val="1EF5702C"/>
    <w:rsid w:val="1EFED416"/>
    <w:rsid w:val="1F28A9D5"/>
    <w:rsid w:val="1F4BB44A"/>
    <w:rsid w:val="200FF980"/>
    <w:rsid w:val="2061FE31"/>
    <w:rsid w:val="212C9095"/>
    <w:rsid w:val="213663CB"/>
    <w:rsid w:val="21BD595E"/>
    <w:rsid w:val="21E77D11"/>
    <w:rsid w:val="225CEF50"/>
    <w:rsid w:val="226752A0"/>
    <w:rsid w:val="2268CED2"/>
    <w:rsid w:val="229C578E"/>
    <w:rsid w:val="22B1E1BF"/>
    <w:rsid w:val="22EEB0A3"/>
    <w:rsid w:val="2303383F"/>
    <w:rsid w:val="23658D42"/>
    <w:rsid w:val="23A8D384"/>
    <w:rsid w:val="23CB9F5B"/>
    <w:rsid w:val="23E19A7B"/>
    <w:rsid w:val="24124ABD"/>
    <w:rsid w:val="2418CB45"/>
    <w:rsid w:val="2473C309"/>
    <w:rsid w:val="248C131E"/>
    <w:rsid w:val="2542BAC7"/>
    <w:rsid w:val="256EC56D"/>
    <w:rsid w:val="256F0FDD"/>
    <w:rsid w:val="259359C4"/>
    <w:rsid w:val="25B238AF"/>
    <w:rsid w:val="25B58A30"/>
    <w:rsid w:val="25BAB537"/>
    <w:rsid w:val="25C308E2"/>
    <w:rsid w:val="25FF4E2E"/>
    <w:rsid w:val="260E8A2B"/>
    <w:rsid w:val="2614F846"/>
    <w:rsid w:val="2631C931"/>
    <w:rsid w:val="265F7CDA"/>
    <w:rsid w:val="268D55F4"/>
    <w:rsid w:val="26B17ED3"/>
    <w:rsid w:val="26E6A8B7"/>
    <w:rsid w:val="2724801C"/>
    <w:rsid w:val="27514BD9"/>
    <w:rsid w:val="2813A47D"/>
    <w:rsid w:val="28292655"/>
    <w:rsid w:val="28447D05"/>
    <w:rsid w:val="285523D2"/>
    <w:rsid w:val="285D000D"/>
    <w:rsid w:val="2865A40C"/>
    <w:rsid w:val="28AAE4CE"/>
    <w:rsid w:val="28E14C9A"/>
    <w:rsid w:val="28EB4E66"/>
    <w:rsid w:val="291C1F9A"/>
    <w:rsid w:val="293A14F0"/>
    <w:rsid w:val="294F6ADD"/>
    <w:rsid w:val="2954EB85"/>
    <w:rsid w:val="29A59742"/>
    <w:rsid w:val="29A654F8"/>
    <w:rsid w:val="29EF0FC2"/>
    <w:rsid w:val="2A01B733"/>
    <w:rsid w:val="2A3EA6EE"/>
    <w:rsid w:val="2A479EF5"/>
    <w:rsid w:val="2A570C8F"/>
    <w:rsid w:val="2A7E384B"/>
    <w:rsid w:val="2AD973BC"/>
    <w:rsid w:val="2AF5A846"/>
    <w:rsid w:val="2B06DD59"/>
    <w:rsid w:val="2B27F76E"/>
    <w:rsid w:val="2B38360A"/>
    <w:rsid w:val="2BA0E606"/>
    <w:rsid w:val="2BBDABE0"/>
    <w:rsid w:val="2BFDD352"/>
    <w:rsid w:val="2C06355E"/>
    <w:rsid w:val="2C2154CA"/>
    <w:rsid w:val="2C221EB8"/>
    <w:rsid w:val="2C47A456"/>
    <w:rsid w:val="2C643EB9"/>
    <w:rsid w:val="2C6725A7"/>
    <w:rsid w:val="2D022D06"/>
    <w:rsid w:val="2DC98678"/>
    <w:rsid w:val="2E00F237"/>
    <w:rsid w:val="2E7F3F7C"/>
    <w:rsid w:val="2E9A31DC"/>
    <w:rsid w:val="2F1174B9"/>
    <w:rsid w:val="2F8E49E7"/>
    <w:rsid w:val="2FD47C88"/>
    <w:rsid w:val="2FD6C54A"/>
    <w:rsid w:val="2FEB16BF"/>
    <w:rsid w:val="2FF64A4B"/>
    <w:rsid w:val="301B0FDD"/>
    <w:rsid w:val="303FE082"/>
    <w:rsid w:val="30466F30"/>
    <w:rsid w:val="31CF7EE4"/>
    <w:rsid w:val="31E23F91"/>
    <w:rsid w:val="31FBB327"/>
    <w:rsid w:val="32657536"/>
    <w:rsid w:val="33208EE9"/>
    <w:rsid w:val="3344591E"/>
    <w:rsid w:val="33914307"/>
    <w:rsid w:val="339AA5D5"/>
    <w:rsid w:val="33A2A65A"/>
    <w:rsid w:val="3441E95C"/>
    <w:rsid w:val="34501EEC"/>
    <w:rsid w:val="34F8F59E"/>
    <w:rsid w:val="352AC1DE"/>
    <w:rsid w:val="35594054"/>
    <w:rsid w:val="36B9B9DD"/>
    <w:rsid w:val="36C1A3D3"/>
    <w:rsid w:val="37A78277"/>
    <w:rsid w:val="380FDD7F"/>
    <w:rsid w:val="3831846A"/>
    <w:rsid w:val="3849335E"/>
    <w:rsid w:val="38D3E2E5"/>
    <w:rsid w:val="390AD93C"/>
    <w:rsid w:val="395D5203"/>
    <w:rsid w:val="3973CE48"/>
    <w:rsid w:val="39771036"/>
    <w:rsid w:val="39829778"/>
    <w:rsid w:val="3985A217"/>
    <w:rsid w:val="3A081802"/>
    <w:rsid w:val="3AA39AC6"/>
    <w:rsid w:val="3B015F08"/>
    <w:rsid w:val="3B1A534D"/>
    <w:rsid w:val="3B391BDC"/>
    <w:rsid w:val="3BDF23B2"/>
    <w:rsid w:val="3BE3314C"/>
    <w:rsid w:val="3BE7C857"/>
    <w:rsid w:val="3BEDC0AB"/>
    <w:rsid w:val="3BF42161"/>
    <w:rsid w:val="3BFE30A6"/>
    <w:rsid w:val="3C17EFA9"/>
    <w:rsid w:val="3C38E32B"/>
    <w:rsid w:val="3C3DA7B3"/>
    <w:rsid w:val="3C42CD41"/>
    <w:rsid w:val="3C56DE03"/>
    <w:rsid w:val="3C622AA2"/>
    <w:rsid w:val="3CC4897C"/>
    <w:rsid w:val="3CD8E91A"/>
    <w:rsid w:val="3D078CD9"/>
    <w:rsid w:val="3D3AC2B2"/>
    <w:rsid w:val="3DC693A6"/>
    <w:rsid w:val="3DE06249"/>
    <w:rsid w:val="3E1F3EB2"/>
    <w:rsid w:val="3E206842"/>
    <w:rsid w:val="3E29EFE3"/>
    <w:rsid w:val="3E5B5971"/>
    <w:rsid w:val="3E6FED88"/>
    <w:rsid w:val="3FA66E13"/>
    <w:rsid w:val="3FDEAC24"/>
    <w:rsid w:val="404C2ACA"/>
    <w:rsid w:val="405E9D1D"/>
    <w:rsid w:val="406FCFA6"/>
    <w:rsid w:val="40A699D3"/>
    <w:rsid w:val="40EF1568"/>
    <w:rsid w:val="410B2C2D"/>
    <w:rsid w:val="4157C858"/>
    <w:rsid w:val="415A52C3"/>
    <w:rsid w:val="418454A9"/>
    <w:rsid w:val="41B94A62"/>
    <w:rsid w:val="4212F716"/>
    <w:rsid w:val="42446EA3"/>
    <w:rsid w:val="424867E5"/>
    <w:rsid w:val="42501408"/>
    <w:rsid w:val="427E7331"/>
    <w:rsid w:val="4299486A"/>
    <w:rsid w:val="42A35331"/>
    <w:rsid w:val="43190882"/>
    <w:rsid w:val="435886A1"/>
    <w:rsid w:val="43A7A43A"/>
    <w:rsid w:val="43F6BE56"/>
    <w:rsid w:val="44661A8B"/>
    <w:rsid w:val="44D5E24A"/>
    <w:rsid w:val="44E83004"/>
    <w:rsid w:val="450EEF6D"/>
    <w:rsid w:val="4526C172"/>
    <w:rsid w:val="4535A9AB"/>
    <w:rsid w:val="455F296B"/>
    <w:rsid w:val="4570DA60"/>
    <w:rsid w:val="45947F32"/>
    <w:rsid w:val="459CCD8F"/>
    <w:rsid w:val="45CAB1D2"/>
    <w:rsid w:val="464E4ED1"/>
    <w:rsid w:val="4657940E"/>
    <w:rsid w:val="465DA7AF"/>
    <w:rsid w:val="467C1724"/>
    <w:rsid w:val="467FD7CD"/>
    <w:rsid w:val="4685D062"/>
    <w:rsid w:val="46C7917F"/>
    <w:rsid w:val="46FBAB32"/>
    <w:rsid w:val="46FC2312"/>
    <w:rsid w:val="471F76D6"/>
    <w:rsid w:val="473950D4"/>
    <w:rsid w:val="473E833C"/>
    <w:rsid w:val="475576B6"/>
    <w:rsid w:val="47847EF0"/>
    <w:rsid w:val="479E1BA0"/>
    <w:rsid w:val="47DC4AE6"/>
    <w:rsid w:val="47E0A5FE"/>
    <w:rsid w:val="47FA88CA"/>
    <w:rsid w:val="481986D1"/>
    <w:rsid w:val="4824C990"/>
    <w:rsid w:val="48826D14"/>
    <w:rsid w:val="4902FAB3"/>
    <w:rsid w:val="4904071C"/>
    <w:rsid w:val="4933478D"/>
    <w:rsid w:val="496FAB34"/>
    <w:rsid w:val="49786405"/>
    <w:rsid w:val="49BC5CCA"/>
    <w:rsid w:val="4A254718"/>
    <w:rsid w:val="4A2D923C"/>
    <w:rsid w:val="4A7C7A65"/>
    <w:rsid w:val="4A921186"/>
    <w:rsid w:val="4AD1350D"/>
    <w:rsid w:val="4AD1B514"/>
    <w:rsid w:val="4B10E7DF"/>
    <w:rsid w:val="4B2293DF"/>
    <w:rsid w:val="4B3E6D36"/>
    <w:rsid w:val="4B6329B6"/>
    <w:rsid w:val="4B681080"/>
    <w:rsid w:val="4B8D593B"/>
    <w:rsid w:val="4BAD7717"/>
    <w:rsid w:val="4C15A54F"/>
    <w:rsid w:val="4C17D64D"/>
    <w:rsid w:val="4C216D26"/>
    <w:rsid w:val="4C533BBC"/>
    <w:rsid w:val="4C6B7709"/>
    <w:rsid w:val="4C943099"/>
    <w:rsid w:val="4CC50C1F"/>
    <w:rsid w:val="4CF31416"/>
    <w:rsid w:val="4D1DEF48"/>
    <w:rsid w:val="4D3B5467"/>
    <w:rsid w:val="4D953C63"/>
    <w:rsid w:val="4D9B5428"/>
    <w:rsid w:val="4DAAD54D"/>
    <w:rsid w:val="4E0141B3"/>
    <w:rsid w:val="4E073F9E"/>
    <w:rsid w:val="4E155FA7"/>
    <w:rsid w:val="4E3F47D9"/>
    <w:rsid w:val="4E60045C"/>
    <w:rsid w:val="4EC03995"/>
    <w:rsid w:val="4F43705A"/>
    <w:rsid w:val="4FB185B6"/>
    <w:rsid w:val="4FD48C9D"/>
    <w:rsid w:val="4FD6DB12"/>
    <w:rsid w:val="4FD93197"/>
    <w:rsid w:val="507ECF42"/>
    <w:rsid w:val="50E8D2CB"/>
    <w:rsid w:val="50E8D2CB"/>
    <w:rsid w:val="50EF696C"/>
    <w:rsid w:val="50F661D7"/>
    <w:rsid w:val="5112CD9B"/>
    <w:rsid w:val="5115D07A"/>
    <w:rsid w:val="51B99B81"/>
    <w:rsid w:val="51C96C16"/>
    <w:rsid w:val="51D64C53"/>
    <w:rsid w:val="51DAF083"/>
    <w:rsid w:val="51ECEF27"/>
    <w:rsid w:val="51EDBF2C"/>
    <w:rsid w:val="51F43B7F"/>
    <w:rsid w:val="523820D8"/>
    <w:rsid w:val="52887C69"/>
    <w:rsid w:val="5290D769"/>
    <w:rsid w:val="52F69B5D"/>
    <w:rsid w:val="5303B4C9"/>
    <w:rsid w:val="53623D5F"/>
    <w:rsid w:val="5369F41E"/>
    <w:rsid w:val="537A58B4"/>
    <w:rsid w:val="53B42D9C"/>
    <w:rsid w:val="53DBB1F0"/>
    <w:rsid w:val="540A138F"/>
    <w:rsid w:val="54AA5C44"/>
    <w:rsid w:val="54CD6245"/>
    <w:rsid w:val="54E69367"/>
    <w:rsid w:val="54F68896"/>
    <w:rsid w:val="5540CFD9"/>
    <w:rsid w:val="554EEDFF"/>
    <w:rsid w:val="55AF6648"/>
    <w:rsid w:val="55CA2EF1"/>
    <w:rsid w:val="55CBB2EA"/>
    <w:rsid w:val="56165309"/>
    <w:rsid w:val="56293625"/>
    <w:rsid w:val="562E5B3B"/>
    <w:rsid w:val="56784E3E"/>
    <w:rsid w:val="568B31B9"/>
    <w:rsid w:val="56A58B42"/>
    <w:rsid w:val="56AE6E86"/>
    <w:rsid w:val="56BAC78C"/>
    <w:rsid w:val="56D09B75"/>
    <w:rsid w:val="56F1C5D3"/>
    <w:rsid w:val="57284EF8"/>
    <w:rsid w:val="57446D9E"/>
    <w:rsid w:val="57534A2E"/>
    <w:rsid w:val="577B4ECE"/>
    <w:rsid w:val="57963531"/>
    <w:rsid w:val="57B42792"/>
    <w:rsid w:val="57C570D1"/>
    <w:rsid w:val="57F1C9C1"/>
    <w:rsid w:val="58062A74"/>
    <w:rsid w:val="580ED4A7"/>
    <w:rsid w:val="58A049EA"/>
    <w:rsid w:val="58B613EC"/>
    <w:rsid w:val="591F47A8"/>
    <w:rsid w:val="594F8F24"/>
    <w:rsid w:val="5962668E"/>
    <w:rsid w:val="59AE9505"/>
    <w:rsid w:val="5A4A70F6"/>
    <w:rsid w:val="5A745E57"/>
    <w:rsid w:val="5A7EB6BD"/>
    <w:rsid w:val="5AA83656"/>
    <w:rsid w:val="5AFA97E6"/>
    <w:rsid w:val="5B81EF6D"/>
    <w:rsid w:val="5B9D6B2A"/>
    <w:rsid w:val="5BD0C76F"/>
    <w:rsid w:val="5C405F5A"/>
    <w:rsid w:val="5C6B1F96"/>
    <w:rsid w:val="5C6B1F96"/>
    <w:rsid w:val="5C70853B"/>
    <w:rsid w:val="5CAC6504"/>
    <w:rsid w:val="5CB819CF"/>
    <w:rsid w:val="5CEEA672"/>
    <w:rsid w:val="5D0E861B"/>
    <w:rsid w:val="5D8A9AC7"/>
    <w:rsid w:val="5D99F96F"/>
    <w:rsid w:val="5D9DB70E"/>
    <w:rsid w:val="5DABFF19"/>
    <w:rsid w:val="5DD1E944"/>
    <w:rsid w:val="5E2347C8"/>
    <w:rsid w:val="5E40E48C"/>
    <w:rsid w:val="5E474D24"/>
    <w:rsid w:val="5EB959BD"/>
    <w:rsid w:val="5EE1E8DE"/>
    <w:rsid w:val="5F32A975"/>
    <w:rsid w:val="5F3538E5"/>
    <w:rsid w:val="5F4E2465"/>
    <w:rsid w:val="5F52544E"/>
    <w:rsid w:val="5F743F11"/>
    <w:rsid w:val="5FB7C7DF"/>
    <w:rsid w:val="5FCCFFD6"/>
    <w:rsid w:val="5FD2C48F"/>
    <w:rsid w:val="5FD6DB77"/>
    <w:rsid w:val="5FF152DD"/>
    <w:rsid w:val="5FF5CD6F"/>
    <w:rsid w:val="6001B3CB"/>
    <w:rsid w:val="600485B8"/>
    <w:rsid w:val="601FF2E8"/>
    <w:rsid w:val="602A7C06"/>
    <w:rsid w:val="6049EC7F"/>
    <w:rsid w:val="6060FDAD"/>
    <w:rsid w:val="60BF1DB3"/>
    <w:rsid w:val="60CD1EDB"/>
    <w:rsid w:val="61183BD9"/>
    <w:rsid w:val="6122F43D"/>
    <w:rsid w:val="61859F54"/>
    <w:rsid w:val="61BA410B"/>
    <w:rsid w:val="61BC2D59"/>
    <w:rsid w:val="6237EFD4"/>
    <w:rsid w:val="623890BB"/>
    <w:rsid w:val="625C5C0C"/>
    <w:rsid w:val="625CBA14"/>
    <w:rsid w:val="62FFF6EC"/>
    <w:rsid w:val="632DECF1"/>
    <w:rsid w:val="6363C08C"/>
    <w:rsid w:val="63B469D0"/>
    <w:rsid w:val="63FBDB82"/>
    <w:rsid w:val="643EBCB0"/>
    <w:rsid w:val="6459D6BB"/>
    <w:rsid w:val="64B104FB"/>
    <w:rsid w:val="64C20977"/>
    <w:rsid w:val="650384C1"/>
    <w:rsid w:val="6529796C"/>
    <w:rsid w:val="656E8CC2"/>
    <w:rsid w:val="66499D95"/>
    <w:rsid w:val="66696CBD"/>
    <w:rsid w:val="66734754"/>
    <w:rsid w:val="66768D52"/>
    <w:rsid w:val="6676AE0B"/>
    <w:rsid w:val="6679CB70"/>
    <w:rsid w:val="6680DB75"/>
    <w:rsid w:val="66CBF2E3"/>
    <w:rsid w:val="66D9AC6C"/>
    <w:rsid w:val="66E82A8C"/>
    <w:rsid w:val="6704F427"/>
    <w:rsid w:val="6731F26C"/>
    <w:rsid w:val="675E5CF9"/>
    <w:rsid w:val="6787415B"/>
    <w:rsid w:val="67BCD76C"/>
    <w:rsid w:val="67D21AFB"/>
    <w:rsid w:val="67FE04D4"/>
    <w:rsid w:val="6824B4B6"/>
    <w:rsid w:val="685EBBC1"/>
    <w:rsid w:val="6896D253"/>
    <w:rsid w:val="68BC22F4"/>
    <w:rsid w:val="68E9FAD4"/>
    <w:rsid w:val="68F7B958"/>
    <w:rsid w:val="6909A23A"/>
    <w:rsid w:val="6912DA3A"/>
    <w:rsid w:val="692645D8"/>
    <w:rsid w:val="694DE604"/>
    <w:rsid w:val="697AF514"/>
    <w:rsid w:val="69874FB3"/>
    <w:rsid w:val="69A912AE"/>
    <w:rsid w:val="6A18479C"/>
    <w:rsid w:val="6A418EE2"/>
    <w:rsid w:val="6A50AC0A"/>
    <w:rsid w:val="6A52434C"/>
    <w:rsid w:val="6AFF6AEF"/>
    <w:rsid w:val="6B294673"/>
    <w:rsid w:val="6C069DAB"/>
    <w:rsid w:val="6C9DB27D"/>
    <w:rsid w:val="6CA308DF"/>
    <w:rsid w:val="6CBA2CD4"/>
    <w:rsid w:val="6CF1F5AF"/>
    <w:rsid w:val="6CF1F5AF"/>
    <w:rsid w:val="6D4DD939"/>
    <w:rsid w:val="6DBE62ED"/>
    <w:rsid w:val="6DC89144"/>
    <w:rsid w:val="6DDDD549"/>
    <w:rsid w:val="6E94976A"/>
    <w:rsid w:val="6EC6508E"/>
    <w:rsid w:val="6F0E6277"/>
    <w:rsid w:val="6F1995AD"/>
    <w:rsid w:val="6F44CAE7"/>
    <w:rsid w:val="6F697128"/>
    <w:rsid w:val="6F92DD51"/>
    <w:rsid w:val="700D59C6"/>
    <w:rsid w:val="709C31A6"/>
    <w:rsid w:val="709E862E"/>
    <w:rsid w:val="70ABE00B"/>
    <w:rsid w:val="70C4B9D6"/>
    <w:rsid w:val="70D50984"/>
    <w:rsid w:val="7174BD6D"/>
    <w:rsid w:val="71F70442"/>
    <w:rsid w:val="727C6BA9"/>
    <w:rsid w:val="72A67C8D"/>
    <w:rsid w:val="72DB8E9B"/>
    <w:rsid w:val="732C669D"/>
    <w:rsid w:val="7348C37A"/>
    <w:rsid w:val="7379D6F8"/>
    <w:rsid w:val="73BC0CF5"/>
    <w:rsid w:val="74004FD2"/>
    <w:rsid w:val="7437B472"/>
    <w:rsid w:val="7437DDF3"/>
    <w:rsid w:val="7481E9E1"/>
    <w:rsid w:val="7495ACA7"/>
    <w:rsid w:val="74B70A83"/>
    <w:rsid w:val="74C836FE"/>
    <w:rsid w:val="75046BC4"/>
    <w:rsid w:val="75085D16"/>
    <w:rsid w:val="75458C31"/>
    <w:rsid w:val="7575F5B4"/>
    <w:rsid w:val="757831F2"/>
    <w:rsid w:val="7592CE03"/>
    <w:rsid w:val="75ABE602"/>
    <w:rsid w:val="75B6E934"/>
    <w:rsid w:val="762C52E2"/>
    <w:rsid w:val="7658F79B"/>
    <w:rsid w:val="767971D6"/>
    <w:rsid w:val="76C02DF7"/>
    <w:rsid w:val="76C862AE"/>
    <w:rsid w:val="7745AFD6"/>
    <w:rsid w:val="774B727C"/>
    <w:rsid w:val="775F3720"/>
    <w:rsid w:val="77986FBA"/>
    <w:rsid w:val="77B9DAAF"/>
    <w:rsid w:val="782C4F27"/>
    <w:rsid w:val="78DB4F54"/>
    <w:rsid w:val="78EACBE0"/>
    <w:rsid w:val="78F39AB3"/>
    <w:rsid w:val="7906B0F9"/>
    <w:rsid w:val="7908D794"/>
    <w:rsid w:val="790AF108"/>
    <w:rsid w:val="7931AF5E"/>
    <w:rsid w:val="7946CA12"/>
    <w:rsid w:val="799ECFAA"/>
    <w:rsid w:val="7A43EEBC"/>
    <w:rsid w:val="7A4B3A9E"/>
    <w:rsid w:val="7A54F066"/>
    <w:rsid w:val="7A624923"/>
    <w:rsid w:val="7A6732EF"/>
    <w:rsid w:val="7A6DF6CF"/>
    <w:rsid w:val="7A74363D"/>
    <w:rsid w:val="7A786F15"/>
    <w:rsid w:val="7A7C4ADD"/>
    <w:rsid w:val="7ACC7FC5"/>
    <w:rsid w:val="7AF0FD1F"/>
    <w:rsid w:val="7AFBBE11"/>
    <w:rsid w:val="7B08F209"/>
    <w:rsid w:val="7B2E24AC"/>
    <w:rsid w:val="7B6E9E73"/>
    <w:rsid w:val="7C0A19D6"/>
    <w:rsid w:val="7C5F0CF6"/>
    <w:rsid w:val="7CD4339A"/>
    <w:rsid w:val="7D3258BF"/>
    <w:rsid w:val="7E0184DD"/>
    <w:rsid w:val="7E5301C2"/>
    <w:rsid w:val="7F45B5A2"/>
    <w:rsid w:val="7F75ED25"/>
    <w:rsid w:val="7F760964"/>
    <w:rsid w:val="7F8EF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B2FB5C"/>
  <w15:docId w15:val="{A9841079-94FD-4282-9664-9AF78F4597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Theme="minorEastAsia" w:cstheme="minorBidi"/>
        <w:sz w:val="22"/>
        <w:szCs w:val="22"/>
        <w:lang w:val="en-US" w:eastAsia="en-US" w:bidi="ar-SA"/>
      </w:rPr>
    </w:rPrDefault>
    <w:pPrDefault>
      <w:pPr>
        <w:spacing w:before="60" w:after="60"/>
      </w:pPr>
    </w:pPrDefault>
  </w:docDefaults>
  <w:latentStyles w:defLockedState="0" w:defUIPriority="0" w:defSemiHidden="0" w:defUnhideWhenUsed="0" w:defQFormat="0" w:count="371">
    <w:lsdException w:name="Normal" w:uiPriority="1" w:qFormat="1"/>
    <w:lsdException w:name="heading 1" w:uiPriority="1" w:qFormat="1"/>
    <w:lsdException w:name="heading 2" w:uiPriority="4" w:semiHidden="1" w:unhideWhenUsed="1" w:qFormat="1"/>
    <w:lsdException w:name="heading 3" w:uiPriority="4" w:semiHidden="1" w:unhideWhenUsed="1" w:qFormat="1"/>
    <w:lsdException w:name="heading 4" w:uiPriority="4" w:semiHidden="1" w:unhideWhenUsed="1" w:qFormat="1"/>
    <w:lsdException w:name="heading 5" w:locked="1" w:uiPriority="1" w:semiHidden="1" w:unhideWhenUsed="1"/>
    <w:lsdException w:name="heading 6" w:locked="1" w:uiPriority="9" w:semiHidden="1" w:unhideWhenUsed="1"/>
    <w:lsdException w:name="heading 7" w:locked="1" w:uiPriority="9" w:semiHidden="1" w:unhideWhenUsed="1"/>
    <w:lsdException w:name="heading 8" w:locked="1" w:uiPriority="9" w:semiHidden="1" w:unhideWhenUsed="1"/>
    <w:lsdException w:name="heading 9" w:locked="1" w:uiPriority="9" w:semiHidden="1" w:unhideWhenUsed="1"/>
    <w:lsdException w:name="index 1" w:locked="1" w:uiPriority="9"/>
    <w:lsdException w:name="index 2" w:locked="1" w:uiPriority="9"/>
    <w:lsdException w:name="index 3" w:locked="1" w:uiPriority="9"/>
    <w:lsdException w:name="index 4" w:locked="1" w:uiPriority="9"/>
    <w:lsdException w:name="index 5" w:locked="1" w:uiPriority="9"/>
    <w:lsdException w:name="index 6" w:locked="1" w:uiPriority="9"/>
    <w:lsdException w:name="index 7" w:locked="1" w:uiPriority="9"/>
    <w:lsdException w:name="index 8" w:locked="1" w:uiPriority="9"/>
    <w:lsdException w:name="index 9" w:locked="1" w:uiPriority="9"/>
    <w:lsdException w:name="toc 1" w:uiPriority="39" w:qFormat="1"/>
    <w:lsdException w:name="toc 2" w:uiPriority="39" w:semiHidden="1"/>
    <w:lsdException w:name="toc 3" w:uiPriority="39" w:semiHidden="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lsdException w:name="footnote text" w:uiPriority="4" w:semiHidden="1" w:unhideWhenUsed="1"/>
    <w:lsdException w:name="annotation text" w:locked="1" w:semiHidden="1" w:unhideWhenUsed="1"/>
    <w:lsdException w:name="header" w:uiPriority="4" w:semiHidden="1" w:unhideWhenUsed="1" w:qFormat="1"/>
    <w:lsdException w:name="footer" w:uiPriority="99" w:semiHidden="1" w:unhideWhenUsed="1"/>
    <w:lsdException w:name="index heading" w:locked="1" w:semiHidden="1"/>
    <w:lsdException w:name="caption" w:uiPriority="7" w:semiHidden="1" w:unhideWhenUsed="1" w:qFormat="1"/>
    <w:lsdException w:name="table of figures" w:locked="1" w:uiPriority="9" w:semiHidden="1"/>
    <w:lsdException w:name="envelope address" w:locked="1" w:uiPriority="9" w:semiHidden="1"/>
    <w:lsdException w:name="envelope return" w:locked="1" w:uiPriority="9" w:semiHidden="1"/>
    <w:lsdException w:name="footnote reference" w:uiPriority="4" w:semiHidden="1" w:unhideWhenUsed="1"/>
    <w:lsdException w:name="annotation reference" w:locked="1" w:semiHidden="1" w:unhideWhenUsed="1"/>
    <w:lsdException w:name="line number" w:locked="1" w:semiHidden="1" w:unhideWhenUsed="1"/>
    <w:lsdException w:name="page number" w:uiPriority="3" w:semiHidden="1" w:unhideWhenUsed="1"/>
    <w:lsdException w:name="endnote reference" w:uiPriority="4" w:semiHidden="1" w:unhideWhenUsed="1"/>
    <w:lsdException w:name="endnote text" w:uiPriority="4"/>
    <w:lsdException w:name="table of authorities" w:locked="1" w:uiPriority="9" w:semiHidden="1"/>
    <w:lsdException w:name="macro" w:locked="1" w:semiHidden="1"/>
    <w:lsdException w:name="toa heading" w:uiPriority="2" w:semiHidden="1"/>
    <w:lsdException w:name="List" w:locked="1" w:semiHidden="1" w:unhideWhenUsed="1" w:qFormat="1"/>
    <w:lsdException w:name="List Bullet" w:uiPriority="2" w:qFormat="1"/>
    <w:lsdException w:name="List Number" w:uiPriority="3" w:qFormat="1"/>
    <w:lsdException w:name="List 2" w:locked="1" w:semiHidden="1"/>
    <w:lsdException w:name="List 3" w:locked="1" w:semiHidden="1"/>
    <w:lsdException w:name="List 4" w:locked="1" w:semiHidden="1"/>
    <w:lsdException w:name="List 5" w:locked="1" w:semiHidden="1"/>
    <w:lsdException w:name="List Bullet 2" w:uiPriority="2" w:semiHidden="1" w:qFormat="1"/>
    <w:lsdException w:name="List Bullet 3" w:uiPriority="2" w:semiHidden="1" w:qFormat="1"/>
    <w:lsdException w:name="List Bullet 4" w:locked="1"/>
    <w:lsdException w:name="List Bullet 5" w:locked="1" w:semiHidden="1"/>
    <w:lsdException w:name="List Number 2" w:uiPriority="2" w:semiHidden="1" w:qFormat="1"/>
    <w:lsdException w:name="List Number 3" w:uiPriority="2" w:semiHidden="1" w:qFormat="1"/>
    <w:lsdException w:name="List Number 4" w:locked="1"/>
    <w:lsdException w:name="List Number 5" w:locked="1" w:semiHidden="1" w:unhideWhenUsed="1"/>
    <w:lsdException w:name="Title" w:locked="1" w:uiPriority="10" w:semiHidden="1" w:qFormat="1"/>
    <w:lsdException w:name="Closing" w:locked="1" w:semiHidden="1"/>
    <w:lsdException w:name="Signature" w:locked="1" w:semiHidden="1"/>
    <w:lsdException w:name="Default Paragraph Font" w:uiPriority="1" w:semiHidden="1" w:unhideWhenUsed="1"/>
    <w:lsdException w:name="Body Text" w:locked="1" w:semiHidden="1"/>
    <w:lsdException w:name="Body Text Indent" w:locked="1" w:semiHidden="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lsdException w:name="Subtitle" w:uiPriority="5" w:semiHidden="1" w:qFormat="1"/>
    <w:lsdException w:name="Salutation" w:locked="1" w:semiHidden="1"/>
    <w:lsdException w:name="Date" w:locked="1" w:semiHidden="1"/>
    <w:lsdException w:name="Body Text First Indent" w:locked="1" w:semiHidden="1"/>
    <w:lsdException w:name="Body Text First Indent 2" w:locked="1" w:semiHidden="1"/>
    <w:lsdException w:name="Note Heading" w:locked="1" w:semiHidden="1"/>
    <w:lsdException w:name="Body Text 2" w:locked="1" w:semiHidden="1"/>
    <w:lsdException w:name="Body Text 3" w:locked="1" w:semiHidden="1"/>
    <w:lsdException w:name="Body Text Indent 2" w:locked="1" w:semiHidden="1"/>
    <w:lsdException w:name="Body Text Indent 3" w:locked="1" w:semiHidden="1"/>
    <w:lsdException w:name="Block Text" w:locked="1" w:semiHidden="1"/>
    <w:lsdException w:name="Hyperlink" w:uiPriority="99" w:semiHidden="1" w:unhideWhenUsed="1" w:qFormat="1"/>
    <w:lsdException w:name="FollowedHyperlink" w:uiPriority="4"/>
    <w:lsdException w:name="Strong" w:locked="1" w:uiPriority="22" w:semiHidden="1" w:qFormat="1"/>
    <w:lsdException w:name="Emphasis" w:qFormat="1"/>
    <w:lsdException w:name="Document Map" w:locked="1" w:semiHidden="1"/>
    <w:lsdException w:name="Plain Text" w:locked="1" w:uiPriority="99" w:semiHidden="1"/>
    <w:lsdException w:name="E-mail Signature" w:locked="1" w:semiHidden="1"/>
    <w:lsdException w:name="HTML Top of Form" w:semiHidden="1" w:unhideWhenUsed="1"/>
    <w:lsdException w:name="HTML Bottom of Form" w:semiHidden="1" w:unhideWhenUsed="1"/>
    <w:lsdException w:name="Normal (Web)" w:locked="1" w:uiPriority="99" w:semiHidden="1"/>
    <w:lsdException w:name="HTML Acronym" w:locked="1" w:uiPriority="99" w:semiHidden="1"/>
    <w:lsdException w:name="HTML Address" w:locked="1" w:uiPriority="99" w:semiHidden="1"/>
    <w:lsdException w:name="HTML Cite" w:locked="1" w:uiPriority="99" w:semiHidden="1"/>
    <w:lsdException w:name="HTML Code" w:locked="1" w:uiPriority="99" w:semiHidden="1"/>
    <w:lsdException w:name="HTML Definition" w:locked="1" w:uiPriority="99" w:semiHidden="1"/>
    <w:lsdException w:name="HTML Keyboard" w:locked="1" w:uiPriority="99" w:semiHidden="1"/>
    <w:lsdException w:name="HTML Preformatted" w:locked="1" w:uiPriority="99" w:semiHidden="1"/>
    <w:lsdException w:name="HTML Sample" w:locked="1" w:uiPriority="99" w:semiHidden="1"/>
    <w:lsdException w:name="HTML Typewriter" w:locked="1" w:uiPriority="99" w:semiHidden="1"/>
    <w:lsdException w:name="HTML Variable" w:locked="1" w:uiPriority="99" w:semiHidden="1"/>
    <w:lsdException w:name="Normal Table" w:semiHidden="1" w:unhideWhenUsed="1"/>
    <w:lsdException w:name="annotation subject" w:locked="1" w:semiHidden="1" w:unhideWhenUsed="1"/>
    <w:lsdException w:name="No List" w:uiPriority="99"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locked="1" w:uiPriority="99"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locked="1" w:uiPriority="34" w:qFormat="1"/>
    <w:lsdException w:name="Quote" w:uiPriority="6" w:qFormat="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semiHidden="1" w:unhideWhenUsed="1" w:qFormat="1"/>
    <w:lsdException w:name="Intense Emphasis" w:locked="1" w:uiPriority="8" w:semiHidden="1"/>
    <w:lsdException w:name="Subtle Reference" w:uiPriority="31" w:semiHidden="1"/>
    <w:lsdException w:name="Intense Reference" w:uiPriority="32" w:semiHidden="1"/>
    <w:lsdException w:name="Book Title" w:uiPriority="33"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8E6BE8"/>
    <w:pPr>
      <w:suppressAutoHyphens/>
      <w:spacing w:before="120" w:after="120"/>
    </w:pPr>
    <w:rPr>
      <w:sz w:val="24"/>
    </w:rPr>
  </w:style>
  <w:style w:type="paragraph" w:styleId="Heading1">
    <w:name w:val="heading 1"/>
    <w:aliases w:val="H1 Title"/>
    <w:basedOn w:val="Normal"/>
    <w:next w:val="Normal"/>
    <w:link w:val="Heading1Char"/>
    <w:uiPriority w:val="4"/>
    <w:qFormat/>
    <w:rsid w:val="00902497"/>
    <w:pPr>
      <w:keepNext/>
      <w:keepLines/>
      <w:suppressAutoHyphens w:val="0"/>
      <w:spacing w:before="6000" w:line="600" w:lineRule="exact"/>
      <w:outlineLvl w:val="0"/>
    </w:pPr>
    <w:rPr>
      <w:rFonts w:ascii="Calibri Light" w:hAnsi="Calibri Light" w:eastAsia="Times New Roman" w:cs="Times New Roman"/>
      <w:color w:val="000000" w:themeColor="text2"/>
      <w:spacing w:val="-20"/>
      <w:sz w:val="60"/>
      <w:szCs w:val="48"/>
    </w:rPr>
  </w:style>
  <w:style w:type="paragraph" w:styleId="Heading2">
    <w:name w:val="heading 2"/>
    <w:aliases w:val="H2 Heading"/>
    <w:next w:val="Normal"/>
    <w:link w:val="Heading2Char"/>
    <w:uiPriority w:val="4"/>
    <w:qFormat/>
    <w:rsid w:val="00FE72F8"/>
    <w:pPr>
      <w:suppressAutoHyphens/>
      <w:spacing w:before="400" w:after="0"/>
      <w:outlineLvl w:val="1"/>
    </w:pPr>
    <w:rPr>
      <w:rFonts w:ascii="Calibri Light" w:hAnsi="Calibri Light" w:eastAsiaTheme="majorEastAsia" w:cstheme="majorBidi"/>
      <w:spacing w:val="-10"/>
      <w:sz w:val="40"/>
      <w:szCs w:val="40"/>
    </w:rPr>
  </w:style>
  <w:style w:type="paragraph" w:styleId="Heading3">
    <w:name w:val="heading 3"/>
    <w:aliases w:val="H3 Heading"/>
    <w:next w:val="Normal"/>
    <w:link w:val="Heading3Char"/>
    <w:uiPriority w:val="4"/>
    <w:qFormat/>
    <w:rsid w:val="00FE72F8"/>
    <w:pPr>
      <w:keepNext/>
      <w:keepLines/>
      <w:spacing w:before="160" w:after="0"/>
      <w:outlineLvl w:val="2"/>
    </w:pPr>
    <w:rPr>
      <w:rFonts w:asciiTheme="minorHAnsi" w:hAnsiTheme="minorHAnsi" w:eastAsiaTheme="majorEastAsia" w:cstheme="majorBidi"/>
      <w:b/>
      <w:color w:val="000000" w:themeColor="text2"/>
      <w:sz w:val="28"/>
      <w:szCs w:val="28"/>
    </w:rPr>
  </w:style>
  <w:style w:type="paragraph" w:styleId="Heading4">
    <w:name w:val="heading 4"/>
    <w:aliases w:val="H4 Heading"/>
    <w:next w:val="Normal"/>
    <w:link w:val="Heading4Char"/>
    <w:uiPriority w:val="4"/>
    <w:qFormat/>
    <w:rsid w:val="00C21A8E"/>
    <w:pPr>
      <w:keepNext/>
      <w:keepLines/>
      <w:spacing w:before="280" w:after="0"/>
      <w:outlineLvl w:val="3"/>
    </w:pPr>
    <w:rPr>
      <w:rFonts w:eastAsiaTheme="majorEastAsia" w:cstheme="majorBidi"/>
      <w:b/>
      <w:color w:val="000000" w:themeColor="text2"/>
      <w:sz w:val="28"/>
      <w:szCs w:val="28"/>
    </w:rPr>
  </w:style>
  <w:style w:type="paragraph" w:styleId="Heading5">
    <w:name w:val="heading 5"/>
    <w:basedOn w:val="Normal"/>
    <w:next w:val="Normal"/>
    <w:link w:val="Heading5Char"/>
    <w:uiPriority w:val="1"/>
    <w:semiHidden/>
    <w:locked/>
    <w:rsid w:val="00E12269"/>
    <w:pPr>
      <w:keepNext/>
      <w:keepLines/>
      <w:spacing w:before="280" w:after="60"/>
      <w:outlineLvl w:val="4"/>
    </w:pPr>
    <w:rPr>
      <w:rFonts w:ascii="Calibri Light" w:hAnsi="Calibri Light"/>
      <w:sz w:val="28"/>
    </w:rPr>
  </w:style>
  <w:style w:type="paragraph" w:styleId="Heading6">
    <w:name w:val="heading 6"/>
    <w:aliases w:val="H6 Heading centered"/>
    <w:basedOn w:val="Heading5"/>
    <w:next w:val="Normal"/>
    <w:link w:val="Heading6Char"/>
    <w:uiPriority w:val="9"/>
    <w:semiHidden/>
    <w:locked/>
    <w:rsid w:val="00E12269"/>
    <w:pPr>
      <w:jc w:val="center"/>
      <w:outlineLvl w:val="5"/>
    </w:pPr>
  </w:style>
  <w:style w:type="paragraph" w:styleId="Heading7">
    <w:name w:val="heading 7"/>
    <w:aliases w:val="H7 BODY HEADING"/>
    <w:basedOn w:val="Normal"/>
    <w:next w:val="Normal"/>
    <w:link w:val="Heading7Char"/>
    <w:uiPriority w:val="9"/>
    <w:semiHidden/>
    <w:locked/>
    <w:rsid w:val="00E12269"/>
    <w:pPr>
      <w:keepNext/>
      <w:keepLines/>
      <w:spacing w:line="240" w:lineRule="exact"/>
      <w:outlineLvl w:val="6"/>
    </w:pPr>
    <w:rPr>
      <w:rFonts w:eastAsiaTheme="majorEastAsia" w:cstheme="majorBidi"/>
      <w:b/>
      <w:bCs/>
      <w:caps/>
      <w:color w:val="0070C0"/>
      <w:sz w:val="20"/>
    </w:rPr>
  </w:style>
  <w:style w:type="paragraph" w:styleId="Heading8">
    <w:name w:val="heading 8"/>
    <w:basedOn w:val="Normal"/>
    <w:next w:val="Normal"/>
    <w:link w:val="Heading8Char"/>
    <w:uiPriority w:val="9"/>
    <w:semiHidden/>
    <w:locked/>
    <w:rsid w:val="00E12269"/>
    <w:pPr>
      <w:ind w:left="432"/>
      <w:outlineLvl w:val="7"/>
    </w:pPr>
    <w:rPr>
      <w:b/>
    </w:rPr>
  </w:style>
  <w:style w:type="paragraph" w:styleId="Heading9">
    <w:name w:val="heading 9"/>
    <w:basedOn w:val="Normal"/>
    <w:next w:val="Normal"/>
    <w:link w:val="Heading9Char"/>
    <w:uiPriority w:val="9"/>
    <w:semiHidden/>
    <w:locked/>
    <w:rsid w:val="00E12269"/>
    <w:pPr>
      <w:keepNext/>
      <w:keepLines/>
      <w:spacing w:before="40"/>
      <w:ind w:left="432"/>
      <w:outlineLvl w:val="8"/>
    </w:pPr>
    <w:rPr>
      <w:rFonts w:eastAsiaTheme="majorEastAsia" w:cstheme="majorBidi"/>
      <w:i/>
      <w:iCs/>
      <w:color w:val="0070C0"/>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H1 Title Char"/>
    <w:basedOn w:val="DefaultParagraphFont"/>
    <w:link w:val="Heading1"/>
    <w:uiPriority w:val="4"/>
    <w:rsid w:val="00902497"/>
    <w:rPr>
      <w:rFonts w:ascii="Calibri Light" w:hAnsi="Calibri Light" w:eastAsia="Times New Roman" w:cs="Times New Roman"/>
      <w:color w:val="000000" w:themeColor="text2"/>
      <w:spacing w:val="-20"/>
      <w:sz w:val="60"/>
      <w:szCs w:val="48"/>
    </w:rPr>
  </w:style>
  <w:style w:type="paragraph" w:styleId="BasicParagraph" w:customStyle="1">
    <w:name w:val="[Basic Paragraph]"/>
    <w:basedOn w:val="Normal"/>
    <w:link w:val="BasicParagraphChar"/>
    <w:semiHidden/>
    <w:locked/>
    <w:rsid w:val="00E12269"/>
  </w:style>
  <w:style w:type="character" w:styleId="Heading2Char" w:customStyle="1">
    <w:name w:val="Heading 2 Char"/>
    <w:aliases w:val="H2 Heading Char"/>
    <w:basedOn w:val="DefaultParagraphFont"/>
    <w:link w:val="Heading2"/>
    <w:uiPriority w:val="4"/>
    <w:rsid w:val="00FE72F8"/>
    <w:rPr>
      <w:rFonts w:ascii="Calibri Light" w:hAnsi="Calibri Light" w:eastAsiaTheme="majorEastAsia" w:cstheme="majorBidi"/>
      <w:spacing w:val="-10"/>
      <w:sz w:val="40"/>
      <w:szCs w:val="40"/>
    </w:rPr>
  </w:style>
  <w:style w:type="table" w:styleId="TableGrid">
    <w:name w:val="Table Grid"/>
    <w:basedOn w:val="TableNormal"/>
    <w:rsid w:val="00E12269"/>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asicParagraphChar" w:customStyle="1">
    <w:name w:val="[Basic Paragraph] Char"/>
    <w:basedOn w:val="DefaultParagraphFont"/>
    <w:link w:val="BasicParagraph"/>
    <w:semiHidden/>
    <w:rsid w:val="00E12269"/>
    <w:rPr>
      <w:sz w:val="24"/>
    </w:rPr>
  </w:style>
  <w:style w:type="paragraph" w:styleId="Header">
    <w:name w:val="header"/>
    <w:basedOn w:val="Normal"/>
    <w:link w:val="HeaderChar"/>
    <w:uiPriority w:val="30"/>
    <w:qFormat/>
    <w:rsid w:val="0070649B"/>
    <w:pPr>
      <w:tabs>
        <w:tab w:val="center" w:pos="4680"/>
        <w:tab w:val="right" w:pos="9360"/>
      </w:tabs>
      <w:spacing w:after="360"/>
      <w:jc w:val="center"/>
    </w:pPr>
    <w:rPr>
      <w:caps/>
      <w:color w:val="595959" w:themeColor="text2" w:themeTint="A6"/>
      <w:spacing w:val="40"/>
      <w:sz w:val="20"/>
    </w:rPr>
  </w:style>
  <w:style w:type="character" w:styleId="HeaderChar" w:customStyle="1">
    <w:name w:val="Header Char"/>
    <w:basedOn w:val="DefaultParagraphFont"/>
    <w:link w:val="Header"/>
    <w:uiPriority w:val="30"/>
    <w:rsid w:val="0070649B"/>
    <w:rPr>
      <w:caps/>
      <w:color w:val="595959" w:themeColor="text2" w:themeTint="A6"/>
      <w:spacing w:val="40"/>
      <w:sz w:val="20"/>
    </w:rPr>
  </w:style>
  <w:style w:type="paragraph" w:styleId="Footer">
    <w:name w:val="footer"/>
    <w:basedOn w:val="Normal"/>
    <w:link w:val="FooterChar"/>
    <w:uiPriority w:val="99"/>
    <w:semiHidden/>
    <w:rsid w:val="00716905"/>
    <w:pPr>
      <w:tabs>
        <w:tab w:val="center" w:pos="4680"/>
        <w:tab w:val="right" w:pos="9360"/>
      </w:tabs>
      <w:spacing w:before="0"/>
    </w:pPr>
  </w:style>
  <w:style w:type="paragraph" w:styleId="Source" w:customStyle="1">
    <w:name w:val="Source"/>
    <w:uiPriority w:val="7"/>
    <w:qFormat/>
    <w:rsid w:val="00C21A8E"/>
    <w:pPr>
      <w:spacing w:before="120" w:after="120"/>
    </w:pPr>
    <w:rPr>
      <w:rFonts w:cs="Calibri"/>
      <w:color w:val="000000"/>
      <w:sz w:val="20"/>
    </w:rPr>
  </w:style>
  <w:style w:type="character" w:styleId="Hyperlink">
    <w:name w:val="Hyperlink"/>
    <w:aliases w:val="Make Hyperlink"/>
    <w:basedOn w:val="DefaultParagraphFont"/>
    <w:uiPriority w:val="99"/>
    <w:unhideWhenUsed/>
    <w:qFormat/>
    <w:rsid w:val="00B90BA6"/>
    <w:rPr>
      <w:color w:val="003865" w:themeColor="text1"/>
      <w:u w:val="single"/>
    </w:rPr>
  </w:style>
  <w:style w:type="character" w:styleId="Heading3Char" w:customStyle="1">
    <w:name w:val="Heading 3 Char"/>
    <w:aliases w:val="H3 Heading Char"/>
    <w:basedOn w:val="DefaultParagraphFont"/>
    <w:link w:val="Heading3"/>
    <w:uiPriority w:val="4"/>
    <w:rsid w:val="00FE72F8"/>
    <w:rPr>
      <w:rFonts w:asciiTheme="minorHAnsi" w:hAnsiTheme="minorHAnsi" w:eastAsiaTheme="majorEastAsia" w:cstheme="majorBidi"/>
      <w:b/>
      <w:color w:val="000000" w:themeColor="text2"/>
      <w:sz w:val="28"/>
      <w:szCs w:val="28"/>
    </w:rPr>
  </w:style>
  <w:style w:type="character" w:styleId="Heading4Char" w:customStyle="1">
    <w:name w:val="Heading 4 Char"/>
    <w:aliases w:val="H4 Heading Char"/>
    <w:basedOn w:val="DefaultParagraphFont"/>
    <w:link w:val="Heading4"/>
    <w:uiPriority w:val="4"/>
    <w:rsid w:val="00C21A8E"/>
    <w:rPr>
      <w:rFonts w:eastAsiaTheme="majorEastAsia" w:cstheme="majorBidi"/>
      <w:b/>
      <w:color w:val="000000" w:themeColor="text2"/>
      <w:sz w:val="28"/>
      <w:szCs w:val="28"/>
    </w:rPr>
  </w:style>
  <w:style w:type="character" w:styleId="Heading5Char" w:customStyle="1">
    <w:name w:val="Heading 5 Char"/>
    <w:basedOn w:val="DefaultParagraphFont"/>
    <w:link w:val="Heading5"/>
    <w:uiPriority w:val="1"/>
    <w:semiHidden/>
    <w:rsid w:val="00E12269"/>
    <w:rPr>
      <w:rFonts w:ascii="Calibri Light" w:hAnsi="Calibri Light"/>
      <w:sz w:val="28"/>
    </w:rPr>
  </w:style>
  <w:style w:type="paragraph" w:styleId="Index1">
    <w:name w:val="index 1"/>
    <w:basedOn w:val="Normal"/>
    <w:next w:val="Normal"/>
    <w:uiPriority w:val="9"/>
    <w:semiHidden/>
    <w:locked/>
    <w:rsid w:val="00E12269"/>
    <w:pPr>
      <w:spacing w:before="0"/>
      <w:ind w:left="220" w:hanging="220"/>
    </w:pPr>
  </w:style>
  <w:style w:type="paragraph" w:styleId="NoSpacing">
    <w:name w:val="No Spacing"/>
    <w:aliases w:val="IMAGE"/>
    <w:next w:val="Normal"/>
    <w:qFormat/>
    <w:rsid w:val="0060553B"/>
    <w:pPr>
      <w:spacing w:before="120"/>
      <w:jc w:val="center"/>
    </w:pPr>
  </w:style>
  <w:style w:type="character" w:styleId="Heading6Char" w:customStyle="1">
    <w:name w:val="Heading 6 Char"/>
    <w:aliases w:val="H6 Heading centered Char"/>
    <w:basedOn w:val="DefaultParagraphFont"/>
    <w:link w:val="Heading6"/>
    <w:uiPriority w:val="9"/>
    <w:semiHidden/>
    <w:rsid w:val="00E12269"/>
    <w:rPr>
      <w:rFonts w:ascii="Calibri Light" w:hAnsi="Calibri Light"/>
      <w:sz w:val="28"/>
    </w:rPr>
  </w:style>
  <w:style w:type="character" w:styleId="Heading7Char" w:customStyle="1">
    <w:name w:val="Heading 7 Char"/>
    <w:aliases w:val="H7 BODY HEADING Char"/>
    <w:basedOn w:val="DefaultParagraphFont"/>
    <w:link w:val="Heading7"/>
    <w:uiPriority w:val="9"/>
    <w:semiHidden/>
    <w:rsid w:val="00E12269"/>
    <w:rPr>
      <w:rFonts w:eastAsiaTheme="majorEastAsia" w:cstheme="majorBidi"/>
      <w:b/>
      <w:bCs/>
      <w:caps/>
      <w:color w:val="0070C0"/>
      <w:sz w:val="20"/>
    </w:rPr>
  </w:style>
  <w:style w:type="character" w:styleId="Heading8Char" w:customStyle="1">
    <w:name w:val="Heading 8 Char"/>
    <w:basedOn w:val="DefaultParagraphFont"/>
    <w:link w:val="Heading8"/>
    <w:uiPriority w:val="9"/>
    <w:semiHidden/>
    <w:rsid w:val="00E12269"/>
    <w:rPr>
      <w:b/>
      <w:sz w:val="24"/>
    </w:rPr>
  </w:style>
  <w:style w:type="character" w:styleId="Heading9Char" w:customStyle="1">
    <w:name w:val="Heading 9 Char"/>
    <w:basedOn w:val="DefaultParagraphFont"/>
    <w:link w:val="Heading9"/>
    <w:uiPriority w:val="9"/>
    <w:semiHidden/>
    <w:rsid w:val="00E12269"/>
    <w:rPr>
      <w:rFonts w:eastAsiaTheme="majorEastAsia" w:cstheme="majorBidi"/>
      <w:i/>
      <w:iCs/>
      <w:color w:val="0070C0"/>
      <w:sz w:val="20"/>
    </w:rPr>
  </w:style>
  <w:style w:type="paragraph" w:styleId="Caption">
    <w:name w:val="caption"/>
    <w:next w:val="Normal"/>
    <w:uiPriority w:val="7"/>
    <w:qFormat/>
    <w:rsid w:val="008C4494"/>
    <w:pPr>
      <w:spacing w:before="120" w:after="240"/>
      <w:jc w:val="center"/>
    </w:pPr>
    <w:rPr>
      <w:rFonts w:ascii="Calibri Light" w:hAnsi="Calibri Light"/>
      <w:bCs/>
      <w:i/>
      <w:color w:val="000000" w:themeColor="text2"/>
      <w:sz w:val="18"/>
    </w:rPr>
  </w:style>
  <w:style w:type="character" w:styleId="FollowedHyperlink">
    <w:name w:val="FollowedHyperlink"/>
    <w:basedOn w:val="DefaultParagraphFont"/>
    <w:uiPriority w:val="4"/>
    <w:semiHidden/>
    <w:rsid w:val="00E12269"/>
    <w:rPr>
      <w:color w:val="31A3FF" w:themeColor="text1" w:themeTint="80"/>
      <w:u w:val="single"/>
    </w:rPr>
  </w:style>
  <w:style w:type="paragraph" w:styleId="Quote">
    <w:name w:val="Quote"/>
    <w:next w:val="Normal"/>
    <w:link w:val="QuoteChar"/>
    <w:uiPriority w:val="6"/>
    <w:qFormat/>
    <w:rsid w:val="00810984"/>
    <w:pPr>
      <w:spacing w:before="240" w:after="240"/>
      <w:ind w:left="432" w:right="432"/>
    </w:pPr>
    <w:rPr>
      <w:rFonts w:asciiTheme="minorHAnsi" w:hAnsiTheme="minorHAnsi"/>
      <w:i/>
      <w:color w:val="595959" w:themeColor="text2" w:themeTint="A6"/>
      <w:sz w:val="24"/>
      <w:szCs w:val="24"/>
    </w:rPr>
  </w:style>
  <w:style w:type="character" w:styleId="QuoteChar" w:customStyle="1">
    <w:name w:val="Quote Char"/>
    <w:basedOn w:val="DefaultParagraphFont"/>
    <w:link w:val="Quote"/>
    <w:uiPriority w:val="6"/>
    <w:rsid w:val="008E6BE8"/>
    <w:rPr>
      <w:rFonts w:asciiTheme="minorHAnsi" w:hAnsiTheme="minorHAnsi"/>
      <w:i/>
      <w:color w:val="595959" w:themeColor="text2" w:themeTint="A6"/>
      <w:sz w:val="24"/>
      <w:szCs w:val="24"/>
    </w:rPr>
  </w:style>
  <w:style w:type="paragraph" w:styleId="TOCHeading">
    <w:name w:val="TOC Heading"/>
    <w:basedOn w:val="Heading1"/>
    <w:next w:val="Normal"/>
    <w:uiPriority w:val="39"/>
    <w:qFormat/>
    <w:rsid w:val="00A21368"/>
    <w:pPr>
      <w:outlineLvl w:val="9"/>
    </w:pPr>
  </w:style>
  <w:style w:type="paragraph" w:styleId="ListNumber4">
    <w:name w:val="List Number 4"/>
    <w:basedOn w:val="Normal"/>
    <w:semiHidden/>
    <w:locked/>
    <w:rsid w:val="00E12269"/>
    <w:pPr>
      <w:numPr>
        <w:numId w:val="2"/>
      </w:numPr>
      <w:contextualSpacing/>
    </w:pPr>
  </w:style>
  <w:style w:type="paragraph" w:styleId="Normal10" w:customStyle="1">
    <w:name w:val="Normal 10"/>
    <w:uiPriority w:val="1"/>
    <w:qFormat/>
    <w:rsid w:val="00C21A8E"/>
    <w:pPr>
      <w:spacing w:before="120" w:after="120"/>
    </w:pPr>
    <w:rPr>
      <w:rFonts w:cs="Calibri"/>
      <w:color w:val="000000"/>
      <w:sz w:val="20"/>
    </w:rPr>
  </w:style>
  <w:style w:type="paragraph" w:styleId="TitlePageTitle" w:customStyle="1">
    <w:name w:val="Title Page Title"/>
    <w:basedOn w:val="Normal"/>
    <w:next w:val="Normal"/>
    <w:uiPriority w:val="6"/>
    <w:qFormat/>
    <w:rsid w:val="0042247B"/>
    <w:pPr>
      <w:spacing w:before="6000"/>
    </w:pPr>
    <w:rPr>
      <w:b/>
      <w:sz w:val="26"/>
    </w:rPr>
  </w:style>
  <w:style w:type="paragraph" w:styleId="TOC1">
    <w:name w:val="toc 1"/>
    <w:basedOn w:val="Normal"/>
    <w:next w:val="Normal"/>
    <w:uiPriority w:val="39"/>
    <w:qFormat/>
    <w:rsid w:val="00A21368"/>
  </w:style>
  <w:style w:type="character" w:styleId="TitlePagetextChar" w:customStyle="1">
    <w:name w:val="TitlePage text Char"/>
    <w:basedOn w:val="DefaultParagraphFont"/>
    <w:link w:val="TitlePagetext"/>
    <w:uiPriority w:val="6"/>
    <w:locked/>
    <w:rsid w:val="007C1C5F"/>
    <w:rPr>
      <w:sz w:val="20"/>
      <w:szCs w:val="20"/>
    </w:rPr>
  </w:style>
  <w:style w:type="paragraph" w:styleId="TitlePagetext" w:customStyle="1">
    <w:name w:val="TitlePage text"/>
    <w:link w:val="TitlePagetextChar"/>
    <w:uiPriority w:val="6"/>
    <w:qFormat/>
    <w:rsid w:val="007C1C5F"/>
    <w:pPr>
      <w:spacing w:before="600" w:after="240"/>
    </w:pPr>
    <w:rPr>
      <w:sz w:val="20"/>
      <w:szCs w:val="20"/>
    </w:rPr>
  </w:style>
  <w:style w:type="paragraph" w:styleId="BalloonText">
    <w:name w:val="Balloon Text"/>
    <w:basedOn w:val="Normal"/>
    <w:link w:val="BalloonTextChar"/>
    <w:unhideWhenUsed/>
    <w:locked/>
    <w:rsid w:val="00E12269"/>
    <w:rPr>
      <w:rFonts w:ascii="Segoe UI" w:hAnsi="Segoe UI" w:cs="Segoe UI"/>
      <w:sz w:val="18"/>
      <w:szCs w:val="18"/>
    </w:rPr>
  </w:style>
  <w:style w:type="character" w:styleId="BalloonTextChar" w:customStyle="1">
    <w:name w:val="Balloon Text Char"/>
    <w:basedOn w:val="DefaultParagraphFont"/>
    <w:link w:val="BalloonText"/>
    <w:rsid w:val="00E12269"/>
    <w:rPr>
      <w:rFonts w:ascii="Segoe UI" w:hAnsi="Segoe UI" w:cs="Segoe UI"/>
      <w:sz w:val="18"/>
      <w:szCs w:val="18"/>
    </w:rPr>
  </w:style>
  <w:style w:type="character" w:styleId="Emphasis">
    <w:name w:val="Emphasis"/>
    <w:aliases w:val="Make Italic"/>
    <w:basedOn w:val="DefaultParagraphFont"/>
    <w:uiPriority w:val="29"/>
    <w:qFormat/>
    <w:rsid w:val="00A21368"/>
    <w:rPr>
      <w:i/>
      <w:iCs/>
    </w:rPr>
  </w:style>
  <w:style w:type="paragraph" w:styleId="ListBullet4">
    <w:name w:val="List Bullet 4"/>
    <w:basedOn w:val="Normal"/>
    <w:semiHidden/>
    <w:locked/>
    <w:rsid w:val="00E12269"/>
    <w:pPr>
      <w:numPr>
        <w:numId w:val="1"/>
      </w:numPr>
      <w:contextualSpacing/>
    </w:pPr>
  </w:style>
  <w:style w:type="paragraph" w:styleId="ListNumber">
    <w:name w:val="List Number"/>
    <w:basedOn w:val="ListBullet"/>
    <w:uiPriority w:val="3"/>
    <w:qFormat/>
    <w:rsid w:val="00C21A8E"/>
    <w:pPr>
      <w:numPr>
        <w:numId w:val="6"/>
      </w:numPr>
    </w:pPr>
  </w:style>
  <w:style w:type="paragraph" w:styleId="ListBullet">
    <w:name w:val="List Bullet"/>
    <w:basedOn w:val="Normal"/>
    <w:uiPriority w:val="2"/>
    <w:qFormat/>
    <w:rsid w:val="00C21A8E"/>
    <w:pPr>
      <w:numPr>
        <w:numId w:val="4"/>
      </w:numPr>
      <w:contextualSpacing/>
    </w:pPr>
  </w:style>
  <w:style w:type="paragraph" w:styleId="ListParagraph">
    <w:name w:val="List Paragraph"/>
    <w:basedOn w:val="ListBullet"/>
    <w:uiPriority w:val="34"/>
    <w:qFormat/>
    <w:locked/>
    <w:rsid w:val="00E12269"/>
  </w:style>
  <w:style w:type="character" w:styleId="FooterChar" w:customStyle="1">
    <w:name w:val="Footer Char"/>
    <w:basedOn w:val="DefaultParagraphFont"/>
    <w:link w:val="Footer"/>
    <w:uiPriority w:val="99"/>
    <w:semiHidden/>
    <w:rsid w:val="003A1629"/>
    <w:rPr>
      <w:sz w:val="24"/>
    </w:rPr>
  </w:style>
  <w:style w:type="paragraph" w:styleId="TOC2">
    <w:name w:val="toc 2"/>
    <w:basedOn w:val="Normal"/>
    <w:next w:val="Normal"/>
    <w:uiPriority w:val="39"/>
    <w:rsid w:val="008D5A53"/>
    <w:pPr>
      <w:spacing w:after="100"/>
      <w:ind w:left="240"/>
    </w:pPr>
  </w:style>
  <w:style w:type="paragraph" w:styleId="TOC3">
    <w:name w:val="toc 3"/>
    <w:basedOn w:val="Normal"/>
    <w:next w:val="Normal"/>
    <w:uiPriority w:val="39"/>
    <w:rsid w:val="008D5A53"/>
    <w:pPr>
      <w:spacing w:after="100"/>
      <w:ind w:left="480"/>
    </w:pPr>
  </w:style>
  <w:style w:type="character" w:styleId="Strong">
    <w:name w:val="Strong"/>
    <w:basedOn w:val="DefaultParagraphFont"/>
    <w:uiPriority w:val="22"/>
    <w:qFormat/>
    <w:locked/>
    <w:rsid w:val="00A21368"/>
    <w:rPr>
      <w:b/>
      <w:bCs/>
    </w:rPr>
  </w:style>
  <w:style w:type="paragraph" w:styleId="TOC4">
    <w:name w:val="toc 4"/>
    <w:basedOn w:val="Normal"/>
    <w:next w:val="Normal"/>
    <w:semiHidden/>
    <w:locked/>
    <w:rsid w:val="00E12269"/>
    <w:pPr>
      <w:spacing w:after="100"/>
      <w:ind w:left="648"/>
    </w:pPr>
  </w:style>
  <w:style w:type="paragraph" w:styleId="TOC5">
    <w:name w:val="toc 5"/>
    <w:basedOn w:val="Normal"/>
    <w:next w:val="Normal"/>
    <w:semiHidden/>
    <w:locked/>
    <w:rsid w:val="00E12269"/>
    <w:pPr>
      <w:spacing w:after="100"/>
      <w:ind w:left="880"/>
    </w:pPr>
  </w:style>
  <w:style w:type="paragraph" w:styleId="TOC6">
    <w:name w:val="toc 6"/>
    <w:basedOn w:val="Normal"/>
    <w:next w:val="Normal"/>
    <w:semiHidden/>
    <w:locked/>
    <w:rsid w:val="00E12269"/>
    <w:pPr>
      <w:spacing w:after="100"/>
      <w:ind w:left="1100"/>
    </w:pPr>
  </w:style>
  <w:style w:type="paragraph" w:styleId="TOC7">
    <w:name w:val="toc 7"/>
    <w:basedOn w:val="Normal"/>
    <w:next w:val="Normal"/>
    <w:semiHidden/>
    <w:locked/>
    <w:rsid w:val="00E12269"/>
    <w:pPr>
      <w:spacing w:after="100"/>
      <w:ind w:left="1320"/>
    </w:pPr>
  </w:style>
  <w:style w:type="paragraph" w:styleId="TOC8">
    <w:name w:val="toc 8"/>
    <w:basedOn w:val="Normal"/>
    <w:next w:val="Normal"/>
    <w:semiHidden/>
    <w:locked/>
    <w:rsid w:val="00E12269"/>
    <w:pPr>
      <w:spacing w:after="100"/>
      <w:ind w:left="1540"/>
    </w:pPr>
  </w:style>
  <w:style w:type="paragraph" w:styleId="TOC9">
    <w:name w:val="toc 9"/>
    <w:basedOn w:val="Normal"/>
    <w:next w:val="Normal"/>
    <w:semiHidden/>
    <w:locked/>
    <w:rsid w:val="00E12269"/>
    <w:pPr>
      <w:spacing w:after="100"/>
      <w:ind w:left="1760"/>
    </w:pPr>
  </w:style>
  <w:style w:type="paragraph" w:styleId="List">
    <w:name w:val="List"/>
    <w:basedOn w:val="Normal"/>
    <w:semiHidden/>
    <w:unhideWhenUsed/>
    <w:qFormat/>
    <w:locked/>
    <w:rsid w:val="00A21368"/>
    <w:pPr>
      <w:ind w:left="216" w:hanging="216"/>
      <w:contextualSpacing/>
    </w:pPr>
  </w:style>
  <w:style w:type="paragraph" w:styleId="Index9">
    <w:name w:val="index 9"/>
    <w:basedOn w:val="Normal"/>
    <w:next w:val="Normal"/>
    <w:uiPriority w:val="9"/>
    <w:semiHidden/>
    <w:locked/>
    <w:rsid w:val="00E12269"/>
    <w:pPr>
      <w:spacing w:before="0"/>
      <w:ind w:left="1980" w:hanging="220"/>
    </w:pPr>
  </w:style>
  <w:style w:type="paragraph" w:styleId="Index8">
    <w:name w:val="index 8"/>
    <w:basedOn w:val="Normal"/>
    <w:next w:val="Normal"/>
    <w:uiPriority w:val="9"/>
    <w:semiHidden/>
    <w:locked/>
    <w:rsid w:val="00E12269"/>
    <w:pPr>
      <w:spacing w:before="0"/>
      <w:ind w:left="1760" w:hanging="220"/>
    </w:pPr>
  </w:style>
  <w:style w:type="paragraph" w:styleId="Index7">
    <w:name w:val="index 7"/>
    <w:basedOn w:val="Normal"/>
    <w:next w:val="Normal"/>
    <w:uiPriority w:val="9"/>
    <w:semiHidden/>
    <w:locked/>
    <w:rsid w:val="00E12269"/>
    <w:pPr>
      <w:spacing w:before="0"/>
      <w:ind w:left="1540" w:hanging="220"/>
    </w:pPr>
  </w:style>
  <w:style w:type="paragraph" w:styleId="Index6">
    <w:name w:val="index 6"/>
    <w:basedOn w:val="Normal"/>
    <w:next w:val="Normal"/>
    <w:uiPriority w:val="9"/>
    <w:semiHidden/>
    <w:locked/>
    <w:rsid w:val="00E12269"/>
    <w:pPr>
      <w:spacing w:before="0"/>
      <w:ind w:left="1320" w:hanging="220"/>
    </w:pPr>
  </w:style>
  <w:style w:type="paragraph" w:styleId="Index5">
    <w:name w:val="index 5"/>
    <w:basedOn w:val="Normal"/>
    <w:next w:val="Normal"/>
    <w:uiPriority w:val="9"/>
    <w:semiHidden/>
    <w:locked/>
    <w:rsid w:val="00E12269"/>
    <w:pPr>
      <w:spacing w:before="0"/>
      <w:ind w:left="1100" w:hanging="220"/>
    </w:pPr>
  </w:style>
  <w:style w:type="paragraph" w:styleId="Index4">
    <w:name w:val="index 4"/>
    <w:basedOn w:val="Normal"/>
    <w:next w:val="Normal"/>
    <w:uiPriority w:val="9"/>
    <w:semiHidden/>
    <w:locked/>
    <w:rsid w:val="00E12269"/>
    <w:pPr>
      <w:spacing w:before="0"/>
      <w:ind w:left="880" w:hanging="220"/>
    </w:pPr>
  </w:style>
  <w:style w:type="paragraph" w:styleId="Index3">
    <w:name w:val="index 3"/>
    <w:basedOn w:val="Normal"/>
    <w:next w:val="Normal"/>
    <w:uiPriority w:val="9"/>
    <w:semiHidden/>
    <w:locked/>
    <w:rsid w:val="00E12269"/>
    <w:pPr>
      <w:spacing w:before="0"/>
      <w:ind w:left="660" w:hanging="220"/>
    </w:pPr>
  </w:style>
  <w:style w:type="paragraph" w:styleId="Index2">
    <w:name w:val="index 2"/>
    <w:basedOn w:val="Normal"/>
    <w:next w:val="Normal"/>
    <w:uiPriority w:val="9"/>
    <w:semiHidden/>
    <w:locked/>
    <w:rsid w:val="00E12269"/>
    <w:pPr>
      <w:spacing w:before="0"/>
      <w:ind w:left="440" w:hanging="220"/>
    </w:pPr>
  </w:style>
  <w:style w:type="paragraph" w:styleId="Tabletext-calibri10" w:customStyle="1">
    <w:name w:val="Tabletext-calibri10"/>
    <w:basedOn w:val="Tabletext-sourcecodepro10"/>
    <w:uiPriority w:val="7"/>
    <w:qFormat/>
    <w:rsid w:val="00C21A8E"/>
    <w:rPr>
      <w:rFonts w:ascii="Calibri" w:hAnsi="Calibri"/>
      <w:bCs/>
    </w:rPr>
  </w:style>
  <w:style w:type="table" w:styleId="GridTable4-Accent2">
    <w:name w:val="Grid Table 4 Accent 2"/>
    <w:basedOn w:val="TableNormal"/>
    <w:uiPriority w:val="49"/>
    <w:rsid w:val="00E12269"/>
    <w:pPr>
      <w:spacing w:after="0"/>
    </w:pPr>
    <w:tblPr>
      <w:tblStyleRowBandSize w:val="1"/>
      <w:tblStyleColBandSize w:val="1"/>
      <w:tblBorders>
        <w:top w:val="single" w:color="AFE56C" w:themeColor="accent2" w:themeTint="99" w:sz="4" w:space="0"/>
        <w:left w:val="single" w:color="AFE56C" w:themeColor="accent2" w:themeTint="99" w:sz="4" w:space="0"/>
        <w:bottom w:val="single" w:color="AFE56C" w:themeColor="accent2" w:themeTint="99" w:sz="4" w:space="0"/>
        <w:right w:val="single" w:color="AFE56C" w:themeColor="accent2" w:themeTint="99" w:sz="4" w:space="0"/>
        <w:insideH w:val="single" w:color="AFE56C" w:themeColor="accent2" w:themeTint="99" w:sz="4" w:space="0"/>
        <w:insideV w:val="single" w:color="AFE56C" w:themeColor="accent2" w:themeTint="99" w:sz="4" w:space="0"/>
      </w:tblBorders>
    </w:tblPr>
    <w:tblStylePr w:type="firstRow">
      <w:rPr>
        <w:b/>
        <w:bCs/>
        <w:color w:val="FFFFFF" w:themeColor="background1"/>
      </w:rPr>
      <w:tblPr/>
      <w:tcPr>
        <w:tcBorders>
          <w:top w:val="single" w:color="78BE21" w:themeColor="accent2" w:sz="4" w:space="0"/>
          <w:left w:val="single" w:color="78BE21" w:themeColor="accent2" w:sz="4" w:space="0"/>
          <w:bottom w:val="single" w:color="78BE21" w:themeColor="accent2" w:sz="4" w:space="0"/>
          <w:right w:val="single" w:color="78BE21" w:themeColor="accent2" w:sz="4" w:space="0"/>
          <w:insideH w:val="nil"/>
          <w:insideV w:val="nil"/>
        </w:tcBorders>
        <w:shd w:val="clear" w:color="auto" w:fill="78BE21" w:themeFill="accent2"/>
      </w:tcPr>
    </w:tblStylePr>
    <w:tblStylePr w:type="lastRow">
      <w:rPr>
        <w:b/>
        <w:bCs/>
      </w:rPr>
      <w:tblPr/>
      <w:tcPr>
        <w:tcBorders>
          <w:top w:val="double" w:color="78BE21" w:themeColor="accent2" w:sz="4" w:space="0"/>
        </w:tcBorders>
      </w:tc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MDHstyle-dull" w:customStyle="1">
    <w:name w:val="MDH_style-dull"/>
    <w:basedOn w:val="TableNormal"/>
    <w:uiPriority w:val="49"/>
    <w:rsid w:val="00DA20CB"/>
    <w:pPr>
      <w:spacing w:before="40" w:after="40"/>
      <w:jc w:val="center"/>
    </w:pPr>
    <w:rPr>
      <w:rFonts w:ascii="Calibri Light" w:hAnsi="Calibri Light"/>
    </w:rPr>
    <w:tblPr>
      <w:tblStyleRowBandSize w:val="1"/>
      <w:tblBorders>
        <w:top w:val="single" w:color="D9D9D9" w:sz="2" w:space="0"/>
        <w:left w:val="single" w:color="D9D9D9" w:sz="2" w:space="0"/>
        <w:bottom w:val="single" w:color="D9D9D9" w:sz="2" w:space="0"/>
        <w:right w:val="single" w:color="D9D9D9" w:sz="2" w:space="0"/>
        <w:insideH w:val="single" w:color="D9D9D9" w:sz="2" w:space="0"/>
        <w:insideV w:val="single" w:color="D9D9D9" w:sz="2" w:space="0"/>
      </w:tblBorders>
      <w:tblCellMar>
        <w:top w:w="43" w:type="dxa"/>
        <w:left w:w="43" w:type="dxa"/>
        <w:bottom w:w="43" w:type="dxa"/>
        <w:right w:w="43" w:type="dxa"/>
      </w:tblCellMar>
    </w:tblPr>
    <w:tcPr>
      <w:shd w:val="clear" w:color="auto" w:fill="FFFFFF"/>
      <w:vAlign w:val="center"/>
    </w:tcPr>
    <w:tblStylePr w:type="firstRow">
      <w:pPr>
        <w:wordWrap/>
        <w:spacing w:before="40" w:beforeLines="0" w:beforeAutospacing="0" w:after="40" w:afterLines="0" w:afterAutospacing="0" w:line="240" w:lineRule="auto"/>
        <w:jc w:val="center"/>
      </w:pPr>
      <w:rPr>
        <w:rFonts w:ascii="Calibri" w:hAnsi="Calibri"/>
        <w:b w:val="0"/>
        <w:bCs/>
        <w:color w:val="auto"/>
        <w:sz w:val="24"/>
      </w:rPr>
      <w:tblPr/>
      <w:tcPr>
        <w:shd w:val="clear" w:color="auto" w:fill="D9D9D9" w:themeFill="background2" w:themeFillShade="D9"/>
      </w:tcPr>
    </w:tblStylePr>
    <w:tblStylePr w:type="lastRow">
      <w:pPr>
        <w:wordWrap/>
        <w:spacing w:before="40" w:beforeLines="0" w:beforeAutospacing="0" w:after="40" w:afterLines="0" w:afterAutospacing="0" w:line="240" w:lineRule="auto"/>
      </w:pPr>
      <w:rPr>
        <w:b/>
        <w:bCs/>
      </w:rPr>
      <w:tblPr/>
      <w:tcPr>
        <w:tcBorders>
          <w:top w:val="single" w:color="A6A6A6" w:sz="2" w:space="0"/>
          <w:bottom w:val="nil"/>
        </w:tcBorders>
        <w:shd w:val="clear" w:color="auto" w:fill="FFFFFF"/>
      </w:tcPr>
    </w:tblStylePr>
    <w:tblStylePr w:type="firstCol">
      <w:pPr>
        <w:wordWrap/>
        <w:spacing w:before="40" w:beforeLines="0" w:beforeAutospacing="0" w:after="40" w:afterLines="0" w:afterAutospacing="0" w:line="240" w:lineRule="auto"/>
        <w:jc w:val="left"/>
      </w:pPr>
      <w:rPr>
        <w:rFonts w:ascii="Calibri" w:hAnsi="Calibri"/>
        <w:b w:val="0"/>
        <w:bCs/>
      </w:rPr>
    </w:tblStylePr>
    <w:tblStylePr w:type="lastCol">
      <w:rPr>
        <w:rFonts w:ascii="Calibri" w:hAnsi="Calibri"/>
        <w:b/>
        <w:bCs/>
      </w:rPr>
    </w:tblStylePr>
    <w:tblStylePr w:type="band1Horz">
      <w:tblPr/>
      <w:tcPr>
        <w:shd w:val="clear" w:color="auto" w:fill="F2F2F2"/>
      </w:tcPr>
    </w:tblStylePr>
  </w:style>
  <w:style w:type="paragraph" w:styleId="Tabletext-sourcecodepro10" w:customStyle="1">
    <w:name w:val="Tabletext-sourcecodepro10"/>
    <w:uiPriority w:val="7"/>
    <w:rsid w:val="00942355"/>
    <w:pPr>
      <w:spacing w:before="40" w:after="40" w:line="200" w:lineRule="exact"/>
    </w:pPr>
    <w:rPr>
      <w:rFonts w:ascii="Source Code Pro" w:hAnsi="Source Code Pro"/>
      <w:sz w:val="20"/>
    </w:rPr>
  </w:style>
  <w:style w:type="paragraph" w:styleId="EndnoteText">
    <w:name w:val="endnote text"/>
    <w:basedOn w:val="Normal"/>
    <w:link w:val="EndnoteTextChar"/>
    <w:uiPriority w:val="8"/>
    <w:semiHidden/>
    <w:rsid w:val="00A21368"/>
    <w:pPr>
      <w:spacing w:before="60" w:after="60"/>
    </w:pPr>
    <w:rPr>
      <w:sz w:val="20"/>
      <w:szCs w:val="20"/>
    </w:rPr>
  </w:style>
  <w:style w:type="character" w:styleId="EndnoteTextChar" w:customStyle="1">
    <w:name w:val="Endnote Text Char"/>
    <w:basedOn w:val="DefaultParagraphFont"/>
    <w:link w:val="EndnoteText"/>
    <w:uiPriority w:val="8"/>
    <w:semiHidden/>
    <w:rsid w:val="00B11FD4"/>
    <w:rPr>
      <w:sz w:val="20"/>
      <w:szCs w:val="20"/>
    </w:rPr>
  </w:style>
  <w:style w:type="paragraph" w:styleId="Subtitle">
    <w:name w:val="Subtitle"/>
    <w:basedOn w:val="Normal"/>
    <w:next w:val="Normal"/>
    <w:link w:val="SubtitleChar"/>
    <w:uiPriority w:val="5"/>
    <w:qFormat/>
    <w:rsid w:val="00810984"/>
    <w:pPr>
      <w:suppressAutoHyphens w:val="0"/>
      <w:spacing w:after="240"/>
    </w:pPr>
    <w:rPr>
      <w:rFonts w:ascii="Calibri Light" w:hAnsi="Calibri Light" w:eastAsiaTheme="majorEastAsia" w:cstheme="majorBidi"/>
      <w:caps/>
      <w:color w:val="000000" w:themeColor="text2"/>
      <w:spacing w:val="20"/>
      <w:sz w:val="28"/>
      <w:szCs w:val="48"/>
    </w:rPr>
  </w:style>
  <w:style w:type="character" w:styleId="SubtitleChar" w:customStyle="1">
    <w:name w:val="Subtitle Char"/>
    <w:basedOn w:val="DefaultParagraphFont"/>
    <w:link w:val="Subtitle"/>
    <w:uiPriority w:val="5"/>
    <w:rsid w:val="00810984"/>
    <w:rPr>
      <w:rFonts w:ascii="Calibri Light" w:hAnsi="Calibri Light" w:eastAsiaTheme="majorEastAsia" w:cstheme="majorBidi"/>
      <w:caps/>
      <w:color w:val="000000" w:themeColor="text2"/>
      <w:spacing w:val="20"/>
      <w:sz w:val="28"/>
      <w:szCs w:val="48"/>
    </w:rPr>
  </w:style>
  <w:style w:type="paragraph" w:styleId="TableFigureTitle" w:customStyle="1">
    <w:name w:val="Table/Figure Title"/>
    <w:basedOn w:val="Normal"/>
    <w:uiPriority w:val="1"/>
    <w:qFormat/>
    <w:rsid w:val="00A32BD1"/>
    <w:pPr>
      <w:suppressAutoHyphens w:val="0"/>
      <w:spacing w:before="0" w:line="360" w:lineRule="auto"/>
      <w:jc w:val="center"/>
    </w:pPr>
    <w:rPr>
      <w:b/>
      <w:bCs/>
      <w:color w:val="000000" w:themeColor="text2"/>
      <w:sz w:val="28"/>
    </w:rPr>
  </w:style>
  <w:style w:type="character" w:styleId="Make10IO" w:customStyle="1">
    <w:name w:val="Make 10IO"/>
    <w:uiPriority w:val="29"/>
    <w:qFormat/>
    <w:rsid w:val="003C291F"/>
    <w:rPr>
      <w:rFonts w:ascii="Source Code Pro" w:hAnsi="Source Code Pro"/>
      <w:szCs w:val="60"/>
    </w:rPr>
  </w:style>
  <w:style w:type="numbering" w:styleId="Listbullets" w:customStyle="1">
    <w:name w:val="List_bullets"/>
    <w:uiPriority w:val="99"/>
    <w:rsid w:val="00B90BA6"/>
    <w:pPr>
      <w:numPr>
        <w:numId w:val="3"/>
      </w:numPr>
    </w:pPr>
  </w:style>
  <w:style w:type="numbering" w:styleId="ListStyle123" w:customStyle="1">
    <w:name w:val="List Style 123"/>
    <w:uiPriority w:val="99"/>
    <w:rsid w:val="00A97D55"/>
    <w:pPr>
      <w:numPr>
        <w:numId w:val="5"/>
      </w:numPr>
    </w:pPr>
  </w:style>
  <w:style w:type="paragraph" w:styleId="IndexHeading1" w:customStyle="1">
    <w:name w:val="Index Heading1"/>
    <w:basedOn w:val="Normal"/>
    <w:next w:val="Index1"/>
    <w:semiHidden/>
    <w:rsid w:val="0042247B"/>
    <w:pPr>
      <w:suppressAutoHyphens w:val="0"/>
    </w:pPr>
    <w:rPr>
      <w:rFonts w:eastAsia="Times New Roman" w:cs="Times New Roman"/>
      <w:b/>
      <w:bCs/>
    </w:rPr>
  </w:style>
  <w:style w:type="paragraph" w:styleId="IndexHeading">
    <w:name w:val="index heading"/>
    <w:basedOn w:val="Normal"/>
    <w:next w:val="Index1"/>
    <w:semiHidden/>
    <w:locked/>
    <w:rsid w:val="0042247B"/>
    <w:pPr>
      <w:suppressAutoHyphens w:val="0"/>
    </w:pPr>
    <w:rPr>
      <w:rFonts w:eastAsiaTheme="majorEastAsia" w:cstheme="majorBidi"/>
      <w:b/>
      <w:bCs/>
    </w:rPr>
  </w:style>
  <w:style w:type="table" w:styleId="Table2-brighter" w:customStyle="1">
    <w:name w:val="Table2-brighter"/>
    <w:basedOn w:val="TableNormal"/>
    <w:uiPriority w:val="99"/>
    <w:rsid w:val="00896B28"/>
    <w:pPr>
      <w:spacing w:before="0" w:after="0"/>
    </w:pPr>
    <w:tblPr>
      <w:tblStyleRowBandSize w:val="1"/>
    </w:tblPr>
    <w:tblStylePr w:type="firstRow">
      <w:rPr>
        <w:b w:val="0"/>
        <w:color w:val="FFFFFF" w:themeColor="background2"/>
      </w:rPr>
      <w:tblPr/>
      <w:tcPr>
        <w:shd w:val="clear" w:color="auto" w:fill="53565A"/>
      </w:tcPr>
    </w:tblStylePr>
    <w:tblStylePr w:type="band1Horz">
      <w:tblPr/>
      <w:tcPr>
        <w:shd w:val="clear" w:color="auto" w:fill="E4F6CD" w:themeFill="accent2" w:themeFillTint="33"/>
      </w:tcPr>
    </w:tblStylePr>
    <w:tblStylePr w:type="band2Horz">
      <w:tblPr/>
      <w:tcPr>
        <w:shd w:val="clear" w:color="auto" w:fill="BBF3FF" w:themeFill="accent3" w:themeFillTint="33"/>
      </w:tcPr>
    </w:tblStylePr>
  </w:style>
  <w:style w:type="table" w:styleId="MDHstyle" w:customStyle="1">
    <w:name w:val="MDH_style"/>
    <w:basedOn w:val="TableNormal"/>
    <w:uiPriority w:val="49"/>
    <w:rsid w:val="00095B63"/>
    <w:pPr>
      <w:spacing w:before="40" w:after="40"/>
      <w:jc w:val="center"/>
    </w:pPr>
    <w:rPr>
      <w:rFonts w:ascii="Calibri Light" w:hAnsi="Calibri Light"/>
    </w:rPr>
    <w:tblPr>
      <w:tblStyleRowBandSize w:val="1"/>
      <w:tblBorders>
        <w:top w:val="single" w:color="BFBFBF" w:themeColor="background1" w:themeShade="BF" w:sz="2" w:space="0"/>
        <w:left w:val="single" w:color="BFBFBF" w:themeColor="background1" w:themeShade="BF" w:sz="2" w:space="0"/>
        <w:bottom w:val="single" w:color="BFBFBF" w:themeColor="background1" w:themeShade="BF" w:sz="2" w:space="0"/>
        <w:right w:val="single" w:color="BFBFBF" w:themeColor="background1" w:themeShade="BF" w:sz="2" w:space="0"/>
        <w:insideH w:val="single" w:color="BFBFBF" w:themeColor="background1" w:themeShade="BF" w:sz="2" w:space="0"/>
        <w:insideV w:val="single" w:color="BFBFBF" w:themeColor="background1" w:themeShade="BF" w:sz="2" w:space="0"/>
      </w:tblBorders>
      <w:tblCellMar>
        <w:top w:w="43" w:type="dxa"/>
        <w:left w:w="43" w:type="dxa"/>
        <w:bottom w:w="43" w:type="dxa"/>
        <w:right w:w="43" w:type="dxa"/>
      </w:tblCellMar>
    </w:tblPr>
    <w:tcPr>
      <w:shd w:val="clear" w:color="auto" w:fill="FFFFFF"/>
      <w:vAlign w:val="center"/>
    </w:tcPr>
    <w:tblStylePr w:type="firstRow">
      <w:pPr>
        <w:wordWrap/>
        <w:spacing w:before="40" w:beforeLines="0" w:beforeAutospacing="0" w:after="40" w:afterLines="0" w:afterAutospacing="0" w:line="240" w:lineRule="auto"/>
        <w:jc w:val="center"/>
      </w:pPr>
      <w:rPr>
        <w:rFonts w:ascii="Calibri" w:hAnsi="Calibri"/>
        <w:b/>
        <w:bCs/>
        <w:color w:val="auto"/>
        <w:sz w:val="24"/>
      </w:rPr>
      <w:tblPr/>
      <w:trPr>
        <w:tblHeader/>
      </w:trPr>
      <w:tcPr>
        <w:shd w:val="clear" w:color="auto" w:fill="D9D9D9" w:themeFill="background2" w:themeFillShade="D9"/>
      </w:tcPr>
    </w:tblStylePr>
    <w:tblStylePr w:type="lastRow">
      <w:pPr>
        <w:wordWrap/>
        <w:spacing w:before="40" w:beforeLines="0" w:beforeAutospacing="0" w:after="40" w:afterLines="0" w:afterAutospacing="0" w:line="240" w:lineRule="auto"/>
      </w:pPr>
      <w:rPr>
        <w:b/>
        <w:bCs/>
      </w:rPr>
      <w:tblPr/>
      <w:tcPr>
        <w:tcBorders>
          <w:top w:val="single" w:color="A6A6A6" w:sz="2" w:space="0"/>
          <w:bottom w:val="nil"/>
        </w:tcBorders>
        <w:shd w:val="clear" w:color="auto" w:fill="FFFFFF"/>
      </w:tcPr>
    </w:tblStylePr>
    <w:tblStylePr w:type="firstCol">
      <w:pPr>
        <w:wordWrap/>
        <w:spacing w:before="40" w:beforeLines="0" w:beforeAutospacing="0" w:after="40" w:afterLines="0" w:afterAutospacing="0" w:line="240" w:lineRule="auto"/>
        <w:jc w:val="left"/>
      </w:pPr>
      <w:rPr>
        <w:rFonts w:ascii="Calibri" w:hAnsi="Calibri"/>
        <w:b w:val="0"/>
        <w:bCs/>
      </w:rPr>
    </w:tblStylePr>
    <w:tblStylePr w:type="lastCol">
      <w:rPr>
        <w:rFonts w:ascii="Calibri" w:hAnsi="Calibri"/>
        <w:b/>
        <w:bCs/>
      </w:rPr>
    </w:tblStylePr>
    <w:tblStylePr w:type="band1Horz">
      <w:tblPr/>
      <w:tcPr>
        <w:shd w:val="clear" w:color="auto" w:fill="F2F2F2"/>
      </w:tcPr>
    </w:tblStylePr>
  </w:style>
  <w:style w:type="paragraph" w:styleId="TableText-calibri100" w:customStyle="1">
    <w:name w:val="TableText-calibri10"/>
    <w:uiPriority w:val="7"/>
    <w:qFormat/>
    <w:rsid w:val="00095B63"/>
    <w:pPr>
      <w:spacing w:before="40" w:after="40" w:line="200" w:lineRule="exact"/>
    </w:pPr>
    <w:rPr>
      <w:sz w:val="20"/>
    </w:rPr>
  </w:style>
  <w:style w:type="paragraph" w:styleId="ParagraphBackground" w:customStyle="1">
    <w:name w:val="Paragraph Background"/>
    <w:basedOn w:val="Normal"/>
    <w:uiPriority w:val="1"/>
    <w:qFormat/>
    <w:rsid w:val="00095B63"/>
    <w:pPr>
      <w:pBdr>
        <w:top w:val="single" w:color="D5ECFF" w:themeColor="text1" w:themeTint="1A" w:sz="4" w:space="5"/>
        <w:left w:val="single" w:color="D5ECFF" w:themeColor="text1" w:themeTint="1A" w:sz="4" w:space="5"/>
        <w:bottom w:val="single" w:color="D5ECFF" w:themeColor="text1" w:themeTint="1A" w:sz="4" w:space="8"/>
        <w:right w:val="single" w:color="D5ECFF" w:themeColor="text1" w:themeTint="1A" w:sz="4" w:space="8"/>
      </w:pBdr>
      <w:shd w:val="clear" w:color="auto" w:fill="D5ECFF" w:themeFill="accent1" w:themeFillTint="1A"/>
    </w:pPr>
  </w:style>
  <w:style w:type="paragraph" w:styleId="BodyText">
    <w:name w:val="Body Text"/>
    <w:basedOn w:val="Normal"/>
    <w:link w:val="BodyTextChar"/>
    <w:locked/>
    <w:rsid w:val="0038457A"/>
    <w:pPr>
      <w:widowControl w:val="0"/>
      <w:suppressAutoHyphens w:val="0"/>
      <w:autoSpaceDE w:val="0"/>
      <w:autoSpaceDN w:val="0"/>
      <w:adjustRightInd w:val="0"/>
      <w:spacing w:before="0" w:after="0" w:line="234" w:lineRule="auto"/>
    </w:pPr>
    <w:rPr>
      <w:rFonts w:ascii="Arial" w:hAnsi="Arial" w:eastAsia="Times New Roman" w:cs="Arial"/>
      <w:b/>
      <w:bCs/>
      <w:sz w:val="22"/>
      <w:szCs w:val="24"/>
    </w:rPr>
  </w:style>
  <w:style w:type="character" w:styleId="BodyTextChar" w:customStyle="1">
    <w:name w:val="Body Text Char"/>
    <w:basedOn w:val="DefaultParagraphFont"/>
    <w:link w:val="BodyText"/>
    <w:rsid w:val="0038457A"/>
    <w:rPr>
      <w:rFonts w:ascii="Arial" w:hAnsi="Arial" w:eastAsia="Times New Roman" w:cs="Arial"/>
      <w:b/>
      <w:bCs/>
      <w:szCs w:val="24"/>
    </w:rPr>
  </w:style>
  <w:style w:type="paragraph" w:styleId="Title">
    <w:name w:val="Title"/>
    <w:basedOn w:val="Normal"/>
    <w:next w:val="Normal"/>
    <w:link w:val="TitleChar"/>
    <w:uiPriority w:val="10"/>
    <w:qFormat/>
    <w:locked/>
    <w:rsid w:val="0038457A"/>
    <w:pPr>
      <w:suppressAutoHyphens w:val="0"/>
      <w:spacing w:before="0" w:after="300"/>
      <w:contextualSpacing/>
      <w:jc w:val="center"/>
    </w:pPr>
    <w:rPr>
      <w:rFonts w:asciiTheme="majorHAnsi" w:hAnsiTheme="majorHAnsi" w:eastAsiaTheme="majorEastAsia" w:cstheme="majorBidi"/>
      <w:color w:val="000000" w:themeColor="text2" w:themeShade="BF"/>
      <w:spacing w:val="5"/>
      <w:kern w:val="28"/>
      <w:sz w:val="52"/>
      <w:szCs w:val="52"/>
    </w:rPr>
  </w:style>
  <w:style w:type="character" w:styleId="TitleChar" w:customStyle="1">
    <w:name w:val="Title Char"/>
    <w:basedOn w:val="DefaultParagraphFont"/>
    <w:link w:val="Title"/>
    <w:uiPriority w:val="10"/>
    <w:rsid w:val="0038457A"/>
    <w:rPr>
      <w:rFonts w:asciiTheme="majorHAnsi" w:hAnsiTheme="majorHAnsi" w:eastAsiaTheme="majorEastAsia" w:cstheme="majorBidi"/>
      <w:color w:val="000000" w:themeColor="text2" w:themeShade="BF"/>
      <w:spacing w:val="5"/>
      <w:kern w:val="28"/>
      <w:sz w:val="52"/>
      <w:szCs w:val="52"/>
    </w:rPr>
  </w:style>
  <w:style w:type="character" w:styleId="CommentReference">
    <w:name w:val="annotation reference"/>
    <w:basedOn w:val="DefaultParagraphFont"/>
    <w:semiHidden/>
    <w:unhideWhenUsed/>
    <w:locked/>
    <w:rsid w:val="00E11F64"/>
    <w:rPr>
      <w:sz w:val="16"/>
      <w:szCs w:val="16"/>
    </w:rPr>
  </w:style>
  <w:style w:type="paragraph" w:styleId="CommentText">
    <w:name w:val="annotation text"/>
    <w:basedOn w:val="Normal"/>
    <w:link w:val="CommentTextChar"/>
    <w:unhideWhenUsed/>
    <w:locked/>
    <w:rsid w:val="00E11F64"/>
    <w:pPr>
      <w:suppressAutoHyphens w:val="0"/>
      <w:spacing w:before="0" w:after="160"/>
    </w:pPr>
    <w:rPr>
      <w:rFonts w:asciiTheme="minorHAnsi" w:hAnsiTheme="minorHAnsi" w:eastAsiaTheme="minorHAnsi"/>
      <w:sz w:val="20"/>
      <w:szCs w:val="20"/>
    </w:rPr>
  </w:style>
  <w:style w:type="character" w:styleId="CommentTextChar" w:customStyle="1">
    <w:name w:val="Comment Text Char"/>
    <w:basedOn w:val="DefaultParagraphFont"/>
    <w:link w:val="CommentText"/>
    <w:rsid w:val="00E11F64"/>
    <w:rPr>
      <w:rFonts w:asciiTheme="minorHAnsi" w:hAnsiTheme="minorHAnsi" w:eastAsiaTheme="minorHAnsi"/>
      <w:sz w:val="20"/>
      <w:szCs w:val="20"/>
    </w:rPr>
  </w:style>
  <w:style w:type="character" w:styleId="enumxml1" w:customStyle="1">
    <w:name w:val="enumxml1"/>
    <w:basedOn w:val="DefaultParagraphFont"/>
    <w:rsid w:val="00E11F64"/>
    <w:rPr>
      <w:b/>
      <w:bCs/>
    </w:rPr>
  </w:style>
  <w:style w:type="character" w:styleId="AddressBlockChar" w:customStyle="1">
    <w:name w:val="Address Block Char"/>
    <w:basedOn w:val="DefaultParagraphFont"/>
    <w:link w:val="AddressBlock"/>
    <w:uiPriority w:val="2"/>
    <w:locked/>
    <w:rsid w:val="00E11F64"/>
    <w:rPr>
      <w:sz w:val="20"/>
      <w:szCs w:val="20"/>
    </w:rPr>
  </w:style>
  <w:style w:type="paragraph" w:styleId="AddressBlock" w:customStyle="1">
    <w:name w:val="Address Block"/>
    <w:link w:val="AddressBlockChar"/>
    <w:uiPriority w:val="2"/>
    <w:qFormat/>
    <w:rsid w:val="00E11F64"/>
    <w:pPr>
      <w:spacing w:before="0" w:after="0"/>
    </w:pPr>
    <w:rPr>
      <w:sz w:val="20"/>
      <w:szCs w:val="20"/>
    </w:rPr>
  </w:style>
  <w:style w:type="paragraph" w:styleId="MAKEUCBOLD" w:customStyle="1">
    <w:name w:val="MAKE UC BOLD"/>
    <w:basedOn w:val="AddressBlock"/>
    <w:uiPriority w:val="1"/>
    <w:qFormat/>
    <w:rsid w:val="00E11F64"/>
    <w:rPr>
      <w:b/>
      <w:caps/>
    </w:rPr>
  </w:style>
  <w:style w:type="paragraph" w:styleId="PlainText">
    <w:name w:val="Plain Text"/>
    <w:basedOn w:val="Normal"/>
    <w:link w:val="PlainTextChar"/>
    <w:uiPriority w:val="99"/>
    <w:unhideWhenUsed/>
    <w:locked/>
    <w:rsid w:val="00E11F64"/>
    <w:pPr>
      <w:suppressAutoHyphens w:val="0"/>
      <w:spacing w:before="0" w:after="0"/>
    </w:pPr>
    <w:rPr>
      <w:rFonts w:ascii="Consolas" w:hAnsi="Consolas" w:cs="Consolas" w:eastAsiaTheme="minorHAnsi"/>
      <w:sz w:val="21"/>
      <w:szCs w:val="21"/>
    </w:rPr>
  </w:style>
  <w:style w:type="character" w:styleId="PlainTextChar" w:customStyle="1">
    <w:name w:val="Plain Text Char"/>
    <w:basedOn w:val="DefaultParagraphFont"/>
    <w:link w:val="PlainText"/>
    <w:uiPriority w:val="99"/>
    <w:rsid w:val="00E11F64"/>
    <w:rPr>
      <w:rFonts w:ascii="Consolas" w:hAnsi="Consolas" w:cs="Consolas" w:eastAsiaTheme="minorHAnsi"/>
      <w:sz w:val="21"/>
      <w:szCs w:val="21"/>
    </w:rPr>
  </w:style>
  <w:style w:type="character" w:styleId="PlaceholderText">
    <w:name w:val="Placeholder Text"/>
    <w:basedOn w:val="DefaultParagraphFont"/>
    <w:uiPriority w:val="99"/>
    <w:semiHidden/>
    <w:locked/>
    <w:rsid w:val="00E22BE9"/>
    <w:rPr>
      <w:color w:val="808080"/>
    </w:rPr>
  </w:style>
  <w:style w:type="paragraph" w:styleId="CommentSubject">
    <w:name w:val="annotation subject"/>
    <w:basedOn w:val="CommentText"/>
    <w:next w:val="CommentText"/>
    <w:link w:val="CommentSubjectChar"/>
    <w:semiHidden/>
    <w:unhideWhenUsed/>
    <w:locked/>
    <w:rsid w:val="00F00286"/>
    <w:pPr>
      <w:suppressAutoHyphens/>
      <w:spacing w:before="120" w:after="120"/>
    </w:pPr>
    <w:rPr>
      <w:rFonts w:ascii="Calibri" w:hAnsi="Calibri" w:eastAsiaTheme="minorEastAsia"/>
      <w:b/>
      <w:bCs/>
    </w:rPr>
  </w:style>
  <w:style w:type="character" w:styleId="CommentSubjectChar" w:customStyle="1">
    <w:name w:val="Comment Subject Char"/>
    <w:basedOn w:val="CommentTextChar"/>
    <w:link w:val="CommentSubject"/>
    <w:semiHidden/>
    <w:rsid w:val="00F00286"/>
    <w:rPr>
      <w:rFonts w:asciiTheme="minorHAnsi" w:hAnsiTheme="minorHAnsi" w:eastAsiaTheme="minorHAnsi"/>
      <w:b/>
      <w:bCs/>
      <w:sz w:val="20"/>
      <w:szCs w:val="20"/>
    </w:rPr>
  </w:style>
  <w:style w:type="character" w:styleId="hardreadability" w:customStyle="1">
    <w:name w:val="hardreadability"/>
    <w:basedOn w:val="DefaultParagraphFont"/>
    <w:rsid w:val="00E47DD4"/>
  </w:style>
  <w:style w:type="character" w:styleId="adverb" w:customStyle="1">
    <w:name w:val="adverb"/>
    <w:basedOn w:val="DefaultParagraphFont"/>
    <w:rsid w:val="00B17ABE"/>
  </w:style>
  <w:style w:type="character" w:styleId="passivevoice" w:customStyle="1">
    <w:name w:val="passivevoice"/>
    <w:basedOn w:val="DefaultParagraphFont"/>
    <w:rsid w:val="00B17ABE"/>
  </w:style>
  <w:style w:type="character" w:styleId="veryhardreadability" w:customStyle="1">
    <w:name w:val="veryhardreadability"/>
    <w:basedOn w:val="DefaultParagraphFont"/>
    <w:rsid w:val="00E521A8"/>
  </w:style>
  <w:style w:type="character" w:styleId="FootnoteReference">
    <w:name w:val="footnote reference"/>
    <w:basedOn w:val="DefaultParagraphFont"/>
    <w:uiPriority w:val="4"/>
    <w:semiHidden/>
    <w:unhideWhenUsed/>
    <w:rsid w:val="00750438"/>
    <w:rPr>
      <w:vertAlign w:val="superscript"/>
    </w:rPr>
  </w:style>
  <w:style w:type="table" w:styleId="TableGrid1" w:customStyle="1">
    <w:name w:val="Table Grid1"/>
    <w:basedOn w:val="TableNormal"/>
    <w:next w:val="TableGrid"/>
    <w:rsid w:val="00E25A2C"/>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rsid w:val="000962C1"/>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93416">
      <w:bodyDiv w:val="1"/>
      <w:marLeft w:val="0"/>
      <w:marRight w:val="0"/>
      <w:marTop w:val="0"/>
      <w:marBottom w:val="0"/>
      <w:divBdr>
        <w:top w:val="none" w:sz="0" w:space="0" w:color="auto"/>
        <w:left w:val="none" w:sz="0" w:space="0" w:color="auto"/>
        <w:bottom w:val="none" w:sz="0" w:space="0" w:color="auto"/>
        <w:right w:val="none" w:sz="0" w:space="0" w:color="auto"/>
      </w:divBdr>
      <w:divsChild>
        <w:div w:id="1390153509">
          <w:marLeft w:val="0"/>
          <w:marRight w:val="0"/>
          <w:marTop w:val="0"/>
          <w:marBottom w:val="0"/>
          <w:divBdr>
            <w:top w:val="none" w:sz="0" w:space="0" w:color="auto"/>
            <w:left w:val="none" w:sz="0" w:space="0" w:color="auto"/>
            <w:bottom w:val="none" w:sz="0" w:space="0" w:color="auto"/>
            <w:right w:val="none" w:sz="0" w:space="0" w:color="auto"/>
          </w:divBdr>
        </w:div>
      </w:divsChild>
    </w:div>
    <w:div w:id="157426438">
      <w:bodyDiv w:val="1"/>
      <w:marLeft w:val="0"/>
      <w:marRight w:val="0"/>
      <w:marTop w:val="0"/>
      <w:marBottom w:val="0"/>
      <w:divBdr>
        <w:top w:val="none" w:sz="0" w:space="0" w:color="auto"/>
        <w:left w:val="none" w:sz="0" w:space="0" w:color="auto"/>
        <w:bottom w:val="none" w:sz="0" w:space="0" w:color="auto"/>
        <w:right w:val="none" w:sz="0" w:space="0" w:color="auto"/>
      </w:divBdr>
    </w:div>
    <w:div w:id="203563291">
      <w:bodyDiv w:val="1"/>
      <w:marLeft w:val="0"/>
      <w:marRight w:val="0"/>
      <w:marTop w:val="0"/>
      <w:marBottom w:val="0"/>
      <w:divBdr>
        <w:top w:val="none" w:sz="0" w:space="0" w:color="auto"/>
        <w:left w:val="none" w:sz="0" w:space="0" w:color="auto"/>
        <w:bottom w:val="none" w:sz="0" w:space="0" w:color="auto"/>
        <w:right w:val="none" w:sz="0" w:space="0" w:color="auto"/>
      </w:divBdr>
    </w:div>
    <w:div w:id="234707243">
      <w:bodyDiv w:val="1"/>
      <w:marLeft w:val="0"/>
      <w:marRight w:val="0"/>
      <w:marTop w:val="0"/>
      <w:marBottom w:val="0"/>
      <w:divBdr>
        <w:top w:val="none" w:sz="0" w:space="0" w:color="auto"/>
        <w:left w:val="none" w:sz="0" w:space="0" w:color="auto"/>
        <w:bottom w:val="none" w:sz="0" w:space="0" w:color="auto"/>
        <w:right w:val="none" w:sz="0" w:space="0" w:color="auto"/>
      </w:divBdr>
    </w:div>
    <w:div w:id="292056596">
      <w:bodyDiv w:val="1"/>
      <w:marLeft w:val="0"/>
      <w:marRight w:val="0"/>
      <w:marTop w:val="0"/>
      <w:marBottom w:val="0"/>
      <w:divBdr>
        <w:top w:val="none" w:sz="0" w:space="0" w:color="auto"/>
        <w:left w:val="none" w:sz="0" w:space="0" w:color="auto"/>
        <w:bottom w:val="none" w:sz="0" w:space="0" w:color="auto"/>
        <w:right w:val="none" w:sz="0" w:space="0" w:color="auto"/>
      </w:divBdr>
    </w:div>
    <w:div w:id="634146242">
      <w:bodyDiv w:val="1"/>
      <w:marLeft w:val="0"/>
      <w:marRight w:val="0"/>
      <w:marTop w:val="0"/>
      <w:marBottom w:val="0"/>
      <w:divBdr>
        <w:top w:val="none" w:sz="0" w:space="0" w:color="auto"/>
        <w:left w:val="none" w:sz="0" w:space="0" w:color="auto"/>
        <w:bottom w:val="none" w:sz="0" w:space="0" w:color="auto"/>
        <w:right w:val="none" w:sz="0" w:space="0" w:color="auto"/>
      </w:divBdr>
    </w:div>
    <w:div w:id="1000080820">
      <w:bodyDiv w:val="1"/>
      <w:marLeft w:val="0"/>
      <w:marRight w:val="0"/>
      <w:marTop w:val="0"/>
      <w:marBottom w:val="0"/>
      <w:divBdr>
        <w:top w:val="none" w:sz="0" w:space="0" w:color="auto"/>
        <w:left w:val="none" w:sz="0" w:space="0" w:color="auto"/>
        <w:bottom w:val="none" w:sz="0" w:space="0" w:color="auto"/>
        <w:right w:val="none" w:sz="0" w:space="0" w:color="auto"/>
      </w:divBdr>
      <w:divsChild>
        <w:div w:id="1724677380">
          <w:marLeft w:val="0"/>
          <w:marRight w:val="0"/>
          <w:marTop w:val="0"/>
          <w:marBottom w:val="0"/>
          <w:divBdr>
            <w:top w:val="none" w:sz="0" w:space="0" w:color="auto"/>
            <w:left w:val="none" w:sz="0" w:space="0" w:color="auto"/>
            <w:bottom w:val="none" w:sz="0" w:space="0" w:color="auto"/>
            <w:right w:val="none" w:sz="0" w:space="0" w:color="auto"/>
          </w:divBdr>
          <w:divsChild>
            <w:div w:id="705713334">
              <w:marLeft w:val="0"/>
              <w:marRight w:val="0"/>
              <w:marTop w:val="0"/>
              <w:marBottom w:val="0"/>
              <w:divBdr>
                <w:top w:val="none" w:sz="0" w:space="0" w:color="auto"/>
                <w:left w:val="none" w:sz="0" w:space="0" w:color="auto"/>
                <w:bottom w:val="none" w:sz="0" w:space="0" w:color="auto"/>
                <w:right w:val="none" w:sz="0" w:space="0" w:color="auto"/>
              </w:divBdr>
              <w:divsChild>
                <w:div w:id="1455252822">
                  <w:marLeft w:val="0"/>
                  <w:marRight w:val="0"/>
                  <w:marTop w:val="0"/>
                  <w:marBottom w:val="0"/>
                  <w:divBdr>
                    <w:top w:val="none" w:sz="0" w:space="0" w:color="auto"/>
                    <w:left w:val="none" w:sz="0" w:space="0" w:color="auto"/>
                    <w:bottom w:val="none" w:sz="0" w:space="0" w:color="auto"/>
                    <w:right w:val="none" w:sz="0" w:space="0" w:color="auto"/>
                  </w:divBdr>
                  <w:divsChild>
                    <w:div w:id="1179545957">
                      <w:marLeft w:val="0"/>
                      <w:marRight w:val="0"/>
                      <w:marTop w:val="0"/>
                      <w:marBottom w:val="0"/>
                      <w:divBdr>
                        <w:top w:val="none" w:sz="0" w:space="0" w:color="auto"/>
                        <w:left w:val="none" w:sz="0" w:space="0" w:color="auto"/>
                        <w:bottom w:val="none" w:sz="0" w:space="0" w:color="auto"/>
                        <w:right w:val="none" w:sz="0" w:space="0" w:color="auto"/>
                      </w:divBdr>
                      <w:divsChild>
                        <w:div w:id="1784154331">
                          <w:marLeft w:val="0"/>
                          <w:marRight w:val="0"/>
                          <w:marTop w:val="0"/>
                          <w:marBottom w:val="0"/>
                          <w:divBdr>
                            <w:top w:val="none" w:sz="0" w:space="0" w:color="auto"/>
                            <w:left w:val="none" w:sz="0" w:space="0" w:color="auto"/>
                            <w:bottom w:val="none" w:sz="0" w:space="0" w:color="auto"/>
                            <w:right w:val="none" w:sz="0" w:space="0" w:color="auto"/>
                          </w:divBdr>
                          <w:divsChild>
                            <w:div w:id="1571964465">
                              <w:marLeft w:val="0"/>
                              <w:marRight w:val="0"/>
                              <w:marTop w:val="0"/>
                              <w:marBottom w:val="0"/>
                              <w:divBdr>
                                <w:top w:val="none" w:sz="0" w:space="0" w:color="auto"/>
                                <w:left w:val="none" w:sz="0" w:space="0" w:color="auto"/>
                                <w:bottom w:val="none" w:sz="0" w:space="0" w:color="auto"/>
                                <w:right w:val="none" w:sz="0" w:space="0" w:color="auto"/>
                              </w:divBdr>
                              <w:divsChild>
                                <w:div w:id="1414353071">
                                  <w:marLeft w:val="0"/>
                                  <w:marRight w:val="0"/>
                                  <w:marTop w:val="0"/>
                                  <w:marBottom w:val="0"/>
                                  <w:divBdr>
                                    <w:top w:val="none" w:sz="0" w:space="0" w:color="auto"/>
                                    <w:left w:val="none" w:sz="0" w:space="0" w:color="auto"/>
                                    <w:bottom w:val="none" w:sz="0" w:space="0" w:color="auto"/>
                                    <w:right w:val="none" w:sz="0" w:space="0" w:color="auto"/>
                                  </w:divBdr>
                                  <w:divsChild>
                                    <w:div w:id="490415816">
                                      <w:marLeft w:val="0"/>
                                      <w:marRight w:val="0"/>
                                      <w:marTop w:val="0"/>
                                      <w:marBottom w:val="0"/>
                                      <w:divBdr>
                                        <w:top w:val="none" w:sz="0" w:space="0" w:color="auto"/>
                                        <w:left w:val="none" w:sz="0" w:space="0" w:color="auto"/>
                                        <w:bottom w:val="none" w:sz="0" w:space="0" w:color="auto"/>
                                        <w:right w:val="none" w:sz="0" w:space="0" w:color="auto"/>
                                      </w:divBdr>
                                      <w:divsChild>
                                        <w:div w:id="261837767">
                                          <w:marLeft w:val="0"/>
                                          <w:marRight w:val="0"/>
                                          <w:marTop w:val="0"/>
                                          <w:marBottom w:val="0"/>
                                          <w:divBdr>
                                            <w:top w:val="none" w:sz="0" w:space="0" w:color="auto"/>
                                            <w:left w:val="none" w:sz="0" w:space="0" w:color="auto"/>
                                            <w:bottom w:val="none" w:sz="0" w:space="0" w:color="auto"/>
                                            <w:right w:val="none" w:sz="0" w:space="0" w:color="auto"/>
                                          </w:divBdr>
                                          <w:divsChild>
                                            <w:div w:id="1694529792">
                                              <w:marLeft w:val="0"/>
                                              <w:marRight w:val="0"/>
                                              <w:marTop w:val="0"/>
                                              <w:marBottom w:val="0"/>
                                              <w:divBdr>
                                                <w:top w:val="none" w:sz="0" w:space="0" w:color="auto"/>
                                                <w:left w:val="none" w:sz="0" w:space="0" w:color="auto"/>
                                                <w:bottom w:val="none" w:sz="0" w:space="0" w:color="auto"/>
                                                <w:right w:val="none" w:sz="0" w:space="0" w:color="auto"/>
                                              </w:divBdr>
                                              <w:divsChild>
                                                <w:div w:id="967080694">
                                                  <w:marLeft w:val="0"/>
                                                  <w:marRight w:val="0"/>
                                                  <w:marTop w:val="0"/>
                                                  <w:marBottom w:val="0"/>
                                                  <w:divBdr>
                                                    <w:top w:val="none" w:sz="0" w:space="0" w:color="auto"/>
                                                    <w:left w:val="none" w:sz="0" w:space="0" w:color="auto"/>
                                                    <w:bottom w:val="none" w:sz="0" w:space="0" w:color="auto"/>
                                                    <w:right w:val="none" w:sz="0" w:space="0" w:color="auto"/>
                                                  </w:divBdr>
                                                </w:div>
                                              </w:divsChild>
                                            </w:div>
                                            <w:div w:id="706757851">
                                              <w:marLeft w:val="0"/>
                                              <w:marRight w:val="0"/>
                                              <w:marTop w:val="0"/>
                                              <w:marBottom w:val="0"/>
                                              <w:divBdr>
                                                <w:top w:val="none" w:sz="0" w:space="0" w:color="auto"/>
                                                <w:left w:val="none" w:sz="0" w:space="0" w:color="auto"/>
                                                <w:bottom w:val="none" w:sz="0" w:space="0" w:color="auto"/>
                                                <w:right w:val="none" w:sz="0" w:space="0" w:color="auto"/>
                                              </w:divBdr>
                                              <w:divsChild>
                                                <w:div w:id="55419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7506786">
      <w:bodyDiv w:val="1"/>
      <w:marLeft w:val="0"/>
      <w:marRight w:val="0"/>
      <w:marTop w:val="0"/>
      <w:marBottom w:val="0"/>
      <w:divBdr>
        <w:top w:val="none" w:sz="0" w:space="0" w:color="auto"/>
        <w:left w:val="none" w:sz="0" w:space="0" w:color="auto"/>
        <w:bottom w:val="none" w:sz="0" w:space="0" w:color="auto"/>
        <w:right w:val="none" w:sz="0" w:space="0" w:color="auto"/>
      </w:divBdr>
      <w:divsChild>
        <w:div w:id="1006716257">
          <w:marLeft w:val="0"/>
          <w:marRight w:val="0"/>
          <w:marTop w:val="0"/>
          <w:marBottom w:val="0"/>
          <w:divBdr>
            <w:top w:val="none" w:sz="0" w:space="0" w:color="auto"/>
            <w:left w:val="none" w:sz="0" w:space="0" w:color="auto"/>
            <w:bottom w:val="none" w:sz="0" w:space="0" w:color="auto"/>
            <w:right w:val="none" w:sz="0" w:space="0" w:color="auto"/>
          </w:divBdr>
          <w:divsChild>
            <w:div w:id="44768306">
              <w:marLeft w:val="0"/>
              <w:marRight w:val="0"/>
              <w:marTop w:val="0"/>
              <w:marBottom w:val="0"/>
              <w:divBdr>
                <w:top w:val="none" w:sz="0" w:space="0" w:color="auto"/>
                <w:left w:val="none" w:sz="0" w:space="0" w:color="auto"/>
                <w:bottom w:val="none" w:sz="0" w:space="0" w:color="auto"/>
                <w:right w:val="none" w:sz="0" w:space="0" w:color="auto"/>
              </w:divBdr>
              <w:divsChild>
                <w:div w:id="1889494303">
                  <w:marLeft w:val="0"/>
                  <w:marRight w:val="0"/>
                  <w:marTop w:val="0"/>
                  <w:marBottom w:val="0"/>
                  <w:divBdr>
                    <w:top w:val="none" w:sz="0" w:space="0" w:color="auto"/>
                    <w:left w:val="none" w:sz="0" w:space="0" w:color="auto"/>
                    <w:bottom w:val="none" w:sz="0" w:space="0" w:color="auto"/>
                    <w:right w:val="none" w:sz="0" w:space="0" w:color="auto"/>
                  </w:divBdr>
                  <w:divsChild>
                    <w:div w:id="1759789884">
                      <w:marLeft w:val="0"/>
                      <w:marRight w:val="0"/>
                      <w:marTop w:val="0"/>
                      <w:marBottom w:val="0"/>
                      <w:divBdr>
                        <w:top w:val="none" w:sz="0" w:space="0" w:color="auto"/>
                        <w:left w:val="none" w:sz="0" w:space="0" w:color="auto"/>
                        <w:bottom w:val="none" w:sz="0" w:space="0" w:color="auto"/>
                        <w:right w:val="none" w:sz="0" w:space="0" w:color="auto"/>
                      </w:divBdr>
                      <w:divsChild>
                        <w:div w:id="1564098834">
                          <w:marLeft w:val="0"/>
                          <w:marRight w:val="0"/>
                          <w:marTop w:val="0"/>
                          <w:marBottom w:val="0"/>
                          <w:divBdr>
                            <w:top w:val="none" w:sz="0" w:space="0" w:color="auto"/>
                            <w:left w:val="none" w:sz="0" w:space="0" w:color="auto"/>
                            <w:bottom w:val="none" w:sz="0" w:space="0" w:color="auto"/>
                            <w:right w:val="none" w:sz="0" w:space="0" w:color="auto"/>
                          </w:divBdr>
                          <w:divsChild>
                            <w:div w:id="456721407">
                              <w:marLeft w:val="0"/>
                              <w:marRight w:val="0"/>
                              <w:marTop w:val="0"/>
                              <w:marBottom w:val="0"/>
                              <w:divBdr>
                                <w:top w:val="none" w:sz="0" w:space="0" w:color="auto"/>
                                <w:left w:val="none" w:sz="0" w:space="0" w:color="auto"/>
                                <w:bottom w:val="none" w:sz="0" w:space="0" w:color="auto"/>
                                <w:right w:val="none" w:sz="0" w:space="0" w:color="auto"/>
                              </w:divBdr>
                              <w:divsChild>
                                <w:div w:id="123085106">
                                  <w:marLeft w:val="0"/>
                                  <w:marRight w:val="0"/>
                                  <w:marTop w:val="0"/>
                                  <w:marBottom w:val="0"/>
                                  <w:divBdr>
                                    <w:top w:val="none" w:sz="0" w:space="0" w:color="auto"/>
                                    <w:left w:val="none" w:sz="0" w:space="0" w:color="auto"/>
                                    <w:bottom w:val="none" w:sz="0" w:space="0" w:color="auto"/>
                                    <w:right w:val="none" w:sz="0" w:space="0" w:color="auto"/>
                                  </w:divBdr>
                                  <w:divsChild>
                                    <w:div w:id="1325277920">
                                      <w:marLeft w:val="0"/>
                                      <w:marRight w:val="0"/>
                                      <w:marTop w:val="0"/>
                                      <w:marBottom w:val="0"/>
                                      <w:divBdr>
                                        <w:top w:val="none" w:sz="0" w:space="0" w:color="auto"/>
                                        <w:left w:val="none" w:sz="0" w:space="0" w:color="auto"/>
                                        <w:bottom w:val="none" w:sz="0" w:space="0" w:color="auto"/>
                                        <w:right w:val="none" w:sz="0" w:space="0" w:color="auto"/>
                                      </w:divBdr>
                                      <w:divsChild>
                                        <w:div w:id="403457201">
                                          <w:marLeft w:val="0"/>
                                          <w:marRight w:val="0"/>
                                          <w:marTop w:val="0"/>
                                          <w:marBottom w:val="0"/>
                                          <w:divBdr>
                                            <w:top w:val="none" w:sz="0" w:space="0" w:color="auto"/>
                                            <w:left w:val="none" w:sz="0" w:space="0" w:color="auto"/>
                                            <w:bottom w:val="none" w:sz="0" w:space="0" w:color="auto"/>
                                            <w:right w:val="none" w:sz="0" w:space="0" w:color="auto"/>
                                          </w:divBdr>
                                          <w:divsChild>
                                            <w:div w:id="1896700426">
                                              <w:marLeft w:val="0"/>
                                              <w:marRight w:val="0"/>
                                              <w:marTop w:val="0"/>
                                              <w:marBottom w:val="0"/>
                                              <w:divBdr>
                                                <w:top w:val="none" w:sz="0" w:space="0" w:color="auto"/>
                                                <w:left w:val="none" w:sz="0" w:space="0" w:color="auto"/>
                                                <w:bottom w:val="none" w:sz="0" w:space="0" w:color="auto"/>
                                                <w:right w:val="none" w:sz="0" w:space="0" w:color="auto"/>
                                              </w:divBdr>
                                            </w:div>
                                            <w:div w:id="129992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2010793">
      <w:bodyDiv w:val="1"/>
      <w:marLeft w:val="0"/>
      <w:marRight w:val="0"/>
      <w:marTop w:val="0"/>
      <w:marBottom w:val="0"/>
      <w:divBdr>
        <w:top w:val="none" w:sz="0" w:space="0" w:color="auto"/>
        <w:left w:val="none" w:sz="0" w:space="0" w:color="auto"/>
        <w:bottom w:val="none" w:sz="0" w:space="0" w:color="auto"/>
        <w:right w:val="none" w:sz="0" w:space="0" w:color="auto"/>
      </w:divBdr>
    </w:div>
    <w:div w:id="1613511710">
      <w:bodyDiv w:val="1"/>
      <w:marLeft w:val="0"/>
      <w:marRight w:val="0"/>
      <w:marTop w:val="0"/>
      <w:marBottom w:val="0"/>
      <w:divBdr>
        <w:top w:val="none" w:sz="0" w:space="0" w:color="auto"/>
        <w:left w:val="none" w:sz="0" w:space="0" w:color="auto"/>
        <w:bottom w:val="none" w:sz="0" w:space="0" w:color="auto"/>
        <w:right w:val="none" w:sz="0" w:space="0" w:color="auto"/>
      </w:divBdr>
      <w:divsChild>
        <w:div w:id="997154908">
          <w:marLeft w:val="0"/>
          <w:marRight w:val="0"/>
          <w:marTop w:val="0"/>
          <w:marBottom w:val="0"/>
          <w:divBdr>
            <w:top w:val="none" w:sz="0" w:space="0" w:color="auto"/>
            <w:left w:val="none" w:sz="0" w:space="0" w:color="auto"/>
            <w:bottom w:val="none" w:sz="0" w:space="0" w:color="auto"/>
            <w:right w:val="none" w:sz="0" w:space="0" w:color="auto"/>
          </w:divBdr>
          <w:divsChild>
            <w:div w:id="1095784572">
              <w:marLeft w:val="0"/>
              <w:marRight w:val="0"/>
              <w:marTop w:val="0"/>
              <w:marBottom w:val="0"/>
              <w:divBdr>
                <w:top w:val="none" w:sz="0" w:space="0" w:color="auto"/>
                <w:left w:val="none" w:sz="0" w:space="0" w:color="auto"/>
                <w:bottom w:val="none" w:sz="0" w:space="0" w:color="auto"/>
                <w:right w:val="none" w:sz="0" w:space="0" w:color="auto"/>
              </w:divBdr>
              <w:divsChild>
                <w:div w:id="1075281827">
                  <w:marLeft w:val="0"/>
                  <w:marRight w:val="0"/>
                  <w:marTop w:val="0"/>
                  <w:marBottom w:val="0"/>
                  <w:divBdr>
                    <w:top w:val="none" w:sz="0" w:space="0" w:color="auto"/>
                    <w:left w:val="none" w:sz="0" w:space="0" w:color="auto"/>
                    <w:bottom w:val="none" w:sz="0" w:space="0" w:color="auto"/>
                    <w:right w:val="none" w:sz="0" w:space="0" w:color="auto"/>
                  </w:divBdr>
                  <w:divsChild>
                    <w:div w:id="173804493">
                      <w:marLeft w:val="0"/>
                      <w:marRight w:val="0"/>
                      <w:marTop w:val="0"/>
                      <w:marBottom w:val="0"/>
                      <w:divBdr>
                        <w:top w:val="none" w:sz="0" w:space="0" w:color="auto"/>
                        <w:left w:val="none" w:sz="0" w:space="0" w:color="auto"/>
                        <w:bottom w:val="none" w:sz="0" w:space="0" w:color="auto"/>
                        <w:right w:val="none" w:sz="0" w:space="0" w:color="auto"/>
                      </w:divBdr>
                      <w:divsChild>
                        <w:div w:id="2062823391">
                          <w:marLeft w:val="0"/>
                          <w:marRight w:val="0"/>
                          <w:marTop w:val="0"/>
                          <w:marBottom w:val="0"/>
                          <w:divBdr>
                            <w:top w:val="none" w:sz="0" w:space="0" w:color="auto"/>
                            <w:left w:val="none" w:sz="0" w:space="0" w:color="auto"/>
                            <w:bottom w:val="none" w:sz="0" w:space="0" w:color="auto"/>
                            <w:right w:val="none" w:sz="0" w:space="0" w:color="auto"/>
                          </w:divBdr>
                          <w:divsChild>
                            <w:div w:id="1336224330">
                              <w:marLeft w:val="0"/>
                              <w:marRight w:val="0"/>
                              <w:marTop w:val="0"/>
                              <w:marBottom w:val="0"/>
                              <w:divBdr>
                                <w:top w:val="none" w:sz="0" w:space="0" w:color="auto"/>
                                <w:left w:val="none" w:sz="0" w:space="0" w:color="auto"/>
                                <w:bottom w:val="none" w:sz="0" w:space="0" w:color="auto"/>
                                <w:right w:val="none" w:sz="0" w:space="0" w:color="auto"/>
                              </w:divBdr>
                              <w:divsChild>
                                <w:div w:id="1747875553">
                                  <w:marLeft w:val="0"/>
                                  <w:marRight w:val="0"/>
                                  <w:marTop w:val="0"/>
                                  <w:marBottom w:val="0"/>
                                  <w:divBdr>
                                    <w:top w:val="none" w:sz="0" w:space="0" w:color="auto"/>
                                    <w:left w:val="none" w:sz="0" w:space="0" w:color="auto"/>
                                    <w:bottom w:val="none" w:sz="0" w:space="0" w:color="auto"/>
                                    <w:right w:val="none" w:sz="0" w:space="0" w:color="auto"/>
                                  </w:divBdr>
                                  <w:divsChild>
                                    <w:div w:id="1704331818">
                                      <w:marLeft w:val="0"/>
                                      <w:marRight w:val="0"/>
                                      <w:marTop w:val="0"/>
                                      <w:marBottom w:val="0"/>
                                      <w:divBdr>
                                        <w:top w:val="none" w:sz="0" w:space="0" w:color="auto"/>
                                        <w:left w:val="none" w:sz="0" w:space="0" w:color="auto"/>
                                        <w:bottom w:val="none" w:sz="0" w:space="0" w:color="auto"/>
                                        <w:right w:val="none" w:sz="0" w:space="0" w:color="auto"/>
                                      </w:divBdr>
                                      <w:divsChild>
                                        <w:div w:id="482233409">
                                          <w:marLeft w:val="0"/>
                                          <w:marRight w:val="0"/>
                                          <w:marTop w:val="0"/>
                                          <w:marBottom w:val="0"/>
                                          <w:divBdr>
                                            <w:top w:val="none" w:sz="0" w:space="0" w:color="auto"/>
                                            <w:left w:val="none" w:sz="0" w:space="0" w:color="auto"/>
                                            <w:bottom w:val="none" w:sz="0" w:space="0" w:color="auto"/>
                                            <w:right w:val="none" w:sz="0" w:space="0" w:color="auto"/>
                                          </w:divBdr>
                                          <w:divsChild>
                                            <w:div w:id="1833644848">
                                              <w:marLeft w:val="0"/>
                                              <w:marRight w:val="0"/>
                                              <w:marTop w:val="0"/>
                                              <w:marBottom w:val="0"/>
                                              <w:divBdr>
                                                <w:top w:val="none" w:sz="0" w:space="0" w:color="auto"/>
                                                <w:left w:val="none" w:sz="0" w:space="0" w:color="auto"/>
                                                <w:bottom w:val="none" w:sz="0" w:space="0" w:color="auto"/>
                                                <w:right w:val="none" w:sz="0" w:space="0" w:color="auto"/>
                                              </w:divBdr>
                                              <w:divsChild>
                                                <w:div w:id="619839651">
                                                  <w:marLeft w:val="0"/>
                                                  <w:marRight w:val="0"/>
                                                  <w:marTop w:val="0"/>
                                                  <w:marBottom w:val="0"/>
                                                  <w:divBdr>
                                                    <w:top w:val="none" w:sz="0" w:space="0" w:color="auto"/>
                                                    <w:left w:val="none" w:sz="0" w:space="0" w:color="auto"/>
                                                    <w:bottom w:val="none" w:sz="0" w:space="0" w:color="auto"/>
                                                    <w:right w:val="none" w:sz="0" w:space="0" w:color="auto"/>
                                                  </w:divBdr>
                                                </w:div>
                                              </w:divsChild>
                                            </w:div>
                                            <w:div w:id="563834238">
                                              <w:marLeft w:val="0"/>
                                              <w:marRight w:val="0"/>
                                              <w:marTop w:val="0"/>
                                              <w:marBottom w:val="0"/>
                                              <w:divBdr>
                                                <w:top w:val="none" w:sz="0" w:space="0" w:color="auto"/>
                                                <w:left w:val="none" w:sz="0" w:space="0" w:color="auto"/>
                                                <w:bottom w:val="none" w:sz="0" w:space="0" w:color="auto"/>
                                                <w:right w:val="none" w:sz="0" w:space="0" w:color="auto"/>
                                              </w:divBdr>
                                              <w:divsChild>
                                                <w:div w:id="1172911505">
                                                  <w:marLeft w:val="0"/>
                                                  <w:marRight w:val="0"/>
                                                  <w:marTop w:val="0"/>
                                                  <w:marBottom w:val="0"/>
                                                  <w:divBdr>
                                                    <w:top w:val="none" w:sz="0" w:space="0" w:color="auto"/>
                                                    <w:left w:val="none" w:sz="0" w:space="0" w:color="auto"/>
                                                    <w:bottom w:val="none" w:sz="0" w:space="0" w:color="auto"/>
                                                    <w:right w:val="none" w:sz="0" w:space="0" w:color="auto"/>
                                                  </w:divBdr>
                                                </w:div>
                                              </w:divsChild>
                                            </w:div>
                                            <w:div w:id="1997759762">
                                              <w:marLeft w:val="0"/>
                                              <w:marRight w:val="0"/>
                                              <w:marTop w:val="0"/>
                                              <w:marBottom w:val="0"/>
                                              <w:divBdr>
                                                <w:top w:val="none" w:sz="0" w:space="0" w:color="auto"/>
                                                <w:left w:val="none" w:sz="0" w:space="0" w:color="auto"/>
                                                <w:bottom w:val="none" w:sz="0" w:space="0" w:color="auto"/>
                                                <w:right w:val="none" w:sz="0" w:space="0" w:color="auto"/>
                                              </w:divBdr>
                                              <w:divsChild>
                                                <w:div w:id="84570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3872719">
      <w:bodyDiv w:val="1"/>
      <w:marLeft w:val="0"/>
      <w:marRight w:val="0"/>
      <w:marTop w:val="0"/>
      <w:marBottom w:val="0"/>
      <w:divBdr>
        <w:top w:val="none" w:sz="0" w:space="0" w:color="auto"/>
        <w:left w:val="none" w:sz="0" w:space="0" w:color="auto"/>
        <w:bottom w:val="none" w:sz="0" w:space="0" w:color="auto"/>
        <w:right w:val="none" w:sz="0" w:space="0" w:color="auto"/>
      </w:divBdr>
    </w:div>
    <w:div w:id="1714889015">
      <w:bodyDiv w:val="1"/>
      <w:marLeft w:val="0"/>
      <w:marRight w:val="0"/>
      <w:marTop w:val="0"/>
      <w:marBottom w:val="0"/>
      <w:divBdr>
        <w:top w:val="none" w:sz="0" w:space="0" w:color="auto"/>
        <w:left w:val="none" w:sz="0" w:space="0" w:color="auto"/>
        <w:bottom w:val="none" w:sz="0" w:space="0" w:color="auto"/>
        <w:right w:val="none" w:sz="0" w:space="0" w:color="auto"/>
      </w:divBdr>
    </w:div>
    <w:div w:id="1799688613">
      <w:bodyDiv w:val="1"/>
      <w:marLeft w:val="0"/>
      <w:marRight w:val="0"/>
      <w:marTop w:val="0"/>
      <w:marBottom w:val="0"/>
      <w:divBdr>
        <w:top w:val="none" w:sz="0" w:space="0" w:color="auto"/>
        <w:left w:val="none" w:sz="0" w:space="0" w:color="auto"/>
        <w:bottom w:val="none" w:sz="0" w:space="0" w:color="auto"/>
        <w:right w:val="none" w:sz="0" w:space="0" w:color="auto"/>
      </w:divBdr>
    </w:div>
    <w:div w:id="1801455203">
      <w:bodyDiv w:val="1"/>
      <w:marLeft w:val="0"/>
      <w:marRight w:val="0"/>
      <w:marTop w:val="0"/>
      <w:marBottom w:val="0"/>
      <w:divBdr>
        <w:top w:val="none" w:sz="0" w:space="0" w:color="auto"/>
        <w:left w:val="none" w:sz="0" w:space="0" w:color="auto"/>
        <w:bottom w:val="none" w:sz="0" w:space="0" w:color="auto"/>
        <w:right w:val="none" w:sz="0" w:space="0" w:color="auto"/>
      </w:divBdr>
      <w:divsChild>
        <w:div w:id="1249996881">
          <w:marLeft w:val="0"/>
          <w:marRight w:val="0"/>
          <w:marTop w:val="0"/>
          <w:marBottom w:val="0"/>
          <w:divBdr>
            <w:top w:val="none" w:sz="0" w:space="0" w:color="auto"/>
            <w:left w:val="none" w:sz="0" w:space="0" w:color="auto"/>
            <w:bottom w:val="none" w:sz="0" w:space="0" w:color="auto"/>
            <w:right w:val="none" w:sz="0" w:space="0" w:color="auto"/>
          </w:divBdr>
          <w:divsChild>
            <w:div w:id="933516192">
              <w:marLeft w:val="0"/>
              <w:marRight w:val="0"/>
              <w:marTop w:val="0"/>
              <w:marBottom w:val="0"/>
              <w:divBdr>
                <w:top w:val="none" w:sz="0" w:space="0" w:color="auto"/>
                <w:left w:val="none" w:sz="0" w:space="0" w:color="auto"/>
                <w:bottom w:val="none" w:sz="0" w:space="0" w:color="auto"/>
                <w:right w:val="none" w:sz="0" w:space="0" w:color="auto"/>
              </w:divBdr>
              <w:divsChild>
                <w:div w:id="1663969534">
                  <w:marLeft w:val="0"/>
                  <w:marRight w:val="0"/>
                  <w:marTop w:val="0"/>
                  <w:marBottom w:val="0"/>
                  <w:divBdr>
                    <w:top w:val="none" w:sz="0" w:space="0" w:color="auto"/>
                    <w:left w:val="none" w:sz="0" w:space="0" w:color="auto"/>
                    <w:bottom w:val="none" w:sz="0" w:space="0" w:color="auto"/>
                    <w:right w:val="none" w:sz="0" w:space="0" w:color="auto"/>
                  </w:divBdr>
                  <w:divsChild>
                    <w:div w:id="1305310452">
                      <w:marLeft w:val="0"/>
                      <w:marRight w:val="0"/>
                      <w:marTop w:val="0"/>
                      <w:marBottom w:val="300"/>
                      <w:divBdr>
                        <w:top w:val="none" w:sz="0" w:space="0" w:color="auto"/>
                        <w:left w:val="none" w:sz="0" w:space="0" w:color="auto"/>
                        <w:bottom w:val="none" w:sz="0" w:space="0" w:color="auto"/>
                        <w:right w:val="none" w:sz="0" w:space="0" w:color="auto"/>
                      </w:divBdr>
                      <w:divsChild>
                        <w:div w:id="1936010135">
                          <w:marLeft w:val="0"/>
                          <w:marRight w:val="0"/>
                          <w:marTop w:val="0"/>
                          <w:marBottom w:val="0"/>
                          <w:divBdr>
                            <w:top w:val="none" w:sz="0" w:space="0" w:color="auto"/>
                            <w:left w:val="none" w:sz="0" w:space="0" w:color="auto"/>
                            <w:bottom w:val="none" w:sz="0" w:space="0" w:color="auto"/>
                            <w:right w:val="none" w:sz="0" w:space="0" w:color="auto"/>
                          </w:divBdr>
                          <w:divsChild>
                            <w:div w:id="128989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media/image5.png" Type="http://schemas.openxmlformats.org/officeDocument/2006/relationships/image" Id="rId13"/>
    <Relationship Target="media/image10.png" Type="http://schemas.openxmlformats.org/officeDocument/2006/relationships/image" Id="rId18"/>
    <Relationship Target="footer1.xml" Type="http://schemas.openxmlformats.org/officeDocument/2006/relationships/footer" Id="rId39"/>
    <Relationship Target="styles.xml" Type="http://schemas.openxmlformats.org/officeDocument/2006/relationships/styles" Id="rId3"/>
    <Relationship TargetMode="External" Target="https://www.health.state.mn.us/communities/environment/water/factsheet/sampling.html" Type="http://schemas.openxmlformats.org/officeDocument/2006/relationships/hyperlink" Id="rId21"/>
    <Relationship Target="people.xml" Type="http://schemas.microsoft.com/office/2011/relationships/people" Id="rId42"/>
    <Relationship Target="endnotes.xml" Type="http://schemas.openxmlformats.org/officeDocument/2006/relationships/endnotes" Id="rId7"/>
    <Relationship Target="media/image4.png" Type="http://schemas.openxmlformats.org/officeDocument/2006/relationships/image" Id="rId12"/>
    <Relationship Target="media/image9.png" Type="http://schemas.openxmlformats.org/officeDocument/2006/relationships/image" Id="rId17"/>
    <Relationship Target="header1.xml" Type="http://schemas.openxmlformats.org/officeDocument/2006/relationships/header" Id="rId38"/>
    <Relationship Target="numbering.xml" Type="http://schemas.openxmlformats.org/officeDocument/2006/relationships/numbering" Id="rId2"/>
    <Relationship Target="media/image8.png" Type="http://schemas.openxmlformats.org/officeDocument/2006/relationships/image" Id="rId16"/>
    <Relationship Target="media/image12.png" Type="http://schemas.openxmlformats.org/officeDocument/2006/relationships/image" Id="rId20"/>
    <Relationship Target="fontTable.xml" Type="http://schemas.openxmlformats.org/officeDocument/2006/relationships/fontTable" Id="rId41"/>
    <Relationship Target="../customXml/item1.xml" Type="http://schemas.openxmlformats.org/officeDocument/2006/relationships/customXml" Id="rId1"/>
    <Relationship Target="footnotes.xml" Type="http://schemas.openxmlformats.org/officeDocument/2006/relationships/footnotes" Id="rId6"/>
    <Relationship Target="media/image3.png" Type="http://schemas.openxmlformats.org/officeDocument/2006/relationships/image" Id="rId11"/>
    <Relationship Target="footer2.xml" Type="http://schemas.openxmlformats.org/officeDocument/2006/relationships/footer" Id="rId40"/>
    <Relationship Target="webSettings.xml" Type="http://schemas.openxmlformats.org/officeDocument/2006/relationships/webSettings" Id="rId5"/>
    <Relationship Target="media/image7.png" Type="http://schemas.openxmlformats.org/officeDocument/2006/relationships/image" Id="rId15"/>
    <Relationship Target="media/image2.png" Type="http://schemas.openxmlformats.org/officeDocument/2006/relationships/image" Id="rId10"/>
    <Relationship Target="media/image11.png" Type="http://schemas.openxmlformats.org/officeDocument/2006/relationships/image" Id="rId19"/>
    <Relationship Target="settings.xml" Type="http://schemas.openxmlformats.org/officeDocument/2006/relationships/settings" Id="rId4"/>
    <Relationship Target="comments.xml" Type="http://schemas.openxmlformats.org/officeDocument/2006/relationships/comments" Id="rId9"/>
    <Relationship Target="media/image6.png" Type="http://schemas.openxmlformats.org/officeDocument/2006/relationships/image" Id="rId14"/>
    <Relationship Target="theme/theme1.xml" Type="http://schemas.openxmlformats.org/officeDocument/2006/relationships/theme" Id="rId43"/>
    <Relationship Target="commentsExtended.xml" Type="http://schemas.microsoft.com/office/2011/relationships/commentsExtended" Id="R6072ca157a434971"/>
    <Relationship Target="commentsIds.xml" Type="http://schemas.microsoft.com/office/2016/09/relationships/commentsIds" Id="R72de71aa12ca4b30"/>
    <Relationship Target="commentsExtensible.xml" Type="http://schemas.microsoft.com/office/2018/08/relationships/commentsExtensible" Id="R5afb545547fe4100"/>
    <Relationship Target="/media/imaged.png" Type="http://schemas.openxmlformats.org/officeDocument/2006/relationships/image" Id="Rd751bf43472f4bcf"/>
    <Relationship TargetMode="External" Target="https://www.health.state.mn.us/communities/environment/water/contaminants/index.html" Type="http://schemas.openxmlformats.org/officeDocument/2006/relationships/hyperlink" Id="R45e9bf27c4fa472a"/>
    <Relationship TargetMode="External" Target="https://www.health.state.mn.us/communities/environment/water/com/ucmr4.html" Type="http://schemas.openxmlformats.org/officeDocument/2006/relationships/hyperlink" Id="R173cbe11e39b4c02"/>
    <Relationship TargetMode="External" Target="https://www.epa.gov/dwucmr/fifth-unregulated-contaminant-monitoring-rule" Type="http://schemas.openxmlformats.org/officeDocument/2006/relationships/hyperlink" Id="R9573176e4443492d"/>
    <Relationship TargetMode="External" Target="https://www.epa.gov/system/files/documents/2022-02/ucmr5-factsheet.pdf" Type="http://schemas.openxmlformats.org/officeDocument/2006/relationships/hyperlink" Id="R16c2a4facee84c52"/>
    <Relationship TargetMode="External" Target="https://www.epa.gov/dwucmr/fifth-unregulated-contaminant-monitoring-rule" Type="http://schemas.openxmlformats.org/officeDocument/2006/relationships/hyperlink" Id="Rce8324d157c04c14"/>
    <Relationship TargetMode="External" Target="https://www.epa.gov/dwucmr/fifth-unregulated-contaminant-monitoring-rule-data-finder" Type="http://schemas.openxmlformats.org/officeDocument/2006/relationships/hyperlink" Id="R512f62215be548df"/>
    <Relationship TargetMode="External" Target="https://maps.umn.edu/LSL/" Type="http://schemas.openxmlformats.org/officeDocument/2006/relationships/hyperlink" Id="R0ea16a39fe4d4fdb"/>
    <Relationship TargetMode="External" Target="https://www.epa.gov/ground-water-and-drinking-water/protect-your-tap-quick-check-lead" Type="http://schemas.openxmlformats.org/officeDocument/2006/relationships/hyperlink" Id="Rdaa7720875344f52"/>
    <Relationship TargetMode="External" Target="https://www.health.state.mn.us/communities/environment/water/factsheet/poulead.html" Type="http://schemas.openxmlformats.org/officeDocument/2006/relationships/hyperlink" Id="Rf1a15b00fafc40a8"/>
    <Relationship TargetMode="External" Target="https://eldo.web.health.state.mn.us/public/accreditedlabs/labsearch.seam" Type="http://schemas.openxmlformats.org/officeDocument/2006/relationships/hyperlink" Id="Rb391961890884c4f"/>
    <Relationship TargetMode="External" Target="http://www.epa.gov/safewater/lead" Type="http://schemas.openxmlformats.org/officeDocument/2006/relationships/hyperlink" Id="R35c3ef7f1a234696"/>
    <Relationship TargetMode="External" Target="https://www.health.state.mn.us/communities/environment/water/contaminants/lead.html" Type="http://schemas.openxmlformats.org/officeDocument/2006/relationships/hyperlink" Id="R9c09ac2d131a4890"/>
    <Relationship TargetMode="External" Target="https://www.health.state.mn.us/communities/environment/lead/fs/common.html" Type="http://schemas.openxmlformats.org/officeDocument/2006/relationships/hyperlink" Id="Rc3dcb71a14464079"/>
    <Relationship TargetMode="External" Target="https://www.web.health.state.mn.us/communities/environment/water/schools/index.html" Type="http://schemas.openxmlformats.org/officeDocument/2006/relationships/hyperlink" Id="R6b69b339e24148ae"/>
    <Relationship TargetMode="External" Target="https://epa.gov/safewater" Type="http://schemas.openxmlformats.org/officeDocument/2006/relationships/hyperlink" Id="Rf8eda5bc9c2e4551"/>
    <Relationship TargetMode="External" Target="https://epa.gov/safewater" Type="http://schemas.openxmlformats.org/officeDocument/2006/relationships/hyperlink" Id="R5d9376774c2a4b5d"/>
    <Relationship TargetMode="External" Target="https://www.health.state.mn.us/communities/environment/water/swp/swa.html" Type="http://schemas.openxmlformats.org/officeDocument/2006/relationships/hyperlink" Id="R631ca6e4ee6f437e"/>
    <Relationship TargetMode="External" Target="https://maps.umn.edu/LSL/" Type="http://schemas.openxmlformats.org/officeDocument/2006/relationships/hyperlink" Id="R75ca29c7fdfb4b84"/>
</Relationships>

</file>

<file path=word/_rels/settings.xml.rels><?xml version="1.0" encoding="UTF-8" standalone="yes"?>
<Relationships xmlns="http://schemas.openxmlformats.org/package/2006/relationships">
    <Relationship TargetMode="External" Target="file:///C:\Users\arkina1\appdata\local\microsoft\office\MDH_Templates\MDH%20Report.dotx" Type="http://schemas.openxmlformats.org/officeDocument/2006/relationships/attachedTemplate" Id="rId1"/>
</Relationships>

</file>

<file path=word/theme/_rels/theme1.xml.rels><?xml version="1.0" encoding="UTF-8" standalone="yes"?>
<Relationships xmlns="http://schemas.openxmlformats.org/package/2006/relationships">
    <Relationship Target="../media/image13.jpeg" Type="http://schemas.openxmlformats.org/officeDocument/2006/relationships/image" Id="rId1"/>
</Relationships>

</file>

<file path=word/theme/theme1.xml><?xml version="1.0" encoding="utf-8"?>
<a:theme xmlns:a="http://schemas.openxmlformats.org/drawingml/2006/main" xmlns:r="http://schemas.openxmlformats.org/officeDocument/2006/relationships" xmlns:thm15="http://schemas.microsoft.com/office/thememl/2012/main" name="Integral">
  <a:themeElements>
    <a:clrScheme name="custom-mn">
      <a:dk1>
        <a:srgbClr val="003865"/>
      </a:dk1>
      <a:lt1>
        <a:srgbClr val="FFFFFF"/>
      </a:lt1>
      <a:dk2>
        <a:srgbClr val="000000"/>
      </a:dk2>
      <a:lt2>
        <a:srgbClr val="FFFFFF"/>
      </a:lt2>
      <a:accent1>
        <a:srgbClr val="003865"/>
      </a:accent1>
      <a:accent2>
        <a:srgbClr val="78BE21"/>
      </a:accent2>
      <a:accent3>
        <a:srgbClr val="008EAA"/>
      </a:accent3>
      <a:accent4>
        <a:srgbClr val="8D3F2B"/>
      </a:accent4>
      <a:accent5>
        <a:srgbClr val="0D5257"/>
      </a:accent5>
      <a:accent6>
        <a:srgbClr val="5D295F"/>
      </a:accent6>
      <a:hlink>
        <a:srgbClr val="003865"/>
      </a:hlink>
      <a:folHlink>
        <a:srgbClr val="003865"/>
      </a:folHlink>
    </a:clrScheme>
    <a:fontScheme name="Custom 1">
      <a:majorFont>
        <a:latin typeface="Calibri"/>
        <a:ea typeface=""/>
        <a:cs typeface=""/>
      </a:majorFont>
      <a:minorFont>
        <a:latin typeface="Calibri"/>
        <a:ea typeface=""/>
        <a:cs typeface=""/>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SixthEditionOfficeOnline.xsl" StyleName="APA"/>
</file>

<file path=customXml/itemProps1.xml><?xml version="1.0" encoding="utf-8"?>
<ds:datastoreItem xmlns:ds="http://schemas.openxmlformats.org/officeDocument/2006/customXml" ds:itemID="{A32C9BDB-4014-4D8E-B713-5DD36FEBB76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MDH Report.dotx</ap:Template>
  <ap:Application>Microsoft Word for the web</ap:Application>
  <ap:DocSecurity>0</ap:DocSecurity>
  <ap:ScaleCrop>false</ap:ScaleCrop>
  <ap:Company>Minnesota Department of Health</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MDH CCR Template</dc:title>
  <dc:subject>MDH CCR Template</dc:subject>
  <dc:creator>Stanger, Janice (MNIT)</dc:creator>
  <keywords/>
  <dc:description/>
  <lastModifiedBy>Chang, Fue (MNIT)</lastModifiedBy>
  <revision>127</revision>
  <lastPrinted>2016-12-14T18:03:00.0000000Z</lastPrinted>
  <dcterms:created xsi:type="dcterms:W3CDTF">2020-02-21T17:43:00.0000000Z</dcterms:created>
  <dcterms:modified xsi:type="dcterms:W3CDTF">2026-01-13T15:00:16.1076686Z</dcterms:modified>
</coreProperties>
</file>