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i/>
          <w:color w:val="auto"/>
          <w:spacing w:val="0"/>
          <w:position w:val="0"/>
          <w:sz w:val="28"/>
          <w:u w:val="single"/>
          <w:shd w:fill="auto" w:val="clear"/>
        </w:rPr>
      </w:pPr>
    </w:p>
    <w:p>
      <w:pPr>
        <w:spacing w:before="0" w:after="160" w:line="240"/>
        <w:ind w:right="0" w:left="0" w:firstLine="0"/>
        <w:jc w:val="left"/>
        <w:rPr>
          <w:rFonts w:ascii="Calibri" w:hAnsi="Calibri" w:cs="Calibri" w:eastAsia="Calibri"/>
          <w:b/>
          <w:i/>
          <w:color w:val="auto"/>
          <w:spacing w:val="0"/>
          <w:position w:val="0"/>
          <w:sz w:val="28"/>
          <w:u w:val="single"/>
          <w:shd w:fill="auto" w:val="clear"/>
        </w:rPr>
      </w:pPr>
      <w:r>
        <w:rPr>
          <w:rFonts w:ascii="Calibri" w:hAnsi="Calibri" w:cs="Calibri" w:eastAsia="Calibri"/>
          <w:color w:val="auto"/>
          <w:spacing w:val="0"/>
          <w:position w:val="0"/>
          <w:sz w:val="28"/>
          <w:shd w:fill="auto" w:val="clear"/>
        </w:rPr>
        <w:t xml:space="preserve">                                                                                              </w:t>
      </w:r>
      <w:r>
        <w:object w:dxaOrig="2479" w:dyaOrig="2479">
          <v:rect xmlns:o="urn:schemas-microsoft-com:office:office" xmlns:v="urn:schemas-microsoft-com:vml" id="rectole0000000000" style="width:123.950000pt;height:123.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left"/>
        <w:rPr>
          <w:rFonts w:ascii="Calibri" w:hAnsi="Calibri" w:cs="Calibri" w:eastAsia="Calibri"/>
          <w:color w:val="auto"/>
          <w:spacing w:val="0"/>
          <w:position w:val="0"/>
          <w:sz w:val="28"/>
          <w:u w:val="single"/>
          <w:shd w:fill="auto" w:val="clear"/>
        </w:rPr>
      </w:pPr>
      <w:r>
        <w:rPr>
          <w:rFonts w:ascii="Calibri" w:hAnsi="Calibri" w:cs="Calibri" w:eastAsia="Calibri"/>
          <w:b/>
          <w:i/>
          <w:color w:val="auto"/>
          <w:spacing w:val="0"/>
          <w:position w:val="0"/>
          <w:sz w:val="28"/>
          <w:u w:val="single"/>
          <w:shd w:fill="auto" w:val="clear"/>
        </w:rPr>
        <w:t xml:space="preserve">SALE  AGREEMENT CONTRACT  FOR  PRODUCTS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Steveo Affordable Headstones LLC</w:t>
      </w:r>
    </w:p>
    <w:p>
      <w:pPr>
        <w:spacing w:before="0" w:after="160" w:line="259"/>
        <w:ind w:right="0" w:left="0" w:firstLine="0"/>
        <w:jc w:val="left"/>
        <w:rPr>
          <w:rFonts w:ascii="Calibri" w:hAnsi="Calibri" w:cs="Calibri" w:eastAsia="Calibri"/>
          <w:b/>
          <w: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Steven Cochran</w:t>
      </w:r>
    </w:p>
    <w:p>
      <w:pPr>
        <w:spacing w:before="0" w:after="160" w:line="259"/>
        <w:ind w:right="0" w:left="0" w:firstLine="0"/>
        <w:jc w:val="left"/>
        <w:rPr>
          <w:rFonts w:ascii="Calibri" w:hAnsi="Calibri" w:cs="Calibri" w:eastAsia="Calibri"/>
          <w:b/>
          <w: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Order Number: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____________________________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Sales Agreement for Products (this "Agreement") is made effective as of Date:_________________, by and between Steven Cochran, of 1140 E 78th St, Chicago, Illinois 60619, ("Steve"), and Buyer_________________,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 ITEMS PURCHASED.</w:t>
      </w:r>
      <w:r>
        <w:rPr>
          <w:rFonts w:ascii="Calibri" w:hAnsi="Calibri" w:cs="Calibri" w:eastAsia="Calibri"/>
          <w:color w:val="auto"/>
          <w:spacing w:val="0"/>
          <w:position w:val="0"/>
          <w:sz w:val="22"/>
          <w:shd w:fill="auto" w:val="clear"/>
        </w:rPr>
        <w:t xml:space="preserve"> Steve agrees to sell, and Buyer agrees to buy, the following products (the "Goods") in accordance with the terms and conditions of this Agreement: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 PRODUCT STANDARDS.</w:t>
      </w:r>
      <w:r>
        <w:rPr>
          <w:rFonts w:ascii="Calibri" w:hAnsi="Calibri" w:cs="Calibri" w:eastAsia="Calibri"/>
          <w:color w:val="auto"/>
          <w:spacing w:val="0"/>
          <w:position w:val="0"/>
          <w:sz w:val="22"/>
          <w:shd w:fill="auto" w:val="clear"/>
        </w:rPr>
        <w:t xml:space="preserve"> The Goods shall comply with the specifications in the attached Exhibit A and incorporated into this Agreement by this reference.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3. TITLE/RISK OF LOSS.</w:t>
      </w:r>
      <w:r>
        <w:rPr>
          <w:rFonts w:ascii="Calibri" w:hAnsi="Calibri" w:cs="Calibri" w:eastAsia="Calibri"/>
          <w:color w:val="auto"/>
          <w:spacing w:val="0"/>
          <w:position w:val="0"/>
          <w:sz w:val="22"/>
          <w:shd w:fill="auto" w:val="clear"/>
        </w:rPr>
        <w:t xml:space="preserve"> Buyer shall pay reasonable shipping costs in accordance with its shipping instructions, but the seller shall be responsible for packaging, shipping and safe delivery and shall bear all risk of damage or loss until the goods are delivered to the buyer's address.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4. PAYMENT.</w:t>
      </w:r>
      <w:r>
        <w:rPr>
          <w:rFonts w:ascii="Calibri" w:hAnsi="Calibri" w:cs="Calibri" w:eastAsia="Calibri"/>
          <w:color w:val="auto"/>
          <w:spacing w:val="0"/>
          <w:position w:val="0"/>
          <w:sz w:val="22"/>
          <w:shd w:fill="auto" w:val="clear"/>
        </w:rPr>
        <w:t xml:space="preserve"> Payment shall be made to Steven Cochran of Steveos Affordable Headstones LLC 1140 E 78th St, Chicago, Illinois 60619.</w:t>
      </w:r>
    </w:p>
    <w:p>
      <w:pPr>
        <w:spacing w:before="0" w:after="160" w:line="259"/>
        <w:ind w:right="0" w:left="0" w:firstLine="0"/>
        <w:jc w:val="left"/>
        <w:rPr>
          <w:rFonts w:ascii="Calibri" w:hAnsi="Calibri" w:cs="Calibri" w:eastAsia="Calibri"/>
          <w:b/>
          <w:i/>
          <w:color w:val="auto"/>
          <w:spacing w:val="0"/>
          <w:position w:val="0"/>
          <w:sz w:val="24"/>
          <w:u w:val="single"/>
          <w:shd w:fill="auto" w:val="clear"/>
        </w:rPr>
      </w:pPr>
      <w:r>
        <w:rPr>
          <w:rFonts w:ascii="Calibri" w:hAnsi="Calibri" w:cs="Calibri" w:eastAsia="Calibri"/>
          <w:b/>
          <w:i/>
          <w:color w:val="auto"/>
          <w:spacing w:val="0"/>
          <w:position w:val="0"/>
          <w:sz w:val="24"/>
          <w:u w:val="single"/>
          <w:shd w:fill="auto" w:val="clear"/>
        </w:rPr>
        <w:t xml:space="preserve">Buyer agrees to pay Steve as follows: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Payments under this contract will be made as follows: </w:t>
      </w:r>
      <w:r>
        <w:rPr>
          <w:rFonts w:ascii="Calibri" w:hAnsi="Calibri" w:cs="Calibri" w:eastAsia="Calibri"/>
          <w:b/>
          <w:i/>
          <w:color w:val="auto"/>
          <w:spacing w:val="0"/>
          <w:position w:val="0"/>
          <w:sz w:val="22"/>
          <w:u w:val="single"/>
          <w:shd w:fill="auto" w:val="clear"/>
        </w:rPr>
        <w:t xml:space="preserve">After First half down payment of the agreed price is paid contract must be signed for approval pf engraving contract.  30 days from date of down payment made, the remain balance needs to be paid.</w:t>
      </w:r>
      <w:r>
        <w:rPr>
          <w:rFonts w:ascii="Calibri" w:hAnsi="Calibri" w:cs="Calibri" w:eastAsia="Calibri"/>
          <w:color w:val="auto"/>
          <w:spacing w:val="0"/>
          <w:position w:val="0"/>
          <w:sz w:val="22"/>
          <w:shd w:fill="auto" w:val="clear"/>
        </w:rPr>
        <w:t xml:space="preserve"> Then production process starts which includes the color that was selected, the size of the foundation, and all engraving information.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ourier New" w:hAnsi="Courier New" w:cs="Courier New" w:eastAsia="Courier New"/>
          <w:b/>
          <w:i/>
          <w:color w:val="auto"/>
          <w:spacing w:val="0"/>
          <w:position w:val="0"/>
          <w:sz w:val="20"/>
          <w:u w:val="single"/>
          <w:shd w:fill="auto" w:val="clear"/>
        </w:rPr>
        <w:t xml:space="preserve">Discount is applied before signing contract. All sales are finale. The person that signs for the foundation owns the foundation. THIS PRICE DOES NOT INCLUDE ANY ADDITIONAL DEATH DATES OR ENGRAVINGS!!!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any other right or remedy provided by law, if Buyer fails to pay for the Goods when due, Steve has the option to treat such failure to pay as a material breach of this Agreement, and may cancel this Agreement and/or seek legal remedies as described below under "Remedies on Default."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at Steveos Affordable Headstones are family based and plan to work with everyone through these hard times, so stay in touch and let us know how we can better serve you and accomplish your goal for the professions and beliefs of your loved ones!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32"/>
          <w:shd w:fill="auto" w:val="clear"/>
          <w:vertAlign w:val="subscript"/>
        </w:rPr>
        <w:t xml:space="preserve">5. DELIVERY</w:t>
      </w:r>
      <w:r>
        <w:rPr>
          <w:rFonts w:ascii="Courier New" w:hAnsi="Courier New" w:cs="Courier New" w:eastAsia="Courier New"/>
          <w:b/>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b/>
          <w:color w:val="auto"/>
          <w:spacing w:val="0"/>
          <w:position w:val="0"/>
          <w:sz w:val="20"/>
          <w:shd w:fill="auto" w:val="clear"/>
        </w:rPr>
        <w:t xml:space="preserve">Time is of the essence in the performance of this Agreement. Delivery and installation for all markers is not included with sale! Although we do deliver depending on location prices may vary</w:t>
      </w: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b/>
          <w:i/>
          <w:color w:val="auto"/>
          <w:spacing w:val="0"/>
          <w:position w:val="0"/>
          <w:sz w:val="20"/>
          <w:u w:val="single"/>
          <w:shd w:fill="auto" w:val="clear"/>
        </w:rPr>
        <w:t xml:space="preserve">FOR ALL INSTALLMENTS YOU MUST CONTACT THE CEMETERY FOR FURTHER INFORMATION!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ourier New" w:hAnsi="Courier New" w:cs="Courier New" w:eastAsia="Courier New"/>
          <w:b/>
          <w:color w:val="auto"/>
          <w:spacing w:val="0"/>
          <w:position w:val="0"/>
          <w:sz w:val="20"/>
          <w:shd w:fill="auto" w:val="clear"/>
        </w:rPr>
        <w:t xml:space="preserve">For delivery through Steveos Affordable Headstones we deliver to all Chicago cemeteries for $150 </w:t>
      </w:r>
      <w:r>
        <w:rPr>
          <w:rFonts w:ascii="Courier New" w:hAnsi="Courier New" w:cs="Courier New" w:eastAsia="Courier New"/>
          <w:b/>
          <w:i/>
          <w:color w:val="auto"/>
          <w:spacing w:val="0"/>
          <w:position w:val="0"/>
          <w:sz w:val="20"/>
          <w:u w:val="single"/>
          <w:shd w:fill="auto" w:val="clear"/>
        </w:rPr>
        <w:t xml:space="preserve">Installation Is Not Included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6. WARRANTIES.</w:t>
      </w:r>
      <w:r>
        <w:rPr>
          <w:rFonts w:ascii="Calibri" w:hAnsi="Calibri" w:cs="Calibri" w:eastAsia="Calibri"/>
          <w:color w:val="auto"/>
          <w:spacing w:val="0"/>
          <w:position w:val="0"/>
          <w:sz w:val="22"/>
          <w:shd w:fill="auto" w:val="clear"/>
        </w:rPr>
        <w:t xml:space="preserve"> Steve warrants that the Goods shall be free of substantive defects in material and workmanship. All contracts must be signed and dated by the buyer..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STEVE makes no warranties, expressed or implied, except as specifically stated above. SUCH WARRANTIES, IF ANY, ARE IN LIEU OF ALL OTHER WARRANTIES, WRITTEN OR ORAL, STATUTORY, EXPRESS OR IMPLIED, INCLUDING WITHOUT LIMITATION, ANY WARRANTY OF MERCHANTABILITY OR FITNESS FOR A PARTICULAR PURPOSE.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STEVE SHALL IN NO EVENT BE LIABLE FOR ANY INCIDENTAL, SPECIAL, OR CONSEQUENTIAL DAMAGES OF ANY NATURE, EVEN IF STEVE HAS BEEN ADVISED OF THE POSSIBILITY OF SUCH DAMAGES.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Steve's liability, if any, for defective Goods, is limited to replacement, repair or refund of the defective Goods, at Steve's option.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Steve agrees to indemnify, hold harmless, and defend Buyer, its affiliates, successors, assignees, customers, and users from any and all claims, demands, suits at law or equity, and all expenses including attorneys' fees, involving infringement or alleged infringement of any patent, trademark, or copyright resulting from the purchase, use, or sale of the Goods.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7. INSPECTION.</w:t>
      </w:r>
      <w:r>
        <w:rPr>
          <w:rFonts w:ascii="Calibri" w:hAnsi="Calibri" w:cs="Calibri" w:eastAsia="Calibri"/>
          <w:color w:val="auto"/>
          <w:spacing w:val="0"/>
          <w:position w:val="0"/>
          <w:sz w:val="22"/>
          <w:shd w:fill="auto" w:val="clear"/>
        </w:rPr>
        <w:t xml:space="preserve"> Buyer, upon receiving possession of the Goods, shall have a reasonable opportunity to inspect the Goods to determine if the Goods conform to the requirements of this Agreement. If Buyer, in good faith, determines that all or a portion of the Goods are non-conforming, Buyer may return the Goods to Steve at Steve's expense. Buyer must provide written notice to Steve of the reason for rejecting the Goods. Steve will have 0 days from the return of the Goods to remedy such defects under the terms of this Agreement.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8. DEFAULT.</w:t>
      </w:r>
      <w:r>
        <w:rPr>
          <w:rFonts w:ascii="Calibri" w:hAnsi="Calibri" w:cs="Calibri" w:eastAsia="Calibri"/>
          <w:color w:val="auto"/>
          <w:spacing w:val="0"/>
          <w:position w:val="0"/>
          <w:sz w:val="22"/>
          <w:shd w:fill="auto" w:val="clear"/>
        </w:rPr>
        <w:t xml:space="preserve"> The occurrence of any of the following shall constitute a material default under this Agreement: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The failure to make a required payment when due.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 The insolvency or bankruptcy of either party.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 The subjection of any of either party's property to any levy, seizure, general assignment for the benefit of creditors, application or sale for or by any creditor or government agency.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 The failure to make available or deliver the Goods in the time and manner provided for in this Agreement.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9. REMEDIES ON DEFAULT.</w:t>
      </w:r>
      <w:r>
        <w:rPr>
          <w:rFonts w:ascii="Calibri" w:hAnsi="Calibri" w:cs="Calibri" w:eastAsia="Calibri"/>
          <w:color w:val="auto"/>
          <w:spacing w:val="0"/>
          <w:position w:val="0"/>
          <w:sz w:val="22"/>
          <w:shd w:fill="auto" w:val="clear"/>
        </w:rPr>
        <w:t xml:space="preserve"> In addition to any and all other rights a party may have available according to law, if a party defaults by failing to substantially perform any provision, term or condition of this Agreement (including without limitation the failure to make a monetary payment when due), the other party may terminate the Agreement by providing written notice to the defaulting party. This notice shall describe with sufficient detail the nature of the default. The party receiving such notice shall have 0 days from the effective date of such notice to cure the default(s). Unless waived by a party providing notice, the failure to cure the default(s) within such time period shall result in the automatic termination of this Agreement.</w:t>
      </w: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10. FORCE MAJEURE.</w:t>
      </w:r>
      <w:r>
        <w:rPr>
          <w:rFonts w:ascii="Calibri" w:hAnsi="Calibri" w:cs="Calibri" w:eastAsia="Calibri"/>
          <w:color w:val="auto"/>
          <w:spacing w:val="0"/>
          <w:position w:val="0"/>
          <w:sz w:val="22"/>
          <w:shd w:fill="auto" w:val="clear"/>
        </w:rPr>
        <w:t xml:space="preserve"> If performance of this Agreement or any obligation under this Agreement is prevented, restricted, or interfered with by causes beyond either party's reasonable control ("Force Majeure"), and if the party unable to carry out its obligations gives the other party prompt written notice of such event, then the obligations of the party invoking this provision shall be suspended to the extent necessary by such event. The term Force Majeure shall include, without limitation, acts of God, plague, epidemic, pandemic, outbreaks of infectious disease or any other public health crisis, including quarantine or other employee restrictions, fire, explosion, vandalism, storm or other similar occurrence, orders or acts of military or civil authority, or by national emergencies, insurrections, riots, or wars, or strikes, lock-outs, work stoppages, or other labor disputes, or supplier failures. The excused party shall use reasonable efforts under the circumstances to avoid or remove such causes of non-performance and shall proceed to perform with reasonable dispatch whenever such causes are removed or ceased. An act or omission shall be deemed within the reasonable control of a party if committed, omitted, or caused by such party, or its employees, officers, agents, or affiliates.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11. DISPUTE RESOLUTION.</w:t>
      </w:r>
      <w:r>
        <w:rPr>
          <w:rFonts w:ascii="Calibri" w:hAnsi="Calibri" w:cs="Calibri" w:eastAsia="Calibri"/>
          <w:color w:val="auto"/>
          <w:spacing w:val="0"/>
          <w:position w:val="0"/>
          <w:sz w:val="22"/>
          <w:shd w:fill="auto" w:val="clear"/>
        </w:rPr>
        <w:t xml:space="preserve"> Any controversies or disputes arising out of or relating to this Contract shall be resolved by binding arbitration in accordance under the rules of the American Arbitration Association. The parties shall select a mutually acceptable arbitrator knowledgeable about issues relating to the subject matter of this Contract. The arbitrator(s) shall not have the authority to modify any provisions of this Contract or to award punitive damages. The arbitrator(s) shall have the power to issue mandatory orders and restraint orders in connection with the arbitration. The decision rendered by the arbitrator(s) shall be final and binding on the parties, and judgment may be entered in conformity with the decision in any court having jurisdiction. During the continuance of any arbitration proceeding, the parties shall continue to perform their respective obligations under this Contract.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12. CONFIDENTIALITY.</w:t>
      </w:r>
      <w:r>
        <w:rPr>
          <w:rFonts w:ascii="Calibri" w:hAnsi="Calibri" w:cs="Calibri" w:eastAsia="Calibri"/>
          <w:color w:val="auto"/>
          <w:spacing w:val="0"/>
          <w:position w:val="0"/>
          <w:sz w:val="22"/>
          <w:shd w:fill="auto" w:val="clear"/>
        </w:rPr>
        <w:t xml:space="preserve">Both parties acknowledge that during the course of this Agreement, each may obtain confidential information regarding the other party's business. Both parties agree to treat all such information and the terms of this Agreement as confidential and to take all reasonable precautions against disclosure of such information to unauthorized third parties during and after the term of this Agreement. Upon request by an owner, all documents relating to the confidential information will be returned to such owner.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13. NOTICE.</w:t>
      </w:r>
      <w:r>
        <w:rPr>
          <w:rFonts w:ascii="Calibri" w:hAnsi="Calibri" w:cs="Calibri" w:eastAsia="Calibri"/>
          <w:color w:val="auto"/>
          <w:spacing w:val="0"/>
          <w:position w:val="0"/>
          <w:sz w:val="22"/>
          <w:shd w:fill="auto" w:val="clear"/>
        </w:rPr>
        <w:t xml:space="preserve"> Any notice or communication required or permitted under this Agreement shall be sufficiently given if delivered in person or by certified mail, return receipt requested, to the addresses listed above or to such other address as one party may have furnished to the other in writing. The notice shall be deemed received when delivered or signed for, or on the third day after mailing if not signed for.</w:t>
      </w: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14. ENTIRE AGREEMENT.</w:t>
      </w:r>
      <w:r>
        <w:rPr>
          <w:rFonts w:ascii="Calibri" w:hAnsi="Calibri" w:cs="Calibri" w:eastAsia="Calibri"/>
          <w:color w:val="auto"/>
          <w:spacing w:val="0"/>
          <w:position w:val="0"/>
          <w:sz w:val="22"/>
          <w:shd w:fill="auto" w:val="clear"/>
        </w:rPr>
        <w:t xml:space="preserve"> This Agreement contains the entire agreement of the parties regarding the subject matter of this Agreement, and there are no other promises or conditions in any other agreement whether oral or written. This Agreement supersedes any prior written or oral agreements between the parties.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15. AMENDMENT.</w:t>
      </w:r>
      <w:r>
        <w:rPr>
          <w:rFonts w:ascii="Calibri" w:hAnsi="Calibri" w:cs="Calibri" w:eastAsia="Calibri"/>
          <w:color w:val="auto"/>
          <w:spacing w:val="0"/>
          <w:position w:val="0"/>
          <w:sz w:val="22"/>
          <w:shd w:fill="auto" w:val="clear"/>
        </w:rPr>
        <w:t xml:space="preserve"> This Agreement may be modified or amended if the amendment is made in writing and signed by both parties.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16. SEVERABILITY.</w:t>
      </w:r>
      <w:r>
        <w:rPr>
          <w:rFonts w:ascii="Calibri" w:hAnsi="Calibri" w:cs="Calibri" w:eastAsia="Calibri"/>
          <w:color w:val="auto"/>
          <w:spacing w:val="0"/>
          <w:position w:val="0"/>
          <w:sz w:val="22"/>
          <w:shd w:fill="auto" w:val="clear"/>
        </w:rPr>
        <w:t xml:space="preserve"> 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17. WAIVER OF CONTRACTUAL RIGHT.</w:t>
      </w:r>
      <w:r>
        <w:rPr>
          <w:rFonts w:ascii="Calibri" w:hAnsi="Calibri" w:cs="Calibri" w:eastAsia="Calibri"/>
          <w:color w:val="auto"/>
          <w:spacing w:val="0"/>
          <w:position w:val="0"/>
          <w:sz w:val="22"/>
          <w:shd w:fill="auto" w:val="clear"/>
        </w:rPr>
        <w:t xml:space="preserve"> The failure of either party to enforce any provision of this Agreement shall not be construed as a waiver or limitation of that party's right to subsequently enforce and compel strict compliance with every provision of this Agreement.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18. APPLICABLE LAW.</w:t>
      </w:r>
      <w:r>
        <w:rPr>
          <w:rFonts w:ascii="Calibri" w:hAnsi="Calibri" w:cs="Calibri" w:eastAsia="Calibri"/>
          <w:color w:val="auto"/>
          <w:spacing w:val="0"/>
          <w:position w:val="0"/>
          <w:sz w:val="22"/>
          <w:shd w:fill="auto" w:val="clear"/>
        </w:rPr>
        <w:t xml:space="preserve"> This Agreement shall be governed by and construed according to the laws of the State of Illinois without reference to its conflicts of law principles.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19. SIGNATURES.</w:t>
      </w:r>
      <w:r>
        <w:rPr>
          <w:rFonts w:ascii="Calibri" w:hAnsi="Calibri" w:cs="Calibri" w:eastAsia="Calibri"/>
          <w:color w:val="auto"/>
          <w:spacing w:val="0"/>
          <w:position w:val="0"/>
          <w:sz w:val="22"/>
          <w:shd w:fill="auto" w:val="clear"/>
        </w:rPr>
        <w:t xml:space="preserve"> This Agreement shall be signed on behalf of Buyer by _________________ and on behalf of Steve by </w:t>
      </w:r>
      <w:r>
        <w:rPr>
          <w:rFonts w:ascii="Calibri" w:hAnsi="Calibri" w:cs="Calibri" w:eastAsia="Calibri"/>
          <w:color w:val="auto"/>
          <w:spacing w:val="0"/>
          <w:position w:val="0"/>
          <w:sz w:val="22"/>
          <w:u w:val="single"/>
          <w:shd w:fill="auto" w:val="clear"/>
        </w:rPr>
        <w:t xml:space="preserve">Steven Cochran</w:t>
      </w:r>
      <w:r>
        <w:rPr>
          <w:rFonts w:ascii="Calibri" w:hAnsi="Calibri" w:cs="Calibri" w:eastAsia="Calibri"/>
          <w:color w:val="auto"/>
          <w:spacing w:val="0"/>
          <w:position w:val="0"/>
          <w:sz w:val="22"/>
          <w:shd w:fill="auto" w:val="clear"/>
        </w:rPr>
        <w:t xml:space="preserve"> and effective as of the date first above written.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Steven Cochran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Buyer:_________________________________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