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48CF" w14:textId="77777777" w:rsidR="00505E84" w:rsidRDefault="00505E84" w:rsidP="00505E84">
      <w:pPr>
        <w:rPr>
          <w:rFonts w:eastAsia="Calibri"/>
        </w:rPr>
      </w:pPr>
    </w:p>
    <w:p w14:paraId="7B5D319B" w14:textId="2BA63F36" w:rsidR="007B0DBA" w:rsidRPr="009439FD" w:rsidRDefault="007B0DBA" w:rsidP="007B0DBA">
      <w:pPr>
        <w:rPr>
          <w:sz w:val="48"/>
          <w:szCs w:val="48"/>
        </w:rPr>
      </w:pPr>
      <w:r>
        <w:rPr>
          <w:sz w:val="48"/>
          <w:szCs w:val="48"/>
        </w:rPr>
        <w:t xml:space="preserve">TAM </w:t>
      </w:r>
      <w:r w:rsidR="00DF082A">
        <w:rPr>
          <w:sz w:val="48"/>
          <w:szCs w:val="48"/>
        </w:rPr>
        <w:t>Learning</w:t>
      </w:r>
      <w:r w:rsidRPr="009439FD">
        <w:rPr>
          <w:sz w:val="48"/>
          <w:szCs w:val="48"/>
        </w:rPr>
        <w:t>:</w:t>
      </w:r>
    </w:p>
    <w:p w14:paraId="41450377" w14:textId="77777777" w:rsidR="007B0DBA" w:rsidRDefault="007B0DBA" w:rsidP="007B0DBA">
      <w:pPr>
        <w:jc w:val="center"/>
      </w:pPr>
    </w:p>
    <w:p w14:paraId="0FA2C553" w14:textId="79E5C7E8" w:rsidR="007B0DBA" w:rsidRDefault="008A7C1B" w:rsidP="007B0DBA">
      <w:pPr>
        <w:jc w:val="center"/>
      </w:pPr>
      <w:r>
        <w:rPr>
          <w:noProof/>
        </w:rPr>
        <w:drawing>
          <wp:inline distT="0" distB="0" distL="0" distR="0" wp14:anchorId="2278AE2A" wp14:editId="1B01FB96">
            <wp:extent cx="1943100" cy="6496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18" cy="666677"/>
                    </a:xfrm>
                    <a:prstGeom prst="rect">
                      <a:avLst/>
                    </a:prstGeom>
                    <a:noFill/>
                    <a:ln>
                      <a:noFill/>
                    </a:ln>
                  </pic:spPr>
                </pic:pic>
              </a:graphicData>
            </a:graphic>
          </wp:inline>
        </w:drawing>
      </w:r>
    </w:p>
    <w:p w14:paraId="7278B380" w14:textId="77777777" w:rsidR="007B0DBA" w:rsidRDefault="007B0DBA" w:rsidP="007B0DBA">
      <w:pPr>
        <w:rPr>
          <w:b/>
          <w:bCs/>
          <w:sz w:val="28"/>
          <w:szCs w:val="28"/>
        </w:rPr>
      </w:pPr>
    </w:p>
    <w:p w14:paraId="1B8B381A" w14:textId="05FBFC80" w:rsidR="007B0DBA" w:rsidRDefault="00774D47" w:rsidP="007B0DBA">
      <w:pPr>
        <w:jc w:val="center"/>
        <w:rPr>
          <w:b/>
          <w:bCs/>
          <w:sz w:val="28"/>
          <w:szCs w:val="28"/>
        </w:rPr>
      </w:pPr>
      <w:r w:rsidRPr="00774D47">
        <w:rPr>
          <w:b/>
          <w:bCs/>
          <w:sz w:val="28"/>
          <w:szCs w:val="28"/>
        </w:rPr>
        <w:t>Business of IT - Applications – C846</w:t>
      </w:r>
    </w:p>
    <w:p w14:paraId="306DB6A1" w14:textId="77777777" w:rsidR="007304F1" w:rsidRDefault="007304F1" w:rsidP="007B0DBA">
      <w:pPr>
        <w:sectPr w:rsidR="007304F1" w:rsidSect="00505E84">
          <w:headerReference w:type="default" r:id="rId12"/>
          <w:footerReference w:type="default" r:id="rId13"/>
          <w:headerReference w:type="first" r:id="rId14"/>
          <w:footerReference w:type="first" r:id="rId15"/>
          <w:pgSz w:w="11909" w:h="16834" w:code="9"/>
          <w:pgMar w:top="720" w:right="1080" w:bottom="1080" w:left="1080" w:header="720" w:footer="720" w:gutter="0"/>
          <w:pgNumType w:start="1"/>
          <w:cols w:space="720"/>
          <w:titlePg/>
          <w:docGrid w:linePitch="360"/>
        </w:sectPr>
      </w:pPr>
    </w:p>
    <w:p w14:paraId="46F40800" w14:textId="5DF2387B" w:rsidR="007B0DBA" w:rsidRDefault="007B0DBA" w:rsidP="007B0DBA"/>
    <w:p w14:paraId="5EB34007" w14:textId="77777777" w:rsidR="00941F8D" w:rsidRDefault="00941F8D" w:rsidP="00BD6A0D">
      <w:pPr>
        <w:sectPr w:rsidR="00941F8D" w:rsidSect="007304F1">
          <w:type w:val="continuous"/>
          <w:pgSz w:w="11909" w:h="16834" w:code="9"/>
          <w:pgMar w:top="720" w:right="1080" w:bottom="1080" w:left="1080" w:header="720" w:footer="720" w:gutter="0"/>
          <w:pgNumType w:start="1"/>
          <w:cols w:space="720"/>
          <w:titlePg/>
          <w:docGrid w:linePitch="360"/>
        </w:sectPr>
      </w:pPr>
    </w:p>
    <w:p w14:paraId="76D2728C" w14:textId="77777777" w:rsidR="002202ED" w:rsidRDefault="00AC73DF" w:rsidP="002202ED">
      <w:pPr>
        <w:rPr>
          <w:b/>
          <w:bCs/>
        </w:rPr>
      </w:pPr>
      <w:r w:rsidRPr="007304F1">
        <w:rPr>
          <w:b/>
          <w:bCs/>
        </w:rPr>
        <w:t>Summary:</w:t>
      </w:r>
    </w:p>
    <w:p w14:paraId="43ECC2B2" w14:textId="436A57BD" w:rsidR="000A56AD" w:rsidRPr="00821B17" w:rsidRDefault="00774D47" w:rsidP="007D2267">
      <w:pPr>
        <w:rPr>
          <w:b/>
          <w:bCs/>
        </w:rPr>
      </w:pPr>
      <w:r>
        <w:t xml:space="preserve">Business of IT – Applications examines Information Technology Infrastructure Library </w:t>
      </w:r>
      <w:proofErr w:type="gramStart"/>
      <w:r>
        <w:t>( ITIL</w:t>
      </w:r>
      <w:proofErr w:type="gramEnd"/>
      <w:r>
        <w:t>®) terminology, structure, policies, and concepts. Focusing on the management of Information Technology (IT) infrastructure, development, and operations, students will explore the core principles of ITIL practices for service management to prepare them for careers as IT professionals, business managers, and business process owners. This course has no prerequisites</w:t>
      </w:r>
    </w:p>
    <w:p w14:paraId="761F38F7" w14:textId="1F8CB934" w:rsidR="00821B17" w:rsidRDefault="007D2267" w:rsidP="00821B17">
      <w:pPr>
        <w:spacing w:before="120"/>
      </w:pPr>
      <w:r>
        <w:t xml:space="preserve">Date(s):  </w:t>
      </w:r>
      <w:r w:rsidR="00821B17">
        <w:t>Planned start: July 20, 2019.</w:t>
      </w:r>
      <w:r w:rsidR="00821B17">
        <w:t xml:space="preserve"> (After Project+ and CSM are complete)</w:t>
      </w:r>
    </w:p>
    <w:p w14:paraId="05B2EEB4" w14:textId="07DFDB4B" w:rsidR="00361300" w:rsidRDefault="000A56AD" w:rsidP="002202ED">
      <w:pPr>
        <w:spacing w:before="120" w:after="120"/>
      </w:pPr>
      <w:r>
        <w:t>Competencies</w:t>
      </w:r>
      <w:r w:rsidR="00B80243">
        <w:t>:</w:t>
      </w:r>
    </w:p>
    <w:p w14:paraId="30283487" w14:textId="77777777" w:rsidR="00821B17" w:rsidRDefault="00821B17" w:rsidP="00821B17">
      <w:pPr>
        <w:pStyle w:val="ListParagraph"/>
        <w:numPr>
          <w:ilvl w:val="0"/>
          <w:numId w:val="22"/>
        </w:numPr>
        <w:spacing w:before="120"/>
      </w:pPr>
      <w:r>
        <w:t>Service Management as a Practice</w:t>
      </w:r>
    </w:p>
    <w:p w14:paraId="1173F1EB" w14:textId="77777777" w:rsidR="00821B17" w:rsidRDefault="00821B17" w:rsidP="00821B17">
      <w:pPr>
        <w:pStyle w:val="ListParagraph"/>
        <w:numPr>
          <w:ilvl w:val="1"/>
          <w:numId w:val="22"/>
        </w:numPr>
        <w:spacing w:before="120"/>
      </w:pPr>
      <w:r>
        <w:t>The graduate analyzes service management processes and the process model in order to effectively deliver IT services to customers.</w:t>
      </w:r>
    </w:p>
    <w:p w14:paraId="281473CD" w14:textId="77777777" w:rsidR="00821B17" w:rsidRDefault="00821B17" w:rsidP="00821B17">
      <w:pPr>
        <w:pStyle w:val="ListParagraph"/>
        <w:numPr>
          <w:ilvl w:val="0"/>
          <w:numId w:val="22"/>
        </w:numPr>
        <w:spacing w:before="120"/>
      </w:pPr>
      <w:r>
        <w:t>The ITIL Service Lifecycle</w:t>
      </w:r>
    </w:p>
    <w:p w14:paraId="33AB587D" w14:textId="77777777" w:rsidR="00821B17" w:rsidRDefault="00821B17" w:rsidP="00821B17">
      <w:pPr>
        <w:pStyle w:val="ListParagraph"/>
        <w:numPr>
          <w:ilvl w:val="1"/>
          <w:numId w:val="22"/>
        </w:numPr>
        <w:spacing w:before="120"/>
      </w:pPr>
      <w:r>
        <w:t>The graduate analyzes how the ITIL Service Lifecycle’s integrated approach provides value to organizations in order to work effectively on IT teams.</w:t>
      </w:r>
    </w:p>
    <w:p w14:paraId="4F6E8528" w14:textId="77777777" w:rsidR="00821B17" w:rsidRDefault="00821B17" w:rsidP="00821B17">
      <w:pPr>
        <w:pStyle w:val="ListParagraph"/>
        <w:numPr>
          <w:ilvl w:val="0"/>
          <w:numId w:val="22"/>
        </w:numPr>
        <w:spacing w:before="120"/>
      </w:pPr>
      <w:r>
        <w:t>Generic Concepts and Definitions</w:t>
      </w:r>
    </w:p>
    <w:p w14:paraId="5DF72FE3" w14:textId="77777777" w:rsidR="00821B17" w:rsidRDefault="00821B17" w:rsidP="00821B17">
      <w:pPr>
        <w:pStyle w:val="ListParagraph"/>
        <w:numPr>
          <w:ilvl w:val="1"/>
          <w:numId w:val="22"/>
        </w:numPr>
        <w:spacing w:before="120"/>
      </w:pPr>
      <w:r>
        <w:t>The graduate articulates service management concepts with ITIL vocabulary in order to effectively communicate about IT service management in the workplace.</w:t>
      </w:r>
    </w:p>
    <w:p w14:paraId="6EF507EE" w14:textId="77777777" w:rsidR="00821B17" w:rsidRDefault="00821B17" w:rsidP="00821B17">
      <w:pPr>
        <w:pStyle w:val="ListParagraph"/>
        <w:numPr>
          <w:ilvl w:val="0"/>
          <w:numId w:val="22"/>
        </w:numPr>
        <w:spacing w:before="120"/>
      </w:pPr>
      <w:r>
        <w:t>Key Principles and Models</w:t>
      </w:r>
    </w:p>
    <w:p w14:paraId="493E27F3" w14:textId="77777777" w:rsidR="00821B17" w:rsidRDefault="00821B17" w:rsidP="00821B17">
      <w:pPr>
        <w:pStyle w:val="ListParagraph"/>
        <w:numPr>
          <w:ilvl w:val="1"/>
          <w:numId w:val="22"/>
        </w:numPr>
        <w:spacing w:before="120"/>
      </w:pPr>
      <w:r>
        <w:t>The graduate deconstructs service management, service design, and continual service improvement in order to optimize service value for customers and organizations.</w:t>
      </w:r>
    </w:p>
    <w:p w14:paraId="708F8418" w14:textId="77777777" w:rsidR="00821B17" w:rsidRDefault="00821B17" w:rsidP="00821B17">
      <w:pPr>
        <w:pStyle w:val="ListParagraph"/>
        <w:numPr>
          <w:ilvl w:val="0"/>
          <w:numId w:val="22"/>
        </w:numPr>
        <w:spacing w:before="120"/>
      </w:pPr>
      <w:r>
        <w:t>Processes</w:t>
      </w:r>
    </w:p>
    <w:p w14:paraId="4CCB7F5C" w14:textId="77777777" w:rsidR="00821B17" w:rsidRDefault="00821B17" w:rsidP="00821B17">
      <w:pPr>
        <w:pStyle w:val="ListParagraph"/>
        <w:numPr>
          <w:ilvl w:val="1"/>
          <w:numId w:val="22"/>
        </w:numPr>
        <w:spacing w:before="120"/>
      </w:pPr>
      <w:r>
        <w:t>The graduate describes the various processes central to IT service management in order to contextualize each process within an organization’s overarching service management approach.</w:t>
      </w:r>
    </w:p>
    <w:p w14:paraId="35E1C2F7" w14:textId="77777777" w:rsidR="00821B17" w:rsidRDefault="00821B17" w:rsidP="00821B17">
      <w:pPr>
        <w:pStyle w:val="ListParagraph"/>
        <w:numPr>
          <w:ilvl w:val="0"/>
          <w:numId w:val="22"/>
        </w:numPr>
        <w:spacing w:before="120"/>
      </w:pPr>
      <w:r>
        <w:t>Functions</w:t>
      </w:r>
    </w:p>
    <w:p w14:paraId="31014FB4" w14:textId="77777777" w:rsidR="00821B17" w:rsidRDefault="00821B17" w:rsidP="00821B17">
      <w:pPr>
        <w:pStyle w:val="ListParagraph"/>
        <w:numPr>
          <w:ilvl w:val="1"/>
          <w:numId w:val="22"/>
        </w:numPr>
        <w:spacing w:before="120"/>
      </w:pPr>
      <w:r>
        <w:t>The graduate describes the service desk functio</w:t>
      </w:r>
      <w:bookmarkStart w:id="0" w:name="_GoBack"/>
      <w:bookmarkEnd w:id="0"/>
      <w:r>
        <w:t>n, the technical management function, the application management function, and the IT operations management function in order to contextualize each function within an organization’s overarching service management approach.</w:t>
      </w:r>
    </w:p>
    <w:p w14:paraId="1A5B7B4B" w14:textId="77777777" w:rsidR="00821B17" w:rsidRDefault="00821B17" w:rsidP="00821B17">
      <w:pPr>
        <w:pStyle w:val="ListParagraph"/>
        <w:numPr>
          <w:ilvl w:val="0"/>
          <w:numId w:val="22"/>
        </w:numPr>
        <w:spacing w:before="120"/>
      </w:pPr>
      <w:r>
        <w:t>Roles</w:t>
      </w:r>
    </w:p>
    <w:p w14:paraId="30E6E21B" w14:textId="77777777" w:rsidR="00821B17" w:rsidRDefault="00821B17" w:rsidP="00821B17">
      <w:pPr>
        <w:pStyle w:val="ListParagraph"/>
        <w:numPr>
          <w:ilvl w:val="1"/>
          <w:numId w:val="22"/>
        </w:numPr>
        <w:spacing w:before="120"/>
        <w:ind w:left="1080"/>
      </w:pPr>
      <w:r>
        <w:t>The graduate analyzes how different roles and responsible, accountable, consulted, and informed characterizations work together in order to understand the opportunities and constraints the graduate is likely to experience when working on teams in a service management workplace</w:t>
      </w:r>
      <w:r>
        <w:t>.</w:t>
      </w:r>
    </w:p>
    <w:p w14:paraId="1B717008" w14:textId="2EDB5F61" w:rsidR="00941F8D" w:rsidRPr="00821B17" w:rsidRDefault="004828A6" w:rsidP="00821B17">
      <w:pPr>
        <w:spacing w:before="120"/>
      </w:pPr>
      <w:r w:rsidRPr="00821B17">
        <w:rPr>
          <w:rFonts w:ascii="Segoe UI" w:hAnsi="Segoe UI" w:cs="Segoe UI"/>
          <w:sz w:val="20"/>
          <w:szCs w:val="20"/>
        </w:rPr>
        <w:t xml:space="preserve">Source: </w:t>
      </w:r>
      <w:r w:rsidR="00495D98" w:rsidRPr="00821B17">
        <w:rPr>
          <w:rFonts w:ascii="Segoe UI" w:hAnsi="Segoe UI" w:cs="Segoe UI"/>
          <w:sz w:val="20"/>
          <w:szCs w:val="20"/>
        </w:rPr>
        <w:t xml:space="preserve"> </w:t>
      </w:r>
      <w:r w:rsidR="00821B17" w:rsidRPr="00821B17">
        <w:t>https://bit.ly/2L9fv8K</w:t>
      </w:r>
    </w:p>
    <w:sectPr w:rsidR="00941F8D" w:rsidRPr="00821B17" w:rsidSect="00941F8D">
      <w:type w:val="continuous"/>
      <w:pgSz w:w="11909" w:h="16834" w:code="9"/>
      <w:pgMar w:top="72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761DF" w14:textId="77777777" w:rsidR="00D15298" w:rsidRDefault="00D15298">
      <w:r>
        <w:separator/>
      </w:r>
    </w:p>
  </w:endnote>
  <w:endnote w:type="continuationSeparator" w:id="0">
    <w:p w14:paraId="54E94A3C" w14:textId="77777777" w:rsidR="00D15298" w:rsidRDefault="00D1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493"/>
      <w:docPartObj>
        <w:docPartGallery w:val="Page Numbers (Bottom of Page)"/>
        <w:docPartUnique/>
      </w:docPartObj>
    </w:sdtPr>
    <w:sdtEndPr>
      <w:rPr>
        <w:noProof/>
      </w:rPr>
    </w:sdtEndPr>
    <w:sdtContent>
      <w:p w14:paraId="33B56831" w14:textId="1006399B"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163" w14:textId="77EB3DD7" w:rsidR="00505E84" w:rsidRDefault="00505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752298"/>
      <w:docPartObj>
        <w:docPartGallery w:val="Page Numbers (Bottom of Page)"/>
        <w:docPartUnique/>
      </w:docPartObj>
    </w:sdtPr>
    <w:sdtEndPr>
      <w:rPr>
        <w:noProof/>
      </w:rPr>
    </w:sdtEndPr>
    <w:sdtContent>
      <w:p w14:paraId="7E4F1F42" w14:textId="0CF47BD8" w:rsidR="00505E84" w:rsidRDefault="00505E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9EA4F" w14:textId="17D03867" w:rsidR="00505E84" w:rsidRDefault="00505E84" w:rsidP="003D72E9">
    <w:pPr>
      <w:pStyle w:val="Footer"/>
      <w:tabs>
        <w:tab w:val="left" w:pos="630"/>
      </w:tabs>
    </w:pPr>
    <w:r>
      <w:t xml:space="preserve">TAM </w:t>
    </w:r>
    <w:r w:rsidR="00DF082A">
      <w:t>Learning</w:t>
    </w:r>
    <w:r w:rsidR="007B0DBA">
      <w:t xml:space="preserve"> </w:t>
    </w:r>
    <w:r w:rsidR="00AE5C9E">
      <w:t>–</w:t>
    </w:r>
    <w:r w:rsidR="007B0DBA">
      <w:t xml:space="preserve"> </w:t>
    </w:r>
    <w:r w:rsidR="00821B17">
      <w:t>Business of IT (ITIL)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DDF3" w14:textId="77777777" w:rsidR="00D15298" w:rsidRDefault="00D15298">
      <w:r>
        <w:separator/>
      </w:r>
    </w:p>
  </w:footnote>
  <w:footnote w:type="continuationSeparator" w:id="0">
    <w:p w14:paraId="32BDBC61" w14:textId="77777777" w:rsidR="00D15298" w:rsidRDefault="00D1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4596" w14:textId="77777777" w:rsidR="00EA78DF" w:rsidRDefault="00EA78DF">
    <w:pPr>
      <w:pStyle w:val="Header"/>
    </w:pPr>
  </w:p>
  <w:p w14:paraId="23927119" w14:textId="77777777" w:rsidR="00EA78DF" w:rsidRDefault="00EA7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CE72" w14:textId="03C2EC4A" w:rsidR="00EA78DF" w:rsidRDefault="0096316F" w:rsidP="003D72E9">
    <w:pPr>
      <w:pStyle w:val="Header"/>
      <w:tabs>
        <w:tab w:val="clear" w:pos="9360"/>
        <w:tab w:val="right" w:pos="9630"/>
      </w:tabs>
      <w:ind w:right="-601"/>
      <w:rPr>
        <w:noProof/>
      </w:rPr>
    </w:pPr>
    <w:r>
      <w:rPr>
        <w:noProof/>
      </w:rPr>
      <mc:AlternateContent>
        <mc:Choice Requires="wps">
          <w:drawing>
            <wp:anchor distT="0" distB="0" distL="114300" distR="114300" simplePos="0" relativeHeight="251656704" behindDoc="0" locked="0" layoutInCell="1" allowOverlap="1" wp14:anchorId="28C447AC" wp14:editId="4182F3F3">
              <wp:simplePos x="0" y="0"/>
              <wp:positionH relativeFrom="column">
                <wp:posOffset>3167330</wp:posOffset>
              </wp:positionH>
              <wp:positionV relativeFrom="paragraph">
                <wp:posOffset>-101303</wp:posOffset>
              </wp:positionV>
              <wp:extent cx="4276725" cy="1329690"/>
              <wp:effectExtent l="0" t="0" r="952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329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5"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47AC" id="_x0000_t202" coordsize="21600,21600" o:spt="202" path="m,l,21600r21600,l21600,xe">
              <v:stroke joinstyle="miter"/>
              <v:path gradientshapeok="t" o:connecttype="rect"/>
            </v:shapetype>
            <v:shape id="Text Box 1" o:spid="_x0000_s1026" type="#_x0000_t202" style="position:absolute;margin-left:249.4pt;margin-top:-8pt;width:336.75pt;height:10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" stroked="f">
              <v:textbox>
                <w:txbxContent>
                  <w:p w14:paraId="1CAAED3A" w14:textId="77777777" w:rsidR="0096316F" w:rsidRPr="0096316F" w:rsidRDefault="0096316F" w:rsidP="0096316F">
                    <w:pPr>
                      <w:rPr>
                        <w:rFonts w:ascii="Segoe UI" w:hAnsi="Segoe UI" w:cs="Segoe UI"/>
                        <w:b/>
                        <w:bCs/>
                        <w:sz w:val="20"/>
                        <w:szCs w:val="20"/>
                      </w:rPr>
                    </w:pPr>
                    <w:r w:rsidRPr="0096316F">
                      <w:rPr>
                        <w:rFonts w:ascii="Segoe UI" w:hAnsi="Segoe UI" w:cs="Segoe UI"/>
                        <w:b/>
                        <w:bCs/>
                        <w:color w:val="4472C4"/>
                        <w:sz w:val="20"/>
                        <w:szCs w:val="20"/>
                      </w:rPr>
                      <w:t>Geoffrey N Owen</w:t>
                    </w:r>
                    <w:r w:rsidRPr="0096316F">
                      <w:rPr>
                        <w:rFonts w:ascii="Segoe UI" w:hAnsi="Segoe UI" w:cs="Segoe UI"/>
                        <w:b/>
                        <w:bCs/>
                        <w:sz w:val="20"/>
                        <w:szCs w:val="20"/>
                      </w:rPr>
                      <w:t xml:space="preserve"> </w:t>
                    </w:r>
                  </w:p>
                  <w:p w14:paraId="28DA4845" w14:textId="2B0D2487" w:rsidR="0096316F" w:rsidRPr="0096316F" w:rsidRDefault="0096316F" w:rsidP="0096316F">
                    <w:pPr>
                      <w:rPr>
                        <w:rFonts w:ascii="Segoe UI" w:hAnsi="Segoe UI" w:cs="Segoe UI"/>
                        <w:sz w:val="20"/>
                        <w:szCs w:val="20"/>
                      </w:rPr>
                    </w:pPr>
                    <w:r w:rsidRPr="0096316F">
                      <w:rPr>
                        <w:rFonts w:ascii="Segoe UI" w:hAnsi="Segoe UI" w:cs="Segoe UI"/>
                        <w:b/>
                        <w:bCs/>
                        <w:sz w:val="20"/>
                        <w:szCs w:val="20"/>
                      </w:rPr>
                      <w:t>Owner</w:t>
                    </w:r>
                    <w:r w:rsidRPr="0096316F">
                      <w:rPr>
                        <w:rFonts w:ascii="Segoe UI" w:hAnsi="Segoe UI" w:cs="Segoe UI"/>
                        <w:sz w:val="20"/>
                        <w:szCs w:val="20"/>
                      </w:rPr>
                      <w:t xml:space="preserve"> – GowenPlace</w:t>
                    </w:r>
                    <w:r w:rsidR="00E811DC">
                      <w:rPr>
                        <w:rFonts w:ascii="Segoe UI" w:hAnsi="Segoe UI" w:cs="Segoe UI"/>
                        <w:sz w:val="20"/>
                        <w:szCs w:val="20"/>
                      </w:rPr>
                      <w:t>s.c</w:t>
                    </w:r>
                    <w:r w:rsidRPr="0096316F">
                      <w:rPr>
                        <w:rFonts w:ascii="Segoe UI" w:hAnsi="Segoe UI" w:cs="Segoe UI"/>
                        <w:sz w:val="20"/>
                        <w:szCs w:val="20"/>
                      </w:rPr>
                      <w:t>om</w:t>
                    </w:r>
                  </w:p>
                  <w:p w14:paraId="4BE7F95C" w14:textId="77777777" w:rsidR="00332CCE" w:rsidRDefault="00332CCE" w:rsidP="0096316F">
                    <w:pPr>
                      <w:rPr>
                        <w:rFonts w:ascii="Segoe UI" w:hAnsi="Segoe UI" w:cs="Segoe UI"/>
                        <w:sz w:val="20"/>
                        <w:szCs w:val="20"/>
                      </w:rPr>
                    </w:pPr>
                    <w:r>
                      <w:rPr>
                        <w:rFonts w:ascii="Segoe UI" w:hAnsi="Segoe UI" w:cs="Segoe UI"/>
                        <w:sz w:val="20"/>
                        <w:szCs w:val="20"/>
                      </w:rPr>
                      <w:t>Western Governors University</w:t>
                    </w:r>
                  </w:p>
                  <w:p w14:paraId="59134187" w14:textId="21E2993F" w:rsidR="0096316F" w:rsidRPr="0096316F" w:rsidRDefault="0096316F" w:rsidP="0096316F">
                    <w:pPr>
                      <w:rPr>
                        <w:rFonts w:ascii="Segoe UI" w:hAnsi="Segoe UI" w:cs="Segoe UI"/>
                        <w:sz w:val="20"/>
                        <w:szCs w:val="20"/>
                      </w:rPr>
                    </w:pPr>
                    <w:r w:rsidRPr="0096316F">
                      <w:rPr>
                        <w:rFonts w:ascii="Segoe UI" w:hAnsi="Segoe UI" w:cs="Segoe UI"/>
                        <w:sz w:val="20"/>
                        <w:szCs w:val="20"/>
                      </w:rPr>
                      <w:t>B.S. of Information Technology</w:t>
                    </w:r>
                    <w:r w:rsidR="00332CCE">
                      <w:rPr>
                        <w:rFonts w:ascii="Segoe UI" w:hAnsi="Segoe UI" w:cs="Segoe UI"/>
                        <w:sz w:val="20"/>
                        <w:szCs w:val="20"/>
                      </w:rPr>
                      <w:t xml:space="preserve"> 2022</w:t>
                    </w:r>
                  </w:p>
                  <w:p w14:paraId="52C5B64D" w14:textId="77777777" w:rsidR="0096316F" w:rsidRPr="0096316F" w:rsidRDefault="0096316F" w:rsidP="0096316F">
                    <w:pPr>
                      <w:rPr>
                        <w:rFonts w:ascii="Segoe UI" w:hAnsi="Segoe UI" w:cs="Segoe UI"/>
                        <w:b/>
                        <w:bCs/>
                        <w:sz w:val="20"/>
                        <w:szCs w:val="20"/>
                      </w:rPr>
                    </w:pPr>
                    <w:r w:rsidRPr="0096316F">
                      <w:rPr>
                        <w:noProof/>
                        <w:sz w:val="20"/>
                        <w:szCs w:val="20"/>
                      </w:rPr>
                      <w:drawing>
                        <wp:inline distT="0" distB="0" distL="0" distR="0" wp14:anchorId="05EF9526" wp14:editId="533978DE">
                          <wp:extent cx="142875" cy="142875"/>
                          <wp:effectExtent l="0" t="0" r="9525" b="9525"/>
                          <wp:docPr id="11" name="Picture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Receiv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xml:space="preserve">206-930-8112   </w:t>
                    </w:r>
                    <w:r w:rsidRPr="0096316F">
                      <w:rPr>
                        <w:rFonts w:ascii="Segoe UI" w:hAnsi="Segoe UI" w:cs="Segoe UI"/>
                        <w:b/>
                        <w:bCs/>
                        <w:noProof/>
                        <w:sz w:val="20"/>
                        <w:szCs w:val="20"/>
                      </w:rPr>
                      <w:drawing>
                        <wp:inline distT="0" distB="0" distL="0" distR="0" wp14:anchorId="5EDEC0FA" wp14:editId="229E18FA">
                          <wp:extent cx="142875" cy="142875"/>
                          <wp:effectExtent l="0" t="0" r="9525" b="9525"/>
                          <wp:docPr id="12" name="Picture 1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descr="Emai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6316F">
                      <w:rPr>
                        <w:rFonts w:ascii="Segoe UI" w:hAnsi="Segoe UI" w:cs="Segoe UI"/>
                        <w:b/>
                        <w:bCs/>
                        <w:sz w:val="20"/>
                        <w:szCs w:val="20"/>
                      </w:rPr>
                      <w:t> </w:t>
                    </w:r>
                    <w:hyperlink r:id="rId6" w:history="1">
                      <w:r w:rsidRPr="0096316F">
                        <w:rPr>
                          <w:rStyle w:val="Hyperlink"/>
                          <w:rFonts w:ascii="Segoe UI" w:hAnsi="Segoe UI" w:cs="Segoe UI"/>
                          <w:b/>
                          <w:bCs/>
                          <w:sz w:val="20"/>
                          <w:szCs w:val="20"/>
                        </w:rPr>
                        <w:t>geoffrey@gowenplaces.com</w:t>
                      </w:r>
                    </w:hyperlink>
                  </w:p>
                  <w:p w14:paraId="7C771F07" w14:textId="5E592345" w:rsidR="00EA78DF" w:rsidRPr="0096316F" w:rsidRDefault="00EA78DF" w:rsidP="003D72E9">
                    <w:pPr>
                      <w:pStyle w:val="Header"/>
                      <w:spacing w:line="216" w:lineRule="exact"/>
                      <w:rPr>
                        <w:rFonts w:ascii="Arial" w:hAnsi="Arial" w:cs="Arial"/>
                        <w:b/>
                        <w:noProof/>
                        <w:color w:val="8E0000"/>
                        <w:sz w:val="20"/>
                        <w:szCs w:val="20"/>
                      </w:rPr>
                    </w:pPr>
                  </w:p>
                </w:txbxContent>
              </v:textbox>
              <w10:wrap type="square"/>
            </v:shape>
          </w:pict>
        </mc:Fallback>
      </mc:AlternateContent>
    </w:r>
    <w:r w:rsidR="00500898">
      <w:rPr>
        <w:noProof/>
      </w:rPr>
      <w:drawing>
        <wp:anchor distT="0" distB="0" distL="114300" distR="114300" simplePos="0" relativeHeight="251661824" behindDoc="0" locked="0" layoutInCell="1" allowOverlap="1" wp14:anchorId="2716BC37" wp14:editId="528177F7">
          <wp:simplePos x="0" y="0"/>
          <wp:positionH relativeFrom="column">
            <wp:posOffset>-205163</wp:posOffset>
          </wp:positionH>
          <wp:positionV relativeFrom="paragraph">
            <wp:posOffset>-279400</wp:posOffset>
          </wp:positionV>
          <wp:extent cx="1276350" cy="1276350"/>
          <wp:effectExtent l="0" t="0" r="0" b="0"/>
          <wp:wrapTight wrapText="bothSides">
            <wp:wrapPolygon edited="0">
              <wp:start x="0" y="0"/>
              <wp:lineTo x="0" y="21278"/>
              <wp:lineTo x="21278" y="21278"/>
              <wp:lineTo x="21278" y="0"/>
              <wp:lineTo x="0" y="0"/>
            </wp:wrapPolygon>
          </wp:wrapTight>
          <wp:docPr id="8" name="Picture 8" descr="GowenPlaces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wenPlaces Ic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page">
            <wp14:pctWidth>0</wp14:pctWidth>
          </wp14:sizeRelH>
          <wp14:sizeRelV relativeFrom="page">
            <wp14:pctHeight>0</wp14:pctHeight>
          </wp14:sizeRelV>
        </wp:anchor>
      </w:drawing>
    </w:r>
    <w:r w:rsidR="00EA78DF">
      <w:rPr>
        <w:noProof/>
      </w:rPr>
      <w:t xml:space="preserve">                                                             </w:t>
    </w:r>
  </w:p>
  <w:p w14:paraId="00EE5A2A" w14:textId="77777777" w:rsidR="00EA78DF" w:rsidRDefault="00EA78DF">
    <w:pPr>
      <w:pStyle w:val="Header"/>
      <w:rPr>
        <w:noProof/>
      </w:rPr>
    </w:pPr>
  </w:p>
  <w:p w14:paraId="5305B23B" w14:textId="77777777" w:rsidR="00EA78DF" w:rsidRDefault="00EA78DF">
    <w:pPr>
      <w:pStyle w:val="Header"/>
      <w:rPr>
        <w:noProof/>
      </w:rPr>
    </w:pPr>
  </w:p>
  <w:p w14:paraId="1C936B63" w14:textId="77777777" w:rsidR="00EA78DF" w:rsidRDefault="00EA78DF">
    <w:pPr>
      <w:pStyle w:val="Header"/>
      <w:rPr>
        <w:noProof/>
      </w:rPr>
    </w:pPr>
  </w:p>
  <w:p w14:paraId="5E8B6DC2" w14:textId="77777777" w:rsidR="00EA78DF" w:rsidRDefault="00EA78DF">
    <w:pPr>
      <w:pStyle w:val="Header"/>
      <w:rPr>
        <w:noProof/>
      </w:rPr>
    </w:pPr>
  </w:p>
  <w:p w14:paraId="25FE9F8B" w14:textId="77777777" w:rsidR="00EA78DF" w:rsidRDefault="00EA78D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5FEF"/>
    <w:multiLevelType w:val="hybridMultilevel"/>
    <w:tmpl w:val="3A66CE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C1C70"/>
    <w:multiLevelType w:val="hybridMultilevel"/>
    <w:tmpl w:val="50FE80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844E6"/>
    <w:multiLevelType w:val="multilevel"/>
    <w:tmpl w:val="F1A2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9413F"/>
    <w:multiLevelType w:val="multilevel"/>
    <w:tmpl w:val="AF9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7690E"/>
    <w:multiLevelType w:val="hybridMultilevel"/>
    <w:tmpl w:val="22BE5E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951A5"/>
    <w:multiLevelType w:val="hybridMultilevel"/>
    <w:tmpl w:val="DC48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F30FA"/>
    <w:multiLevelType w:val="multilevel"/>
    <w:tmpl w:val="3404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9334E"/>
    <w:multiLevelType w:val="multilevel"/>
    <w:tmpl w:val="FF1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47A91"/>
    <w:multiLevelType w:val="hybridMultilevel"/>
    <w:tmpl w:val="A810D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F1ABB"/>
    <w:multiLevelType w:val="multilevel"/>
    <w:tmpl w:val="5C9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C2B42"/>
    <w:multiLevelType w:val="multilevel"/>
    <w:tmpl w:val="8E60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746F9"/>
    <w:multiLevelType w:val="multilevel"/>
    <w:tmpl w:val="E4E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E6FED"/>
    <w:multiLevelType w:val="multilevel"/>
    <w:tmpl w:val="39EC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B0E50"/>
    <w:multiLevelType w:val="hybridMultilevel"/>
    <w:tmpl w:val="A33268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20FDC"/>
    <w:multiLevelType w:val="hybridMultilevel"/>
    <w:tmpl w:val="5AD8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24F36"/>
    <w:multiLevelType w:val="hybridMultilevel"/>
    <w:tmpl w:val="7408B3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54EAC"/>
    <w:multiLevelType w:val="hybridMultilevel"/>
    <w:tmpl w:val="95FE94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B4D5F"/>
    <w:multiLevelType w:val="hybridMultilevel"/>
    <w:tmpl w:val="DF2C24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D155D"/>
    <w:multiLevelType w:val="hybridMultilevel"/>
    <w:tmpl w:val="F356B37A"/>
    <w:lvl w:ilvl="0" w:tplc="175CA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91F75"/>
    <w:multiLevelType w:val="hybridMultilevel"/>
    <w:tmpl w:val="1BFE6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A43BD"/>
    <w:multiLevelType w:val="multilevel"/>
    <w:tmpl w:val="F01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86818"/>
    <w:multiLevelType w:val="hybridMultilevel"/>
    <w:tmpl w:val="630E93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
  </w:num>
  <w:num w:numId="4">
    <w:abstractNumId w:val="10"/>
  </w:num>
  <w:num w:numId="5">
    <w:abstractNumId w:val="2"/>
  </w:num>
  <w:num w:numId="6">
    <w:abstractNumId w:val="12"/>
  </w:num>
  <w:num w:numId="7">
    <w:abstractNumId w:val="9"/>
  </w:num>
  <w:num w:numId="8">
    <w:abstractNumId w:val="6"/>
  </w:num>
  <w:num w:numId="9">
    <w:abstractNumId w:val="11"/>
  </w:num>
  <w:num w:numId="10">
    <w:abstractNumId w:val="3"/>
  </w:num>
  <w:num w:numId="11">
    <w:abstractNumId w:val="20"/>
  </w:num>
  <w:num w:numId="12">
    <w:abstractNumId w:val="5"/>
  </w:num>
  <w:num w:numId="13">
    <w:abstractNumId w:val="21"/>
  </w:num>
  <w:num w:numId="14">
    <w:abstractNumId w:val="14"/>
  </w:num>
  <w:num w:numId="15">
    <w:abstractNumId w:val="16"/>
  </w:num>
  <w:num w:numId="16">
    <w:abstractNumId w:val="19"/>
  </w:num>
  <w:num w:numId="17">
    <w:abstractNumId w:val="8"/>
  </w:num>
  <w:num w:numId="18">
    <w:abstractNumId w:val="17"/>
  </w:num>
  <w:num w:numId="19">
    <w:abstractNumId w:val="4"/>
  </w:num>
  <w:num w:numId="20">
    <w:abstractNumId w:val="15"/>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D4"/>
    <w:rsid w:val="0004395A"/>
    <w:rsid w:val="00076A02"/>
    <w:rsid w:val="000974FE"/>
    <w:rsid w:val="000A56AD"/>
    <w:rsid w:val="00116A9D"/>
    <w:rsid w:val="00147742"/>
    <w:rsid w:val="001F5462"/>
    <w:rsid w:val="002202ED"/>
    <w:rsid w:val="0026429C"/>
    <w:rsid w:val="002702B8"/>
    <w:rsid w:val="002D3FE7"/>
    <w:rsid w:val="003117EC"/>
    <w:rsid w:val="00332CCE"/>
    <w:rsid w:val="00361300"/>
    <w:rsid w:val="00397AF7"/>
    <w:rsid w:val="003D72E9"/>
    <w:rsid w:val="00445512"/>
    <w:rsid w:val="004810B5"/>
    <w:rsid w:val="004828A6"/>
    <w:rsid w:val="00495D98"/>
    <w:rsid w:val="00500898"/>
    <w:rsid w:val="00505E84"/>
    <w:rsid w:val="005462D2"/>
    <w:rsid w:val="00587976"/>
    <w:rsid w:val="00593059"/>
    <w:rsid w:val="005B1833"/>
    <w:rsid w:val="005F33C7"/>
    <w:rsid w:val="00604012"/>
    <w:rsid w:val="0061522A"/>
    <w:rsid w:val="00615D48"/>
    <w:rsid w:val="0062718A"/>
    <w:rsid w:val="00644E9E"/>
    <w:rsid w:val="00647E03"/>
    <w:rsid w:val="006817F5"/>
    <w:rsid w:val="00692529"/>
    <w:rsid w:val="006957BC"/>
    <w:rsid w:val="006B6C2C"/>
    <w:rsid w:val="006D5FEE"/>
    <w:rsid w:val="007304F1"/>
    <w:rsid w:val="00774D47"/>
    <w:rsid w:val="007B0DBA"/>
    <w:rsid w:val="007C58F4"/>
    <w:rsid w:val="007D2267"/>
    <w:rsid w:val="00821136"/>
    <w:rsid w:val="00821B17"/>
    <w:rsid w:val="008441E2"/>
    <w:rsid w:val="0086021F"/>
    <w:rsid w:val="008A7C1B"/>
    <w:rsid w:val="008D1A6B"/>
    <w:rsid w:val="00901A9D"/>
    <w:rsid w:val="00931C61"/>
    <w:rsid w:val="00941F8D"/>
    <w:rsid w:val="0096193A"/>
    <w:rsid w:val="0096316F"/>
    <w:rsid w:val="00997061"/>
    <w:rsid w:val="00A2119B"/>
    <w:rsid w:val="00A8410A"/>
    <w:rsid w:val="00AC73DF"/>
    <w:rsid w:val="00AE5C9E"/>
    <w:rsid w:val="00B1330E"/>
    <w:rsid w:val="00B24627"/>
    <w:rsid w:val="00B40483"/>
    <w:rsid w:val="00B80243"/>
    <w:rsid w:val="00BD6A0D"/>
    <w:rsid w:val="00C164E1"/>
    <w:rsid w:val="00C54000"/>
    <w:rsid w:val="00C72FB7"/>
    <w:rsid w:val="00C873A0"/>
    <w:rsid w:val="00CB4719"/>
    <w:rsid w:val="00CC2F8E"/>
    <w:rsid w:val="00CE6F77"/>
    <w:rsid w:val="00D15298"/>
    <w:rsid w:val="00D84DA4"/>
    <w:rsid w:val="00DB126E"/>
    <w:rsid w:val="00DD631C"/>
    <w:rsid w:val="00DF082A"/>
    <w:rsid w:val="00E51F8E"/>
    <w:rsid w:val="00E811DC"/>
    <w:rsid w:val="00EA78DF"/>
    <w:rsid w:val="00F25A86"/>
    <w:rsid w:val="00F67A7A"/>
    <w:rsid w:val="00FA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0C7E"/>
  <w15:chartTrackingRefBased/>
  <w15:docId w15:val="{E06A15B2-CA73-4A02-8DA9-8CAA17E4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441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D22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41E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B8024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4D4"/>
  </w:style>
  <w:style w:type="paragraph" w:styleId="Footer">
    <w:name w:val="footer"/>
    <w:basedOn w:val="Normal"/>
    <w:link w:val="FooterChar"/>
    <w:uiPriority w:val="99"/>
    <w:unhideWhenUsed/>
    <w:rsid w:val="00FA44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4D4"/>
  </w:style>
  <w:style w:type="character" w:styleId="CommentReference">
    <w:name w:val="annotation reference"/>
    <w:basedOn w:val="DefaultParagraphFont"/>
    <w:uiPriority w:val="99"/>
    <w:semiHidden/>
    <w:unhideWhenUsed/>
    <w:rsid w:val="004810B5"/>
    <w:rPr>
      <w:sz w:val="16"/>
      <w:szCs w:val="16"/>
    </w:rPr>
  </w:style>
  <w:style w:type="paragraph" w:styleId="CommentText">
    <w:name w:val="annotation text"/>
    <w:basedOn w:val="Normal"/>
    <w:link w:val="CommentTextChar"/>
    <w:uiPriority w:val="99"/>
    <w:unhideWhenUsed/>
    <w:rsid w:val="004810B5"/>
    <w:rPr>
      <w:sz w:val="20"/>
      <w:szCs w:val="20"/>
    </w:rPr>
  </w:style>
  <w:style w:type="character" w:customStyle="1" w:styleId="CommentTextChar">
    <w:name w:val="Comment Text Char"/>
    <w:basedOn w:val="DefaultParagraphFont"/>
    <w:link w:val="CommentText"/>
    <w:uiPriority w:val="99"/>
    <w:rsid w:val="00481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0B5"/>
    <w:rPr>
      <w:b/>
      <w:bCs/>
    </w:rPr>
  </w:style>
  <w:style w:type="character" w:customStyle="1" w:styleId="CommentSubjectChar">
    <w:name w:val="Comment Subject Char"/>
    <w:basedOn w:val="CommentTextChar"/>
    <w:link w:val="CommentSubject"/>
    <w:uiPriority w:val="99"/>
    <w:semiHidden/>
    <w:rsid w:val="00481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1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B5"/>
    <w:rPr>
      <w:rFonts w:ascii="Segoe UI" w:eastAsia="Times New Roman" w:hAnsi="Segoe UI" w:cs="Segoe UI"/>
      <w:sz w:val="18"/>
      <w:szCs w:val="18"/>
    </w:rPr>
  </w:style>
  <w:style w:type="character" w:customStyle="1" w:styleId="baec5a81-e4d6-4674-97f3-e9220f0136c1">
    <w:name w:val="baec5a81-e4d6-4674-97f3-e9220f0136c1"/>
    <w:basedOn w:val="DefaultParagraphFont"/>
    <w:rsid w:val="00604012"/>
  </w:style>
  <w:style w:type="character" w:styleId="Hyperlink">
    <w:name w:val="Hyperlink"/>
    <w:basedOn w:val="DefaultParagraphFont"/>
    <w:uiPriority w:val="99"/>
    <w:unhideWhenUsed/>
    <w:rsid w:val="00604012"/>
    <w:rPr>
      <w:color w:val="0000FF"/>
      <w:u w:val="single"/>
    </w:rPr>
  </w:style>
  <w:style w:type="character" w:customStyle="1" w:styleId="5yl5">
    <w:name w:val="_5yl5"/>
    <w:basedOn w:val="DefaultParagraphFont"/>
    <w:rsid w:val="008D1A6B"/>
  </w:style>
  <w:style w:type="character" w:styleId="UnresolvedMention">
    <w:name w:val="Unresolved Mention"/>
    <w:basedOn w:val="DefaultParagraphFont"/>
    <w:uiPriority w:val="99"/>
    <w:semiHidden/>
    <w:unhideWhenUsed/>
    <w:rsid w:val="0096193A"/>
    <w:rPr>
      <w:color w:val="605E5C"/>
      <w:shd w:val="clear" w:color="auto" w:fill="E1DFDD"/>
    </w:rPr>
  </w:style>
  <w:style w:type="paragraph" w:styleId="NormalWeb">
    <w:name w:val="Normal (Web)"/>
    <w:basedOn w:val="Normal"/>
    <w:uiPriority w:val="99"/>
    <w:unhideWhenUsed/>
    <w:rsid w:val="0096193A"/>
    <w:pPr>
      <w:spacing w:before="100" w:beforeAutospacing="1" w:after="100" w:afterAutospacing="1"/>
    </w:pPr>
  </w:style>
  <w:style w:type="character" w:styleId="Strong">
    <w:name w:val="Strong"/>
    <w:basedOn w:val="DefaultParagraphFont"/>
    <w:uiPriority w:val="22"/>
    <w:qFormat/>
    <w:rsid w:val="0096193A"/>
    <w:rPr>
      <w:b/>
      <w:bCs/>
    </w:rPr>
  </w:style>
  <w:style w:type="character" w:styleId="Emphasis">
    <w:name w:val="Emphasis"/>
    <w:basedOn w:val="DefaultParagraphFont"/>
    <w:uiPriority w:val="20"/>
    <w:qFormat/>
    <w:rsid w:val="00AE5C9E"/>
    <w:rPr>
      <w:i/>
      <w:iCs/>
    </w:rPr>
  </w:style>
  <w:style w:type="character" w:styleId="FollowedHyperlink">
    <w:name w:val="FollowedHyperlink"/>
    <w:basedOn w:val="DefaultParagraphFont"/>
    <w:uiPriority w:val="99"/>
    <w:semiHidden/>
    <w:unhideWhenUsed/>
    <w:rsid w:val="00AE5C9E"/>
    <w:rPr>
      <w:color w:val="954F72" w:themeColor="followedHyperlink"/>
      <w:u w:val="single"/>
    </w:rPr>
  </w:style>
  <w:style w:type="character" w:customStyle="1" w:styleId="Heading4Char">
    <w:name w:val="Heading 4 Char"/>
    <w:basedOn w:val="DefaultParagraphFont"/>
    <w:link w:val="Heading4"/>
    <w:uiPriority w:val="9"/>
    <w:rsid w:val="00B80243"/>
    <w:rPr>
      <w:rFonts w:ascii="Times New Roman" w:eastAsia="Times New Roman" w:hAnsi="Times New Roman" w:cs="Times New Roman"/>
      <w:b/>
      <w:bCs/>
      <w:sz w:val="24"/>
      <w:szCs w:val="24"/>
    </w:rPr>
  </w:style>
  <w:style w:type="character" w:customStyle="1" w:styleId="hscoswrapper">
    <w:name w:val="hs_cos_wrapper"/>
    <w:basedOn w:val="DefaultParagraphFont"/>
    <w:rsid w:val="006957BC"/>
  </w:style>
  <w:style w:type="paragraph" w:styleId="ListParagraph">
    <w:name w:val="List Paragraph"/>
    <w:basedOn w:val="Normal"/>
    <w:uiPriority w:val="34"/>
    <w:qFormat/>
    <w:rsid w:val="007304F1"/>
    <w:pPr>
      <w:ind w:left="720"/>
      <w:contextualSpacing/>
    </w:pPr>
  </w:style>
  <w:style w:type="character" w:customStyle="1" w:styleId="moretext">
    <w:name w:val="more_text"/>
    <w:basedOn w:val="DefaultParagraphFont"/>
    <w:rsid w:val="008441E2"/>
  </w:style>
  <w:style w:type="character" w:customStyle="1" w:styleId="Heading3Char">
    <w:name w:val="Heading 3 Char"/>
    <w:basedOn w:val="DefaultParagraphFont"/>
    <w:link w:val="Heading3"/>
    <w:uiPriority w:val="9"/>
    <w:rsid w:val="008441E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441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D2267"/>
    <w:rPr>
      <w:rFonts w:asciiTheme="majorHAnsi" w:eastAsiaTheme="majorEastAsia" w:hAnsiTheme="majorHAnsi" w:cstheme="majorBidi"/>
      <w:color w:val="2E74B5" w:themeColor="accent1" w:themeShade="BF"/>
      <w:sz w:val="26"/>
      <w:szCs w:val="26"/>
    </w:rPr>
  </w:style>
  <w:style w:type="character" w:customStyle="1" w:styleId="go">
    <w:name w:val="go"/>
    <w:basedOn w:val="DefaultParagraphFont"/>
    <w:rsid w:val="000A56AD"/>
  </w:style>
  <w:style w:type="character" w:customStyle="1" w:styleId="rich-text">
    <w:name w:val="rich-text"/>
    <w:basedOn w:val="DefaultParagraphFont"/>
    <w:rsid w:val="002D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3940">
      <w:bodyDiv w:val="1"/>
      <w:marLeft w:val="0"/>
      <w:marRight w:val="0"/>
      <w:marTop w:val="0"/>
      <w:marBottom w:val="0"/>
      <w:divBdr>
        <w:top w:val="none" w:sz="0" w:space="0" w:color="auto"/>
        <w:left w:val="none" w:sz="0" w:space="0" w:color="auto"/>
        <w:bottom w:val="none" w:sz="0" w:space="0" w:color="auto"/>
        <w:right w:val="none" w:sz="0" w:space="0" w:color="auto"/>
      </w:divBdr>
    </w:div>
    <w:div w:id="106194409">
      <w:bodyDiv w:val="1"/>
      <w:marLeft w:val="0"/>
      <w:marRight w:val="0"/>
      <w:marTop w:val="0"/>
      <w:marBottom w:val="0"/>
      <w:divBdr>
        <w:top w:val="none" w:sz="0" w:space="0" w:color="auto"/>
        <w:left w:val="none" w:sz="0" w:space="0" w:color="auto"/>
        <w:bottom w:val="none" w:sz="0" w:space="0" w:color="auto"/>
        <w:right w:val="none" w:sz="0" w:space="0" w:color="auto"/>
      </w:divBdr>
    </w:div>
    <w:div w:id="121196661">
      <w:bodyDiv w:val="1"/>
      <w:marLeft w:val="0"/>
      <w:marRight w:val="0"/>
      <w:marTop w:val="0"/>
      <w:marBottom w:val="0"/>
      <w:divBdr>
        <w:top w:val="none" w:sz="0" w:space="0" w:color="auto"/>
        <w:left w:val="none" w:sz="0" w:space="0" w:color="auto"/>
        <w:bottom w:val="none" w:sz="0" w:space="0" w:color="auto"/>
        <w:right w:val="none" w:sz="0" w:space="0" w:color="auto"/>
      </w:divBdr>
    </w:div>
    <w:div w:id="189995844">
      <w:bodyDiv w:val="1"/>
      <w:marLeft w:val="0"/>
      <w:marRight w:val="0"/>
      <w:marTop w:val="0"/>
      <w:marBottom w:val="0"/>
      <w:divBdr>
        <w:top w:val="none" w:sz="0" w:space="0" w:color="auto"/>
        <w:left w:val="none" w:sz="0" w:space="0" w:color="auto"/>
        <w:bottom w:val="none" w:sz="0" w:space="0" w:color="auto"/>
        <w:right w:val="none" w:sz="0" w:space="0" w:color="auto"/>
      </w:divBdr>
    </w:div>
    <w:div w:id="438187410">
      <w:bodyDiv w:val="1"/>
      <w:marLeft w:val="0"/>
      <w:marRight w:val="0"/>
      <w:marTop w:val="0"/>
      <w:marBottom w:val="0"/>
      <w:divBdr>
        <w:top w:val="none" w:sz="0" w:space="0" w:color="auto"/>
        <w:left w:val="none" w:sz="0" w:space="0" w:color="auto"/>
        <w:bottom w:val="none" w:sz="0" w:space="0" w:color="auto"/>
        <w:right w:val="none" w:sz="0" w:space="0" w:color="auto"/>
      </w:divBdr>
    </w:div>
    <w:div w:id="459499339">
      <w:bodyDiv w:val="1"/>
      <w:marLeft w:val="0"/>
      <w:marRight w:val="0"/>
      <w:marTop w:val="0"/>
      <w:marBottom w:val="0"/>
      <w:divBdr>
        <w:top w:val="none" w:sz="0" w:space="0" w:color="auto"/>
        <w:left w:val="none" w:sz="0" w:space="0" w:color="auto"/>
        <w:bottom w:val="none" w:sz="0" w:space="0" w:color="auto"/>
        <w:right w:val="none" w:sz="0" w:space="0" w:color="auto"/>
      </w:divBdr>
    </w:div>
    <w:div w:id="469827832">
      <w:bodyDiv w:val="1"/>
      <w:marLeft w:val="0"/>
      <w:marRight w:val="0"/>
      <w:marTop w:val="0"/>
      <w:marBottom w:val="0"/>
      <w:divBdr>
        <w:top w:val="none" w:sz="0" w:space="0" w:color="auto"/>
        <w:left w:val="none" w:sz="0" w:space="0" w:color="auto"/>
        <w:bottom w:val="none" w:sz="0" w:space="0" w:color="auto"/>
        <w:right w:val="none" w:sz="0" w:space="0" w:color="auto"/>
      </w:divBdr>
    </w:div>
    <w:div w:id="565649491">
      <w:bodyDiv w:val="1"/>
      <w:marLeft w:val="0"/>
      <w:marRight w:val="0"/>
      <w:marTop w:val="0"/>
      <w:marBottom w:val="0"/>
      <w:divBdr>
        <w:top w:val="none" w:sz="0" w:space="0" w:color="auto"/>
        <w:left w:val="none" w:sz="0" w:space="0" w:color="auto"/>
        <w:bottom w:val="none" w:sz="0" w:space="0" w:color="auto"/>
        <w:right w:val="none" w:sz="0" w:space="0" w:color="auto"/>
      </w:divBdr>
    </w:div>
    <w:div w:id="650015705">
      <w:bodyDiv w:val="1"/>
      <w:marLeft w:val="0"/>
      <w:marRight w:val="0"/>
      <w:marTop w:val="0"/>
      <w:marBottom w:val="0"/>
      <w:divBdr>
        <w:top w:val="none" w:sz="0" w:space="0" w:color="auto"/>
        <w:left w:val="none" w:sz="0" w:space="0" w:color="auto"/>
        <w:bottom w:val="none" w:sz="0" w:space="0" w:color="auto"/>
        <w:right w:val="none" w:sz="0" w:space="0" w:color="auto"/>
      </w:divBdr>
    </w:div>
    <w:div w:id="675958904">
      <w:bodyDiv w:val="1"/>
      <w:marLeft w:val="0"/>
      <w:marRight w:val="0"/>
      <w:marTop w:val="0"/>
      <w:marBottom w:val="0"/>
      <w:divBdr>
        <w:top w:val="none" w:sz="0" w:space="0" w:color="auto"/>
        <w:left w:val="none" w:sz="0" w:space="0" w:color="auto"/>
        <w:bottom w:val="none" w:sz="0" w:space="0" w:color="auto"/>
        <w:right w:val="none" w:sz="0" w:space="0" w:color="auto"/>
      </w:divBdr>
    </w:div>
    <w:div w:id="780953342">
      <w:bodyDiv w:val="1"/>
      <w:marLeft w:val="0"/>
      <w:marRight w:val="0"/>
      <w:marTop w:val="0"/>
      <w:marBottom w:val="0"/>
      <w:divBdr>
        <w:top w:val="none" w:sz="0" w:space="0" w:color="auto"/>
        <w:left w:val="none" w:sz="0" w:space="0" w:color="auto"/>
        <w:bottom w:val="none" w:sz="0" w:space="0" w:color="auto"/>
        <w:right w:val="none" w:sz="0" w:space="0" w:color="auto"/>
      </w:divBdr>
    </w:div>
    <w:div w:id="859590763">
      <w:bodyDiv w:val="1"/>
      <w:marLeft w:val="0"/>
      <w:marRight w:val="0"/>
      <w:marTop w:val="0"/>
      <w:marBottom w:val="0"/>
      <w:divBdr>
        <w:top w:val="none" w:sz="0" w:space="0" w:color="auto"/>
        <w:left w:val="none" w:sz="0" w:space="0" w:color="auto"/>
        <w:bottom w:val="none" w:sz="0" w:space="0" w:color="auto"/>
        <w:right w:val="none" w:sz="0" w:space="0" w:color="auto"/>
      </w:divBdr>
      <w:divsChild>
        <w:div w:id="463892419">
          <w:marLeft w:val="0"/>
          <w:marRight w:val="0"/>
          <w:marTop w:val="0"/>
          <w:marBottom w:val="0"/>
          <w:divBdr>
            <w:top w:val="none" w:sz="0" w:space="0" w:color="auto"/>
            <w:left w:val="none" w:sz="0" w:space="0" w:color="auto"/>
            <w:bottom w:val="none" w:sz="0" w:space="0" w:color="auto"/>
            <w:right w:val="none" w:sz="0" w:space="0" w:color="auto"/>
          </w:divBdr>
        </w:div>
      </w:divsChild>
    </w:div>
    <w:div w:id="962155040">
      <w:bodyDiv w:val="1"/>
      <w:marLeft w:val="0"/>
      <w:marRight w:val="0"/>
      <w:marTop w:val="0"/>
      <w:marBottom w:val="0"/>
      <w:divBdr>
        <w:top w:val="none" w:sz="0" w:space="0" w:color="auto"/>
        <w:left w:val="none" w:sz="0" w:space="0" w:color="auto"/>
        <w:bottom w:val="none" w:sz="0" w:space="0" w:color="auto"/>
        <w:right w:val="none" w:sz="0" w:space="0" w:color="auto"/>
      </w:divBdr>
    </w:div>
    <w:div w:id="1018117499">
      <w:bodyDiv w:val="1"/>
      <w:marLeft w:val="0"/>
      <w:marRight w:val="0"/>
      <w:marTop w:val="0"/>
      <w:marBottom w:val="0"/>
      <w:divBdr>
        <w:top w:val="none" w:sz="0" w:space="0" w:color="auto"/>
        <w:left w:val="none" w:sz="0" w:space="0" w:color="auto"/>
        <w:bottom w:val="none" w:sz="0" w:space="0" w:color="auto"/>
        <w:right w:val="none" w:sz="0" w:space="0" w:color="auto"/>
      </w:divBdr>
    </w:div>
    <w:div w:id="1035542351">
      <w:bodyDiv w:val="1"/>
      <w:marLeft w:val="0"/>
      <w:marRight w:val="0"/>
      <w:marTop w:val="0"/>
      <w:marBottom w:val="0"/>
      <w:divBdr>
        <w:top w:val="none" w:sz="0" w:space="0" w:color="auto"/>
        <w:left w:val="none" w:sz="0" w:space="0" w:color="auto"/>
        <w:bottom w:val="none" w:sz="0" w:space="0" w:color="auto"/>
        <w:right w:val="none" w:sz="0" w:space="0" w:color="auto"/>
      </w:divBdr>
    </w:div>
    <w:div w:id="1077362422">
      <w:bodyDiv w:val="1"/>
      <w:marLeft w:val="0"/>
      <w:marRight w:val="0"/>
      <w:marTop w:val="0"/>
      <w:marBottom w:val="0"/>
      <w:divBdr>
        <w:top w:val="none" w:sz="0" w:space="0" w:color="auto"/>
        <w:left w:val="none" w:sz="0" w:space="0" w:color="auto"/>
        <w:bottom w:val="none" w:sz="0" w:space="0" w:color="auto"/>
        <w:right w:val="none" w:sz="0" w:space="0" w:color="auto"/>
      </w:divBdr>
    </w:div>
    <w:div w:id="1125852363">
      <w:bodyDiv w:val="1"/>
      <w:marLeft w:val="0"/>
      <w:marRight w:val="0"/>
      <w:marTop w:val="0"/>
      <w:marBottom w:val="0"/>
      <w:divBdr>
        <w:top w:val="none" w:sz="0" w:space="0" w:color="auto"/>
        <w:left w:val="none" w:sz="0" w:space="0" w:color="auto"/>
        <w:bottom w:val="none" w:sz="0" w:space="0" w:color="auto"/>
        <w:right w:val="none" w:sz="0" w:space="0" w:color="auto"/>
      </w:divBdr>
    </w:div>
    <w:div w:id="1134565466">
      <w:bodyDiv w:val="1"/>
      <w:marLeft w:val="0"/>
      <w:marRight w:val="0"/>
      <w:marTop w:val="0"/>
      <w:marBottom w:val="0"/>
      <w:divBdr>
        <w:top w:val="none" w:sz="0" w:space="0" w:color="auto"/>
        <w:left w:val="none" w:sz="0" w:space="0" w:color="auto"/>
        <w:bottom w:val="none" w:sz="0" w:space="0" w:color="auto"/>
        <w:right w:val="none" w:sz="0" w:space="0" w:color="auto"/>
      </w:divBdr>
    </w:div>
    <w:div w:id="1245072504">
      <w:bodyDiv w:val="1"/>
      <w:marLeft w:val="0"/>
      <w:marRight w:val="0"/>
      <w:marTop w:val="0"/>
      <w:marBottom w:val="0"/>
      <w:divBdr>
        <w:top w:val="none" w:sz="0" w:space="0" w:color="auto"/>
        <w:left w:val="none" w:sz="0" w:space="0" w:color="auto"/>
        <w:bottom w:val="none" w:sz="0" w:space="0" w:color="auto"/>
        <w:right w:val="none" w:sz="0" w:space="0" w:color="auto"/>
      </w:divBdr>
    </w:div>
    <w:div w:id="1250695289">
      <w:bodyDiv w:val="1"/>
      <w:marLeft w:val="0"/>
      <w:marRight w:val="0"/>
      <w:marTop w:val="0"/>
      <w:marBottom w:val="0"/>
      <w:divBdr>
        <w:top w:val="none" w:sz="0" w:space="0" w:color="auto"/>
        <w:left w:val="none" w:sz="0" w:space="0" w:color="auto"/>
        <w:bottom w:val="none" w:sz="0" w:space="0" w:color="auto"/>
        <w:right w:val="none" w:sz="0" w:space="0" w:color="auto"/>
      </w:divBdr>
    </w:div>
    <w:div w:id="1486703699">
      <w:bodyDiv w:val="1"/>
      <w:marLeft w:val="0"/>
      <w:marRight w:val="0"/>
      <w:marTop w:val="0"/>
      <w:marBottom w:val="0"/>
      <w:divBdr>
        <w:top w:val="none" w:sz="0" w:space="0" w:color="auto"/>
        <w:left w:val="none" w:sz="0" w:space="0" w:color="auto"/>
        <w:bottom w:val="none" w:sz="0" w:space="0" w:color="auto"/>
        <w:right w:val="none" w:sz="0" w:space="0" w:color="auto"/>
      </w:divBdr>
    </w:div>
    <w:div w:id="1493715923">
      <w:bodyDiv w:val="1"/>
      <w:marLeft w:val="0"/>
      <w:marRight w:val="0"/>
      <w:marTop w:val="0"/>
      <w:marBottom w:val="0"/>
      <w:divBdr>
        <w:top w:val="none" w:sz="0" w:space="0" w:color="auto"/>
        <w:left w:val="none" w:sz="0" w:space="0" w:color="auto"/>
        <w:bottom w:val="none" w:sz="0" w:space="0" w:color="auto"/>
        <w:right w:val="none" w:sz="0" w:space="0" w:color="auto"/>
      </w:divBdr>
    </w:div>
    <w:div w:id="1514951084">
      <w:bodyDiv w:val="1"/>
      <w:marLeft w:val="0"/>
      <w:marRight w:val="0"/>
      <w:marTop w:val="0"/>
      <w:marBottom w:val="0"/>
      <w:divBdr>
        <w:top w:val="none" w:sz="0" w:space="0" w:color="auto"/>
        <w:left w:val="none" w:sz="0" w:space="0" w:color="auto"/>
        <w:bottom w:val="none" w:sz="0" w:space="0" w:color="auto"/>
        <w:right w:val="none" w:sz="0" w:space="0" w:color="auto"/>
      </w:divBdr>
    </w:div>
    <w:div w:id="1553927680">
      <w:bodyDiv w:val="1"/>
      <w:marLeft w:val="0"/>
      <w:marRight w:val="0"/>
      <w:marTop w:val="0"/>
      <w:marBottom w:val="0"/>
      <w:divBdr>
        <w:top w:val="none" w:sz="0" w:space="0" w:color="auto"/>
        <w:left w:val="none" w:sz="0" w:space="0" w:color="auto"/>
        <w:bottom w:val="none" w:sz="0" w:space="0" w:color="auto"/>
        <w:right w:val="none" w:sz="0" w:space="0" w:color="auto"/>
      </w:divBdr>
    </w:div>
    <w:div w:id="1672948974">
      <w:bodyDiv w:val="1"/>
      <w:marLeft w:val="0"/>
      <w:marRight w:val="0"/>
      <w:marTop w:val="0"/>
      <w:marBottom w:val="0"/>
      <w:divBdr>
        <w:top w:val="none" w:sz="0" w:space="0" w:color="auto"/>
        <w:left w:val="none" w:sz="0" w:space="0" w:color="auto"/>
        <w:bottom w:val="none" w:sz="0" w:space="0" w:color="auto"/>
        <w:right w:val="none" w:sz="0" w:space="0" w:color="auto"/>
      </w:divBdr>
    </w:div>
    <w:div w:id="1788234264">
      <w:bodyDiv w:val="1"/>
      <w:marLeft w:val="0"/>
      <w:marRight w:val="0"/>
      <w:marTop w:val="0"/>
      <w:marBottom w:val="0"/>
      <w:divBdr>
        <w:top w:val="none" w:sz="0" w:space="0" w:color="auto"/>
        <w:left w:val="none" w:sz="0" w:space="0" w:color="auto"/>
        <w:bottom w:val="none" w:sz="0" w:space="0" w:color="auto"/>
        <w:right w:val="none" w:sz="0" w:space="0" w:color="auto"/>
      </w:divBdr>
    </w:div>
    <w:div w:id="1805346417">
      <w:bodyDiv w:val="1"/>
      <w:marLeft w:val="0"/>
      <w:marRight w:val="0"/>
      <w:marTop w:val="0"/>
      <w:marBottom w:val="0"/>
      <w:divBdr>
        <w:top w:val="none" w:sz="0" w:space="0" w:color="auto"/>
        <w:left w:val="none" w:sz="0" w:space="0" w:color="auto"/>
        <w:bottom w:val="none" w:sz="0" w:space="0" w:color="auto"/>
        <w:right w:val="none" w:sz="0" w:space="0" w:color="auto"/>
      </w:divBdr>
    </w:div>
    <w:div w:id="1843272987">
      <w:bodyDiv w:val="1"/>
      <w:marLeft w:val="0"/>
      <w:marRight w:val="0"/>
      <w:marTop w:val="0"/>
      <w:marBottom w:val="0"/>
      <w:divBdr>
        <w:top w:val="none" w:sz="0" w:space="0" w:color="auto"/>
        <w:left w:val="none" w:sz="0" w:space="0" w:color="auto"/>
        <w:bottom w:val="none" w:sz="0" w:space="0" w:color="auto"/>
        <w:right w:val="none" w:sz="0" w:space="0" w:color="auto"/>
      </w:divBdr>
    </w:div>
    <w:div w:id="1857767128">
      <w:bodyDiv w:val="1"/>
      <w:marLeft w:val="0"/>
      <w:marRight w:val="0"/>
      <w:marTop w:val="0"/>
      <w:marBottom w:val="0"/>
      <w:divBdr>
        <w:top w:val="none" w:sz="0" w:space="0" w:color="auto"/>
        <w:left w:val="none" w:sz="0" w:space="0" w:color="auto"/>
        <w:bottom w:val="none" w:sz="0" w:space="0" w:color="auto"/>
        <w:right w:val="none" w:sz="0" w:space="0" w:color="auto"/>
      </w:divBdr>
    </w:div>
    <w:div w:id="1956131964">
      <w:bodyDiv w:val="1"/>
      <w:marLeft w:val="0"/>
      <w:marRight w:val="0"/>
      <w:marTop w:val="0"/>
      <w:marBottom w:val="0"/>
      <w:divBdr>
        <w:top w:val="none" w:sz="0" w:space="0" w:color="auto"/>
        <w:left w:val="none" w:sz="0" w:space="0" w:color="auto"/>
        <w:bottom w:val="none" w:sz="0" w:space="0" w:color="auto"/>
        <w:right w:val="none" w:sz="0" w:space="0" w:color="auto"/>
      </w:divBdr>
    </w:div>
    <w:div w:id="20852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3.png"/><Relationship Id="rId7" Type="http://schemas.openxmlformats.org/officeDocument/2006/relationships/hyperlink" Target="https://gowenplaces.com/" TargetMode="External"/><Relationship Id="rId2" Type="http://schemas.openxmlformats.org/officeDocument/2006/relationships/image" Target="cid:image003.png@01D46722.3989FB00" TargetMode="External"/><Relationship Id="rId1" Type="http://schemas.openxmlformats.org/officeDocument/2006/relationships/image" Target="media/image2.png"/><Relationship Id="rId6" Type="http://schemas.openxmlformats.org/officeDocument/2006/relationships/hyperlink" Target="mailto:geoffrey@gowenplaces.com" TargetMode="External"/><Relationship Id="rId5" Type="http://schemas.openxmlformats.org/officeDocument/2006/relationships/hyperlink" Target="mailto:geoffrey@gowenplaces.com" TargetMode="External"/><Relationship Id="rId4" Type="http://schemas.openxmlformats.org/officeDocument/2006/relationships/image" Target="cid:image004.png@01D46722.3989FB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CEB644BC3A2489E3359A572C24E60" ma:contentTypeVersion="6" ma:contentTypeDescription="Create a new document." ma:contentTypeScope="" ma:versionID="4404de6ea446b0b668e506195d710cb4">
  <xsd:schema xmlns:xsd="http://www.w3.org/2001/XMLSchema" xmlns:xs="http://www.w3.org/2001/XMLSchema" xmlns:p="http://schemas.microsoft.com/office/2006/metadata/properties" xmlns:ns2="9d04b96b-69bd-449b-9b6a-2daa27681a44" xmlns:ns3="913ebd56-c926-45c4-8399-bba668ad4154" targetNamespace="http://schemas.microsoft.com/office/2006/metadata/properties" ma:root="true" ma:fieldsID="87c2bd5ff96d3ca872d14cc7ee2574de" ns2:_="" ns3:_="">
    <xsd:import namespace="9d04b96b-69bd-449b-9b6a-2daa27681a44"/>
    <xsd:import namespace="913ebd56-c926-45c4-8399-bba668ad41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4b96b-69bd-449b-9b6a-2daa27681a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3ebd56-c926-45c4-8399-bba668ad41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8B0C-6456-424C-8C7B-2CB0D6F5C895}">
  <ds:schemaRefs>
    <ds:schemaRef ds:uri="http://schemas.microsoft.com/sharepoint/v3/contenttype/forms"/>
  </ds:schemaRefs>
</ds:datastoreItem>
</file>

<file path=customXml/itemProps2.xml><?xml version="1.0" encoding="utf-8"?>
<ds:datastoreItem xmlns:ds="http://schemas.openxmlformats.org/officeDocument/2006/customXml" ds:itemID="{4605CA4A-B40D-47FC-87FA-CC2A77F33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D973A-61CA-4600-AE99-034B8C8ED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4b96b-69bd-449b-9b6a-2daa27681a44"/>
    <ds:schemaRef ds:uri="913ebd56-c926-45c4-8399-bba668ad4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B22FB-71A9-4033-AA79-C40D28EE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Hamid</dc:creator>
  <cp:keywords/>
  <dc:description/>
  <cp:lastModifiedBy>Geoffrey Owen</cp:lastModifiedBy>
  <cp:revision>3</cp:revision>
  <cp:lastPrinted>2019-07-08T06:44:00Z</cp:lastPrinted>
  <dcterms:created xsi:type="dcterms:W3CDTF">2019-07-08T06:47:00Z</dcterms:created>
  <dcterms:modified xsi:type="dcterms:W3CDTF">2019-07-08T06:55:00Z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0x0101007D4CEB644BC3A2489E3359A572C24E60</vt:lpwstr>
  </property>
</Properties>
</file>