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5E65DA28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7753F2">
        <w:rPr>
          <w:sz w:val="48"/>
          <w:szCs w:val="48"/>
        </w:rPr>
        <w:t>Service Delivery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23E8EB4C" w:rsidR="007B0DBA" w:rsidRPr="00C5635A" w:rsidRDefault="003B0DC6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Customer Relationship and </w:t>
      </w:r>
      <w:r w:rsidR="00E41F01" w:rsidRPr="00E41F01">
        <w:rPr>
          <w:b/>
          <w:bCs/>
          <w:sz w:val="28"/>
          <w:szCs w:val="28"/>
        </w:rPr>
        <w:t>Account Management</w:t>
      </w:r>
      <w:r>
        <w:rPr>
          <w:b/>
          <w:bCs/>
          <w:sz w:val="28"/>
          <w:szCs w:val="28"/>
        </w:rPr>
        <w:t xml:space="preserve"> Engagement Schedule</w:t>
      </w:r>
    </w:p>
    <w:p w14:paraId="46F40800" w14:textId="77777777" w:rsidR="007B0DBA" w:rsidRDefault="007B0DBA" w:rsidP="007B0DBA"/>
    <w:p w14:paraId="68AE3AC9" w14:textId="0C7639E2" w:rsidR="00C5635A" w:rsidRDefault="003B0DC6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When do I contact stakeholders, establish relationships?</w:t>
      </w:r>
    </w:p>
    <w:p w14:paraId="4F7013B9" w14:textId="2E973B57" w:rsidR="009B57B9" w:rsidRDefault="009B57B9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tools will I use.</w:t>
      </w:r>
    </w:p>
    <w:p w14:paraId="7ACC40D5" w14:textId="19FF2C65" w:rsidR="003B0DC6" w:rsidRDefault="003B0DC6" w:rsidP="00C5635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How will I manage this?</w:t>
      </w:r>
    </w:p>
    <w:p w14:paraId="7B9F9F11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What is the cadence for establishing relationships with customers, reviewing accounts?</w:t>
      </w:r>
    </w:p>
    <w:p w14:paraId="35A655AC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&gt;Daily view</w:t>
      </w:r>
    </w:p>
    <w:p w14:paraId="4931831F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&gt;Weekly view</w:t>
      </w:r>
    </w:p>
    <w:p w14:paraId="0B801BB9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&gt;Monthly view</w:t>
      </w:r>
    </w:p>
    <w:p w14:paraId="4CB44B6B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&gt;Quarterly Business Review (QBR)</w:t>
      </w:r>
    </w:p>
    <w:p w14:paraId="3BBE1F17" w14:textId="77777777" w:rsidR="003B0DC6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&gt;Yearly</w:t>
      </w:r>
    </w:p>
    <w:p w14:paraId="07BB7952" w14:textId="77777777" w:rsidR="003B0DC6" w:rsidRPr="008D1A6B" w:rsidRDefault="003B0DC6" w:rsidP="003B0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&gt;5-Year Technology SDLC</w:t>
      </w:r>
    </w:p>
    <w:p w14:paraId="699C2A39" w14:textId="1D3454A2" w:rsidR="00E41F01" w:rsidRPr="008D1A6B" w:rsidRDefault="00E41F01" w:rsidP="003B0DC6">
      <w:pPr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sectPr w:rsidR="00E41F01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E1173F" w:rsidRDefault="00E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E1173F" w:rsidRDefault="00E117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E1173F" w:rsidRDefault="00E11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E1173F" w:rsidRDefault="00E11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B0DC6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753F2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9B57B9"/>
    <w:rsid w:val="00AE5C9E"/>
    <w:rsid w:val="00B1330E"/>
    <w:rsid w:val="00B40483"/>
    <w:rsid w:val="00C164E1"/>
    <w:rsid w:val="00C54000"/>
    <w:rsid w:val="00C5635A"/>
    <w:rsid w:val="00CB4719"/>
    <w:rsid w:val="00CC2F8E"/>
    <w:rsid w:val="00D16E73"/>
    <w:rsid w:val="00D84DA4"/>
    <w:rsid w:val="00DD631C"/>
    <w:rsid w:val="00E1173F"/>
    <w:rsid w:val="00E41F01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www.w3.org/XML/1998/namespace"/>
    <ds:schemaRef ds:uri="9d04b96b-69bd-449b-9b6a-2daa27681a44"/>
    <ds:schemaRef ds:uri="913ebd56-c926-45c4-8399-bba668ad4154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3D81F-1B14-4B09-909A-84D21E51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3</cp:revision>
  <cp:lastPrinted>2019-07-03T05:42:00Z</cp:lastPrinted>
  <dcterms:created xsi:type="dcterms:W3CDTF">2019-07-13T22:08:00Z</dcterms:created>
  <dcterms:modified xsi:type="dcterms:W3CDTF">2019-07-13T22:11:00Z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