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D4A62A"/>
          <w:sz w:val="18"/>
        </w:rPr>
        <w:t>TRAVEL RESOURCE LIBRARY  |  ARTICLE 16</w:t>
      </w:r>
    </w:p>
    <w:p>
      <w:pPr>
        <w:pStyle w:val="Title"/>
        <w:jc w:val="center"/>
      </w:pPr>
      <w:r>
        <w:t>Multigenerational Travel: Planning for Grandparents, Parents, and Children</w:t>
      </w:r>
    </w:p>
    <w:p>
      <w:pPr>
        <w:jc w:val="center"/>
      </w:pPr>
      <w:r>
        <w:rPr>
          <w:b/>
          <w:color w:val="0B7E83"/>
          <w:sz w:val="20"/>
        </w:rPr>
        <w:t>Category: Family and Group Travel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  <w:shd w:fill="EAF5F5"/>
          </w:tcPr>
          <w:p>
            <w:r>
              <w:rPr>
                <w:rFonts w:ascii="Arial" w:hAnsi="Arial"/>
                <w:b/>
                <w:color w:val="163B5C"/>
                <w:sz w:val="17"/>
              </w:rPr>
              <w:t>Suggested URL slug</w:t>
            </w:r>
          </w:p>
        </w:tc>
        <w:tc>
          <w:tcPr>
            <w:tcW w:type="dxa" w:w="5083"/>
          </w:tcPr>
          <w:p>
            <w:r>
              <w:rPr>
                <w:rFonts w:ascii="Arial" w:hAnsi="Arial"/>
                <w:sz w:val="17"/>
              </w:rPr>
              <w:t>multigenerational-travel-planning</w:t>
            </w:r>
          </w:p>
        </w:tc>
      </w:tr>
      <w:tr>
        <w:tc>
          <w:tcPr>
            <w:tcW w:type="dxa" w:w="5083"/>
            <w:vAlign w:val="center"/>
            <w:shd w:fill="EAF5F5"/>
          </w:tcPr>
          <w:p>
            <w:r>
              <w:rPr>
                <w:rFonts w:ascii="Arial" w:hAnsi="Arial"/>
                <w:b/>
                <w:color w:val="163B5C"/>
                <w:sz w:val="17"/>
              </w:rPr>
              <w:t>SEO title</w:t>
            </w:r>
          </w:p>
        </w:tc>
        <w:tc>
          <w:tcPr>
            <w:tcW w:type="dxa" w:w="5083"/>
          </w:tcPr>
          <w:p>
            <w:r>
              <w:rPr>
                <w:rFonts w:ascii="Arial" w:hAnsi="Arial"/>
                <w:sz w:val="17"/>
              </w:rPr>
              <w:t>Multigenerational Travel: Planning for Grandparents, Parents</w:t>
            </w:r>
          </w:p>
        </w:tc>
      </w:tr>
      <w:tr>
        <w:tc>
          <w:tcPr>
            <w:tcW w:type="dxa" w:w="5083"/>
            <w:vAlign w:val="center"/>
            <w:shd w:fill="EAF5F5"/>
          </w:tcPr>
          <w:p>
            <w:r>
              <w:rPr>
                <w:rFonts w:ascii="Arial" w:hAnsi="Arial"/>
                <w:b/>
                <w:color w:val="163B5C"/>
                <w:sz w:val="17"/>
              </w:rPr>
              <w:t>Meta description</w:t>
            </w:r>
          </w:p>
        </w:tc>
        <w:tc>
          <w:tcPr>
            <w:tcW w:type="dxa" w:w="5083"/>
          </w:tcPr>
          <w:p>
            <w:r>
              <w:rPr>
                <w:rFonts w:ascii="Arial" w:hAnsi="Arial"/>
                <w:sz w:val="17"/>
              </w:rPr>
              <w:t>Plan a multigenerational vacation with the right lodging, pace, budget, activities, accessibility, communication, and balance of together and separate time.</w:t>
            </w:r>
          </w:p>
        </w:tc>
      </w:tr>
    </w:tbl>
    <w:p>
      <w:pPr>
        <w:spacing w:before="160"/>
      </w:pPr>
      <w:r>
        <w:t>Traveling with several generations can create unforgettable memories, but it also combines different routines, budgets, physical abilities, and expectations. Clear planning protects relationships and helps everyone enjoy the trip.</w:t>
      </w:r>
    </w:p>
    <w:p>
      <w:pPr>
        <w:pStyle w:val="Heading1"/>
      </w:pPr>
      <w:r>
        <w:t>Agree on the purpose</w:t>
      </w:r>
    </w:p>
    <w:p>
      <w:r>
        <w:t>Is the trip a reunion, celebration, sightseeing adventure, cruise, or relaxing getaway? A shared purpose makes it easier to decide what deserves time and money.</w:t>
      </w:r>
    </w:p>
    <w:p>
      <w:pPr>
        <w:pStyle w:val="Heading1"/>
      </w:pPr>
      <w:r>
        <w:t>Discuss budget openly</w:t>
      </w:r>
    </w:p>
    <w:p>
      <w:r>
        <w:t>Clarify who pays for lodging, transportation, meals, activities, tips, and children's expenses. Choose options the entire group can reasonably afford and avoid assuming everyone has the same spending comfort.</w:t>
      </w:r>
    </w:p>
    <w:p>
      <w:pPr>
        <w:pStyle w:val="Heading1"/>
      </w:pPr>
      <w:r>
        <w:t>Choose lodging that respects privacy</w:t>
      </w:r>
    </w:p>
    <w:p>
      <w:r>
        <w:t>Connecting rooms, suites, villas, and cruise cabins each offer different balances of togetherness and personal space. More bathrooms and quiet sleeping areas can be more valuable than a larger shared living room.</w:t>
      </w:r>
    </w:p>
    <w:p>
      <w:pPr>
        <w:pStyle w:val="Heading1"/>
      </w:pPr>
      <w:r>
        <w:t>Plan for mobility and stamina</w:t>
      </w:r>
    </w:p>
    <w:p>
      <w:r>
        <w:t>Ask about walking distance, stairs, transportation, heat, seating, bathroom access, and the ability to leave an activity early. Build in breaks without making anyone feel like a burden.</w:t>
      </w:r>
    </w:p>
    <w:p>
      <w:pPr>
        <w:pStyle w:val="Heading1"/>
      </w:pPr>
      <w:r>
        <w:t>Create optional activities</w:t>
      </w:r>
    </w:p>
    <w:p>
      <w:r>
        <w:t>Schedule a few important group moments and allow smaller groups to choose other activities. Grandparents may enjoy quiet time while children swim, and adults may appreciate an evening out while others rest.</w:t>
      </w:r>
    </w:p>
    <w:p>
      <w:pPr>
        <w:pStyle w:val="Heading1"/>
      </w:pPr>
      <w:r>
        <w:t>Assign communication roles</w:t>
      </w:r>
    </w:p>
    <w:p>
      <w:r>
        <w:t>Use one group message, shared itinerary, and emergency contact list. Designate a lead person for reservations while ensuring each household receives confirmations and deadlines directly.</w:t>
      </w:r>
    </w:p>
    <w:p>
      <w:pPr>
        <w:pStyle w:val="Heading1"/>
      </w:pPr>
      <w:r>
        <w:t>Prepare for health needs</w:t>
      </w:r>
    </w:p>
    <w:p>
      <w:r>
        <w:t>Carry medication lists, insurance information, mobility supplies, and emergency contacts. Confirm access to refrigeration, oxygen, dialysis, or other specialized services well in advance when required.</w:t>
      </w:r>
    </w:p>
    <w:p>
      <w:pPr>
        <w:pStyle w:val="Heading1"/>
      </w:pPr>
      <w:r>
        <w:t>Preserve the memory</w:t>
      </w:r>
    </w:p>
    <w:p>
      <w:r>
        <w:t>Plan one group photo and one meaningful shared experience, but do not force every moment to be documented. The best memories often come from relaxed time together.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5F5"/>
          </w:tcPr>
          <w:p>
            <w:r>
              <w:rPr>
                <w:b/>
                <w:color w:val="0B7E83"/>
                <w:sz w:val="22"/>
              </w:rPr>
              <w:t>Scott's Take</w:t>
              <w:br/>
            </w:r>
            <w:r>
              <w:rPr>
                <w:i/>
                <w:color w:val="163B5C"/>
                <w:sz w:val="21"/>
              </w:rPr>
              <w:t>The best multigenerational itinerary has space for both connection and independence. Together all day is not the same as quality time.</w:t>
            </w:r>
          </w:p>
        </w:tc>
      </w:tr>
    </w:tbl>
    <w:p>
      <w:pPr>
        <w:pStyle w:val="Heading1"/>
      </w:pPr>
      <w:r>
        <w:t>Ready to Start Planning?</w:t>
      </w:r>
    </w:p>
    <w:p>
      <w:r>
        <w:t>Ready to plan a vacation that fits you? Contact Scott at KalviTravel for honest advice and personalized service.</w:t>
      </w:r>
      <w:r>
        <w:rPr>
          <w:b/>
          <w:color w:val="0B7E83"/>
        </w:rPr>
        <w:br/>
        <w:t>Scott Kalvinek | KalviTravel | (508) 769-3808 | KalviTravel@outlook.com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3B5C"/>
        <w:sz w:val="16"/>
      </w:rPr>
      <w:t>Scott Kalvinek | KalviTravel | (508) 769-3808 | KalviTravel@outlook.com  |  Last reviewed July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0B7E83"/>
        <w:sz w:val="17"/>
      </w:rPr>
      <w:t>KalviTravel  |  Helping You Discover the World.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63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B7E8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63B5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63B5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20" w:after="120"/>
      <w:ind w:left="259" w:right="259"/>
    </w:pPr>
    <w:rPr>
      <w:rFonts w:ascii="Arial" w:hAnsi="Arial"/>
      <w:i/>
      <w:color w:val="163B5C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Multigenerational Travel: Planning for Grandparents, Parents, and Children</dc:title>
  <dc:subject>Family and Group Travel</dc:subject>
  <dc:creator>KalviTravel</dc:creator>
  <cp:keywords>travel, KalviTravel, Family and Group Travel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