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4A62A"/>
          <w:sz w:val="18"/>
        </w:rPr>
        <w:t>TRAVEL RESOURCE LIBRARY  |  ARTICLE 07</w:t>
      </w:r>
    </w:p>
    <w:p>
      <w:pPr>
        <w:pStyle w:val="Title"/>
        <w:jc w:val="center"/>
      </w:pPr>
      <w:r>
        <w:t>Shore Excursions: Cruise Line Tours vs. Independent Tours</w:t>
      </w:r>
    </w:p>
    <w:p>
      <w:pPr>
        <w:jc w:val="center"/>
      </w:pPr>
      <w:r>
        <w:rPr>
          <w:b/>
          <w:color w:val="0B7E83"/>
          <w:sz w:val="20"/>
        </w:rPr>
        <w:t>Category: Cruise Planning</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EAF5F5"/>
          </w:tcPr>
          <w:p>
            <w:r>
              <w:rPr>
                <w:rFonts w:ascii="Arial" w:hAnsi="Arial"/>
                <w:b/>
                <w:color w:val="163B5C"/>
                <w:sz w:val="17"/>
              </w:rPr>
              <w:t>Suggested URL slug</w:t>
            </w:r>
          </w:p>
        </w:tc>
        <w:tc>
          <w:tcPr>
            <w:tcW w:type="dxa" w:w="5083"/>
          </w:tcPr>
          <w:p>
            <w:r>
              <w:rPr>
                <w:rFonts w:ascii="Arial" w:hAnsi="Arial"/>
                <w:sz w:val="17"/>
              </w:rPr>
              <w:t>shore-excursions-cruise-line-vs-independent</w:t>
            </w:r>
          </w:p>
        </w:tc>
      </w:tr>
      <w:tr>
        <w:tc>
          <w:tcPr>
            <w:tcW w:type="dxa" w:w="5083"/>
            <w:vAlign w:val="center"/>
            <w:shd w:fill="EAF5F5"/>
          </w:tcPr>
          <w:p>
            <w:r>
              <w:rPr>
                <w:rFonts w:ascii="Arial" w:hAnsi="Arial"/>
                <w:b/>
                <w:color w:val="163B5C"/>
                <w:sz w:val="17"/>
              </w:rPr>
              <w:t>SEO title</w:t>
            </w:r>
          </w:p>
        </w:tc>
        <w:tc>
          <w:tcPr>
            <w:tcW w:type="dxa" w:w="5083"/>
          </w:tcPr>
          <w:p>
            <w:r>
              <w:rPr>
                <w:rFonts w:ascii="Arial" w:hAnsi="Arial"/>
                <w:sz w:val="17"/>
              </w:rPr>
              <w:t>Shore Excursions: Cruise Line Tours vs. Independent Tours</w:t>
            </w:r>
          </w:p>
        </w:tc>
      </w:tr>
      <w:tr>
        <w:tc>
          <w:tcPr>
            <w:tcW w:type="dxa" w:w="5083"/>
            <w:vAlign w:val="center"/>
            <w:shd w:fill="EAF5F5"/>
          </w:tcPr>
          <w:p>
            <w:r>
              <w:rPr>
                <w:rFonts w:ascii="Arial" w:hAnsi="Arial"/>
                <w:b/>
                <w:color w:val="163B5C"/>
                <w:sz w:val="17"/>
              </w:rPr>
              <w:t>Meta description</w:t>
            </w:r>
          </w:p>
        </w:tc>
        <w:tc>
          <w:tcPr>
            <w:tcW w:type="dxa" w:w="5083"/>
          </w:tcPr>
          <w:p>
            <w:r>
              <w:rPr>
                <w:rFonts w:ascii="Arial" w:hAnsi="Arial"/>
                <w:sz w:val="17"/>
              </w:rPr>
              <w:t>Compare cruise-line excursions, independent tours, private guides, and exploring on your own while considering timing, risk, accessibility, and value.</w:t>
            </w:r>
          </w:p>
        </w:tc>
      </w:tr>
    </w:tbl>
    <w:p>
      <w:pPr>
        <w:spacing w:before="160"/>
      </w:pPr>
      <w:r>
        <w:t>A port day can become one of the most memorable parts of a cruise. The right excursion depends on your interests, mobility, budget, comfort level, and the amount of time the ship spends in port.</w:t>
      </w:r>
    </w:p>
    <w:p>
      <w:pPr>
        <w:pStyle w:val="Heading1"/>
      </w:pPr>
      <w:r>
        <w:t>Cruise-line excursions</w:t>
      </w:r>
    </w:p>
    <w:p>
      <w:r>
        <w:t>Cruise-line tours are easy to find and usually meet near the ship. The cruise line coordinates with the operator and communicates schedule changes. If a properly booked cruise-line tour is delayed, the ship and local team have a process for handling the situation.</w:t>
      </w:r>
    </w:p>
    <w:p>
      <w:r>
        <w:t>These tours can cost more and may involve larger groups or less flexibility. Read the activity description, duration, transportation method, and physical requirements.</w:t>
      </w:r>
    </w:p>
    <w:p>
      <w:pPr>
        <w:pStyle w:val="Heading1"/>
      </w:pPr>
      <w:r>
        <w:t>Independent group tours</w:t>
      </w:r>
    </w:p>
    <w:p>
      <w:r>
        <w:t>Independent operators may offer smaller groups, different itineraries, and competitive pricing. Research licensing, insurance, recent reviews, cancellation terms, meeting location, and the operator's plan for returning to the ship on time.</w:t>
      </w:r>
    </w:p>
    <w:p>
      <w:pPr>
        <w:pStyle w:val="Heading1"/>
      </w:pPr>
      <w:r>
        <w:t>Private tours</w:t>
      </w:r>
    </w:p>
    <w:p>
      <w:r>
        <w:t>A private guide can tailor the pace and stops to the group. This can be valuable for families, travelers with mobility needs, or guests with very specific interests. The cost may be reasonable when divided among several people.</w:t>
      </w:r>
    </w:p>
    <w:p>
      <w:pPr>
        <w:pStyle w:val="Heading1"/>
      </w:pPr>
      <w:r>
        <w:t>Exploring on your own</w:t>
      </w:r>
    </w:p>
    <w:p>
      <w:r>
        <w:t>Walking, public transportation, taxis, and rideshare services can work well in some ports. Research distance from the pier, transportation reliability, local currency, language, safety conditions, and return options before leaving the ship.</w:t>
      </w:r>
    </w:p>
    <w:p>
      <w:pPr>
        <w:pStyle w:val="Heading1"/>
      </w:pPr>
      <w:r>
        <w:t>Timing is the most important rule</w:t>
      </w:r>
    </w:p>
    <w:p>
      <w:r>
        <w:t>Know the all-aboard time and whether the ship uses local time or ship time. Plan to return well before the deadline. Allow for traffic, weather, tender operations, queues, and unexpected delays.</w:t>
      </w:r>
    </w:p>
    <w:p>
      <w:pPr>
        <w:pStyle w:val="Heading1"/>
      </w:pPr>
      <w:r>
        <w:t>Read the physical requirements</w:t>
      </w:r>
    </w:p>
    <w:p>
      <w:r>
        <w:t>Terms such as moderate, strenuous, or accessible are not identical across operators. Ask about walking distance, stairs, uneven surfaces, heat, boat transfers, bathroom access, and vehicle entry.</w:t>
      </w:r>
    </w:p>
    <w:p>
      <w:pPr>
        <w:pStyle w:val="Heading1"/>
      </w:pPr>
      <w:r>
        <w:t>Protect valuables and documents</w:t>
      </w:r>
    </w:p>
    <w:p>
      <w:r>
        <w:t>Carry only what is needed, secure money and identification, and keep the ship's port contact information. Follow destination-specific guidance and local laws.</w:t>
      </w:r>
    </w:p>
    <w:tbl>
      <w:tblPr>
        <w:tblW w:type="auto" w:w="0"/>
        <w:jc w:val="center"/>
        <w:tblLook w:firstColumn="1" w:firstRow="1" w:lastColumn="0" w:lastRow="0" w:noHBand="0" w:noVBand="1" w:val="04A0"/>
      </w:tblPr>
      <w:tblGrid>
        <w:gridCol w:w="10166"/>
      </w:tblGrid>
      <w:tr>
        <w:tc>
          <w:tcPr>
            <w:tcW w:type="dxa" w:w="10166"/>
            <w:shd w:fill="EAF5F5"/>
          </w:tcPr>
          <w:p>
            <w:r>
              <w:rPr>
                <w:b/>
                <w:color w:val="0B7E83"/>
                <w:sz w:val="22"/>
              </w:rPr>
              <w:t>Scott's Take</w:t>
              <w:br/>
            </w:r>
            <w:r>
              <w:rPr>
                <w:i/>
                <w:color w:val="163B5C"/>
                <w:sz w:val="21"/>
              </w:rPr>
              <w:t>Do not choose an excursion solely because it is the most popular. The best tour is one that fits your energy level and leaves enough margin to return without spending the entire day watching the clock.</w:t>
            </w:r>
          </w:p>
        </w:tc>
      </w:tr>
    </w:tbl>
    <w:p>
      <w:pPr>
        <w:pStyle w:val="Heading1"/>
      </w:pPr>
      <w:r>
        <w:t>Ready to Start Planning?</w:t>
      </w:r>
    </w:p>
    <w:p>
      <w:r>
        <w:t>Ready to plan a vacation that fits you? Contact Scott at KalviTravel for honest advice and personalized service.</w:t>
      </w:r>
      <w:r>
        <w:rPr>
          <w:b/>
          <w:color w:val="0B7E83"/>
        </w:rPr>
        <w:br/>
        <w:t>Scott Kalvinek | KalviTravel | (508) 769-3808 | KalviTravel@outlook.com</w:t>
      </w:r>
    </w:p>
    <w:sectPr w:rsidR="00FC693F" w:rsidRPr="0006063C" w:rsidSect="00034616">
      <w:headerReference w:type="default" r:id="rId9"/>
      <w:footerReference w:type="default" r:id="rId10"/>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3B5C"/>
        <w:sz w:val="16"/>
      </w:rPr>
      <w:t>Scott Kalvinek | KalviTravel | (508) 769-3808 | KalviTravel@outlook.com  |  Last reviewed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B7E83"/>
        <w:sz w:val="17"/>
      </w:rPr>
      <w:t>KalviTravel  |  Helping You Discover the World.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B7E83"/>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63B5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rial" w:hAnsi="Arial"/>
      <w:b/>
      <w:color w:val="163B5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59" w:right="259"/>
    </w:pPr>
    <w:rPr>
      <w:rFonts w:ascii="Arial" w:hAnsi="Arial"/>
      <w:i/>
      <w:color w:val="163B5C"/>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Shore Excursions: Cruise Line Tours vs. Independent Tours</dc:title>
  <dc:subject>Cruise Planning</dc:subject>
  <dc:creator>KalviTravel</dc:creator>
  <cp:keywords>travel, KalviTravel, Cruise Planning</cp:keywords>
  <dc:description>generated by python-docx</dc:description>
  <cp:lastModifiedBy/>
  <cp:revision>1</cp:revision>
  <dcterms:created xsi:type="dcterms:W3CDTF">2013-12-23T23:15:00Z</dcterms:created>
  <dcterms:modified xsi:type="dcterms:W3CDTF">2013-12-23T23:15:00Z</dcterms:modified>
  <cp:category/>
</cp:coreProperties>
</file>