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CFB7" w14:textId="6A2ED724" w:rsidR="00AB0AEA" w:rsidRPr="007447DD" w:rsidRDefault="00AB0AEA" w:rsidP="00AB0AEA">
      <w:pPr>
        <w:pStyle w:val="NormalWeb"/>
        <w:jc w:val="center"/>
        <w:rPr>
          <w:rStyle w:val="Strong"/>
          <w:rFonts w:ascii="Century Gothic" w:hAnsi="Century Gothic" w:cs="Segoe UI"/>
          <w:sz w:val="36"/>
          <w:szCs w:val="36"/>
        </w:rPr>
      </w:pPr>
      <w:r w:rsidRPr="007447DD">
        <w:rPr>
          <w:rFonts w:ascii="Century Gothic" w:hAnsi="Century Gothic"/>
          <w:noProof/>
        </w:rPr>
        <w:drawing>
          <wp:inline distT="0" distB="0" distL="0" distR="0" wp14:anchorId="5BDFBBDA" wp14:editId="419717C9">
            <wp:extent cx="1295400" cy="1295400"/>
            <wp:effectExtent l="0" t="0" r="0" b="0"/>
            <wp:docPr id="50739375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F83E" w14:textId="10892156" w:rsidR="009E7C90" w:rsidRPr="007447DD" w:rsidRDefault="009E7C90" w:rsidP="00AB0AEA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Health and Safety Policy</w:t>
      </w:r>
    </w:p>
    <w:p w14:paraId="54A61B78" w14:textId="225462D6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7447DD">
        <w:rPr>
          <w:rFonts w:ascii="Century Gothic" w:hAnsi="Century Gothic" w:cstheme="majorHAnsi"/>
          <w:sz w:val="28"/>
          <w:szCs w:val="28"/>
        </w:rPr>
        <w:t xml:space="preserve"> At </w:t>
      </w:r>
      <w:r w:rsidR="00AB0AEA" w:rsidRPr="007447DD">
        <w:rPr>
          <w:rFonts w:ascii="Century Gothic" w:hAnsi="Century Gothic" w:cstheme="majorHAnsi"/>
          <w:sz w:val="28"/>
          <w:szCs w:val="28"/>
        </w:rPr>
        <w:t>Pegasus Nursery &amp; Preschool</w:t>
      </w:r>
      <w:r w:rsidRPr="007447DD">
        <w:rPr>
          <w:rFonts w:ascii="Century Gothic" w:hAnsi="Century Gothic" w:cstheme="majorHAnsi"/>
          <w:sz w:val="28"/>
          <w:szCs w:val="28"/>
        </w:rPr>
        <w:t>, we prioritise the health, safety, and well-being of all children, staff, and visitors. This policy outlines our commitment to maintaining a safe and healthy environment, identifying and managing risks, and implementing appropriate measures to prevent accidents and promote well-being.</w:t>
      </w:r>
    </w:p>
    <w:p w14:paraId="0378A63C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Legal Framework:</w:t>
      </w:r>
    </w:p>
    <w:p w14:paraId="468E04E4" w14:textId="77777777" w:rsidR="009E7C90" w:rsidRPr="007447DD" w:rsidRDefault="009E7C90" w:rsidP="009E7C90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 xml:space="preserve">This policy adheres to relevant legislation, including the </w:t>
      </w:r>
      <w:r w:rsidRPr="007447DD">
        <w:rPr>
          <w:rFonts w:ascii="Century Gothic" w:hAnsi="Century Gothic" w:cstheme="majorHAnsi"/>
          <w:b/>
          <w:bCs/>
          <w:sz w:val="28"/>
          <w:szCs w:val="28"/>
        </w:rPr>
        <w:t>Health and Safety at Work Act 1974</w:t>
      </w:r>
      <w:r w:rsidRPr="007447DD">
        <w:rPr>
          <w:rFonts w:ascii="Century Gothic" w:hAnsi="Century Gothic" w:cstheme="majorHAnsi"/>
          <w:sz w:val="28"/>
          <w:szCs w:val="28"/>
        </w:rPr>
        <w:t xml:space="preserve">, the </w:t>
      </w:r>
      <w:r w:rsidRPr="007447DD">
        <w:rPr>
          <w:rFonts w:ascii="Century Gothic" w:hAnsi="Century Gothic" w:cstheme="majorHAnsi"/>
          <w:b/>
          <w:bCs/>
          <w:sz w:val="28"/>
          <w:szCs w:val="28"/>
        </w:rPr>
        <w:t>Management of Health and Safety at Work Regulations 1999</w:t>
      </w:r>
      <w:r w:rsidRPr="007447DD">
        <w:rPr>
          <w:rFonts w:ascii="Century Gothic" w:hAnsi="Century Gothic" w:cstheme="majorHAnsi"/>
          <w:sz w:val="28"/>
          <w:szCs w:val="28"/>
        </w:rPr>
        <w:t xml:space="preserve">, and </w:t>
      </w:r>
      <w:r w:rsidRPr="007447DD">
        <w:rPr>
          <w:rFonts w:ascii="Century Gothic" w:hAnsi="Century Gothic" w:cstheme="majorHAnsi"/>
          <w:b/>
          <w:bCs/>
          <w:sz w:val="28"/>
          <w:szCs w:val="28"/>
        </w:rPr>
        <w:t>EYFS 2025 guidelines</w:t>
      </w:r>
      <w:r w:rsidRPr="007447DD">
        <w:rPr>
          <w:rFonts w:ascii="Century Gothic" w:hAnsi="Century Gothic" w:cstheme="majorHAnsi"/>
          <w:sz w:val="28"/>
          <w:szCs w:val="28"/>
        </w:rPr>
        <w:t>.</w:t>
      </w:r>
    </w:p>
    <w:p w14:paraId="515E8867" w14:textId="0E83B407" w:rsidR="009E7C90" w:rsidRPr="007447DD" w:rsidRDefault="009E7C90" w:rsidP="009E7C90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 xml:space="preserve">We comply with the regulatory requirements set by </w:t>
      </w:r>
      <w:r w:rsidR="001E0681">
        <w:rPr>
          <w:rFonts w:ascii="Century Gothic" w:hAnsi="Century Gothic" w:cstheme="majorHAnsi"/>
          <w:sz w:val="28"/>
          <w:szCs w:val="28"/>
        </w:rPr>
        <w:t>OFSTED and Lincolnshire County Council</w:t>
      </w:r>
      <w:r w:rsidRPr="007447DD">
        <w:rPr>
          <w:rFonts w:ascii="Century Gothic" w:hAnsi="Century Gothic" w:cstheme="majorHAnsi"/>
          <w:sz w:val="28"/>
          <w:szCs w:val="28"/>
        </w:rPr>
        <w:t>.</w:t>
      </w:r>
    </w:p>
    <w:p w14:paraId="4C6F672D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Risk Assessments:</w:t>
      </w:r>
    </w:p>
    <w:p w14:paraId="68D5F985" w14:textId="77777777" w:rsidR="009E7C90" w:rsidRPr="007447DD" w:rsidRDefault="009E7C90" w:rsidP="009E7C90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Regular risk assessments of premises and outdoor areas are conducted to identify and minimize hazards.</w:t>
      </w:r>
    </w:p>
    <w:p w14:paraId="73D24ACA" w14:textId="77777777" w:rsidR="009E7C90" w:rsidRPr="007447DD" w:rsidRDefault="009E7C90" w:rsidP="009E7C90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Areas assessed include equipment, furniture, toys, outdoor spaces, hygiene practices, and activities.</w:t>
      </w:r>
    </w:p>
    <w:p w14:paraId="658C21AA" w14:textId="77777777" w:rsidR="009E7C90" w:rsidRPr="007447DD" w:rsidRDefault="009E7C90" w:rsidP="009E7C90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Risk assessments are reviewed regularly, especially after environmental or activity changes.</w:t>
      </w:r>
    </w:p>
    <w:p w14:paraId="0B85ED37" w14:textId="7E4E0C7D" w:rsidR="00AB0AEA" w:rsidRPr="003C3438" w:rsidRDefault="00AB0AEA" w:rsidP="009E7C90">
      <w:pPr>
        <w:pStyle w:val="NormalWeb"/>
        <w:numPr>
          <w:ilvl w:val="0"/>
          <w:numId w:val="9"/>
        </w:numPr>
        <w:rPr>
          <w:rStyle w:val="Strong"/>
          <w:rFonts w:ascii="Century Gothic" w:hAnsi="Century Gothic" w:cstheme="majorHAnsi"/>
          <w:b w:val="0"/>
          <w:bCs w:val="0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Daily checks of the inside and outside areas are made before opening the setting.</w:t>
      </w:r>
    </w:p>
    <w:p w14:paraId="4BF46161" w14:textId="4BA4C77D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Accidents and Incidents:</w:t>
      </w:r>
    </w:p>
    <w:p w14:paraId="7948B248" w14:textId="77777777" w:rsidR="009E7C90" w:rsidRPr="007447DD" w:rsidRDefault="009E7C90" w:rsidP="009E7C90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Procedures are in place to respond promptly to accidents and incidents.</w:t>
      </w:r>
    </w:p>
    <w:p w14:paraId="74EC7182" w14:textId="77777777" w:rsidR="009E7C90" w:rsidRPr="007447DD" w:rsidRDefault="009E7C90" w:rsidP="009E7C90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lastRenderedPageBreak/>
        <w:t>Detailed records of all accidents and incidents are maintained.</w:t>
      </w:r>
    </w:p>
    <w:p w14:paraId="2DCB8416" w14:textId="77777777" w:rsidR="009E7C90" w:rsidRPr="007447DD" w:rsidRDefault="009E7C90" w:rsidP="009E7C90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Parents or guardians are immediately informed of significant incidents and must sign relevant documentation.</w:t>
      </w:r>
    </w:p>
    <w:p w14:paraId="7396FD35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First Aid Provision:</w:t>
      </w:r>
    </w:p>
    <w:p w14:paraId="027CC375" w14:textId="77777777" w:rsidR="009E7C90" w:rsidRPr="007447DD" w:rsidRDefault="009E7C90" w:rsidP="009E7C90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At least one staff member onsite holds a valid and current first aid qualification.</w:t>
      </w:r>
    </w:p>
    <w:p w14:paraId="076313E2" w14:textId="6B739E0E" w:rsidR="009E7C90" w:rsidRPr="007447DD" w:rsidRDefault="009E7C90" w:rsidP="009E7C90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First aid kits are readily accessible</w:t>
      </w:r>
      <w:r w:rsidR="00AB0AEA" w:rsidRPr="007447DD">
        <w:rPr>
          <w:rFonts w:ascii="Century Gothic" w:hAnsi="Century Gothic" w:cstheme="majorHAnsi"/>
          <w:sz w:val="28"/>
          <w:szCs w:val="28"/>
        </w:rPr>
        <w:t xml:space="preserve"> in each zone of the </w:t>
      </w:r>
      <w:proofErr w:type="gramStart"/>
      <w:r w:rsidR="00AB0AEA" w:rsidRPr="007447DD">
        <w:rPr>
          <w:rFonts w:ascii="Century Gothic" w:hAnsi="Century Gothic" w:cstheme="majorHAnsi"/>
          <w:sz w:val="28"/>
          <w:szCs w:val="28"/>
        </w:rPr>
        <w:t>setting</w:t>
      </w:r>
      <w:r w:rsidRPr="007447DD">
        <w:rPr>
          <w:rFonts w:ascii="Century Gothic" w:hAnsi="Century Gothic" w:cstheme="majorHAnsi"/>
          <w:sz w:val="28"/>
          <w:szCs w:val="28"/>
        </w:rPr>
        <w:t>,</w:t>
      </w:r>
      <w:proofErr w:type="gramEnd"/>
      <w:r w:rsidRPr="007447DD">
        <w:rPr>
          <w:rFonts w:ascii="Century Gothic" w:hAnsi="Century Gothic" w:cstheme="majorHAnsi"/>
          <w:sz w:val="28"/>
          <w:szCs w:val="28"/>
        </w:rPr>
        <w:t xml:space="preserve"> </w:t>
      </w:r>
      <w:r w:rsidR="00AB0AEA" w:rsidRPr="007447DD">
        <w:rPr>
          <w:rFonts w:ascii="Century Gothic" w:hAnsi="Century Gothic" w:cstheme="majorHAnsi"/>
          <w:sz w:val="28"/>
          <w:szCs w:val="28"/>
        </w:rPr>
        <w:t xml:space="preserve">they are all </w:t>
      </w:r>
      <w:r w:rsidRPr="007447DD">
        <w:rPr>
          <w:rFonts w:ascii="Century Gothic" w:hAnsi="Century Gothic" w:cstheme="majorHAnsi"/>
          <w:sz w:val="28"/>
          <w:szCs w:val="28"/>
        </w:rPr>
        <w:t xml:space="preserve">regularly </w:t>
      </w:r>
      <w:r w:rsidR="003C3438" w:rsidRPr="007447DD">
        <w:rPr>
          <w:rFonts w:ascii="Century Gothic" w:hAnsi="Century Gothic" w:cstheme="majorHAnsi"/>
          <w:sz w:val="28"/>
          <w:szCs w:val="28"/>
        </w:rPr>
        <w:t>checked and</w:t>
      </w:r>
      <w:r w:rsidRPr="007447DD">
        <w:rPr>
          <w:rFonts w:ascii="Century Gothic" w:hAnsi="Century Gothic" w:cstheme="majorHAnsi"/>
          <w:sz w:val="28"/>
          <w:szCs w:val="28"/>
        </w:rPr>
        <w:t xml:space="preserve"> restocked.</w:t>
      </w:r>
    </w:p>
    <w:p w14:paraId="7EFE774D" w14:textId="77777777" w:rsidR="009E7C90" w:rsidRPr="007447DD" w:rsidRDefault="009E7C90" w:rsidP="009E7C90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Staff members receive regular first aid training and are aware of equipment locations.</w:t>
      </w:r>
    </w:p>
    <w:p w14:paraId="0333D0A2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Medication Administration:</w:t>
      </w:r>
    </w:p>
    <w:p w14:paraId="75D7915E" w14:textId="77777777" w:rsidR="009E7C90" w:rsidRPr="007447DD" w:rsidRDefault="009E7C90" w:rsidP="009E7C90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Medication is administered only with written parental consent.</w:t>
      </w:r>
    </w:p>
    <w:p w14:paraId="69F0BE08" w14:textId="77777777" w:rsidR="009E7C90" w:rsidRPr="007447DD" w:rsidRDefault="009E7C90" w:rsidP="009E7C90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Medication is securely stored and administered according to instructions.</w:t>
      </w:r>
    </w:p>
    <w:p w14:paraId="53B725A0" w14:textId="77777777" w:rsidR="009E7C90" w:rsidRPr="007447DD" w:rsidRDefault="009E7C90" w:rsidP="009E7C90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Comprehensive records of administered medication are maintained.</w:t>
      </w:r>
    </w:p>
    <w:p w14:paraId="342B5A78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Fire Safety:</w:t>
      </w:r>
    </w:p>
    <w:p w14:paraId="7E3A8448" w14:textId="77777777" w:rsidR="009E7C90" w:rsidRPr="007447DD" w:rsidRDefault="009E7C90" w:rsidP="009E7C90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Fire safety procedures, including regular fire drills and staff training, are in place.</w:t>
      </w:r>
    </w:p>
    <w:p w14:paraId="25F1C46E" w14:textId="77777777" w:rsidR="009E7C90" w:rsidRPr="007447DD" w:rsidRDefault="009E7C90" w:rsidP="009E7C90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Fire equipment such as extinguishers, smoke detectors, and alarms are regularly tested and maintained.</w:t>
      </w:r>
    </w:p>
    <w:p w14:paraId="4709769E" w14:textId="77777777" w:rsidR="009E7C90" w:rsidRPr="007447DD" w:rsidRDefault="009E7C90" w:rsidP="009E7C90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Emergency exits are clearly marked, unobstructed, and accessible.</w:t>
      </w:r>
    </w:p>
    <w:p w14:paraId="51187040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Hygiene Practices:</w:t>
      </w:r>
    </w:p>
    <w:p w14:paraId="319733D3" w14:textId="77777777" w:rsidR="009E7C90" w:rsidRPr="007447DD" w:rsidRDefault="009E7C90" w:rsidP="009E7C90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High hygiene standards are maintained to prevent illness.</w:t>
      </w:r>
    </w:p>
    <w:p w14:paraId="10ABE0B3" w14:textId="77777777" w:rsidR="009E7C90" w:rsidRPr="007447DD" w:rsidRDefault="009E7C90" w:rsidP="009E7C90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Regular handwashing routines for staff and children are enforced.</w:t>
      </w:r>
    </w:p>
    <w:p w14:paraId="2CD7EB9A" w14:textId="77777777" w:rsidR="009E7C90" w:rsidRPr="007447DD" w:rsidRDefault="009E7C90" w:rsidP="009E7C90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Good hygiene practices, including respiratory etiquette and regular cleaning of equipment and surfaces, are promoted.</w:t>
      </w:r>
    </w:p>
    <w:p w14:paraId="43AC65C6" w14:textId="77777777" w:rsidR="003C3438" w:rsidRDefault="003C3438" w:rsidP="009E7C90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72762BBD" w14:textId="4D835DA5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lastRenderedPageBreak/>
        <w:t>Outdoor Safety:</w:t>
      </w:r>
    </w:p>
    <w:p w14:paraId="3A78E5BA" w14:textId="77777777" w:rsidR="009E7C90" w:rsidRPr="007447DD" w:rsidRDefault="009E7C90" w:rsidP="009E7C90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Outdoor play areas are routinely inspected for hazards.</w:t>
      </w:r>
    </w:p>
    <w:p w14:paraId="4B11D1FB" w14:textId="77777777" w:rsidR="009E7C90" w:rsidRPr="007447DD" w:rsidRDefault="009E7C90" w:rsidP="009E7C90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Continuous supervision of children during outdoor play.</w:t>
      </w:r>
    </w:p>
    <w:p w14:paraId="05B179FB" w14:textId="77777777" w:rsidR="009E7C90" w:rsidRPr="007447DD" w:rsidRDefault="009E7C90" w:rsidP="009E7C90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Weather conditions are considered when planning outdoor activities.</w:t>
      </w:r>
    </w:p>
    <w:p w14:paraId="55B432F8" w14:textId="3BA801AB" w:rsidR="00AB0AEA" w:rsidRPr="007447DD" w:rsidRDefault="00AB0AEA" w:rsidP="009E7C90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Safety mats are in place surrounded the climbing apparatus.</w:t>
      </w:r>
    </w:p>
    <w:p w14:paraId="4E513B52" w14:textId="4C86B963" w:rsidR="00AB0AEA" w:rsidRPr="007447DD" w:rsidRDefault="00AB0AEA" w:rsidP="009E7C90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Gates are locked and secure to ensure the safety of all staff, children and visitors.</w:t>
      </w:r>
    </w:p>
    <w:p w14:paraId="04A145F7" w14:textId="77777777" w:rsidR="009E7C90" w:rsidRPr="007447DD" w:rsidRDefault="009E7C90" w:rsidP="009E7C90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18602A50" w14:textId="77777777" w:rsidR="009E7C90" w:rsidRPr="007447DD" w:rsidRDefault="009E7C90" w:rsidP="009E7C90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This policy is reviewed annually or sooner if necessary to maintain compliance with legislation and EYFS guidelines.</w:t>
      </w:r>
    </w:p>
    <w:p w14:paraId="43D9AACE" w14:textId="77777777" w:rsidR="009E7C90" w:rsidRPr="007447DD" w:rsidRDefault="009E7C90" w:rsidP="009E7C90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>Feedback from staff, parents, and external agencies is encouraged for continuous improvement.</w:t>
      </w:r>
      <w:r w:rsidRPr="007447DD">
        <w:rPr>
          <w:rFonts w:ascii="Century Gothic" w:hAnsi="Century Gothic" w:cstheme="majorHAnsi"/>
          <w:sz w:val="28"/>
          <w:szCs w:val="28"/>
        </w:rPr>
        <w:br/>
      </w:r>
    </w:p>
    <w:p w14:paraId="0812AB22" w14:textId="74653906" w:rsidR="009E7C90" w:rsidRPr="007447DD" w:rsidRDefault="009E7C90" w:rsidP="009E7C90">
      <w:pPr>
        <w:pStyle w:val="NormalWeb"/>
        <w:ind w:left="360"/>
        <w:rPr>
          <w:rFonts w:ascii="Century Gothic" w:hAnsi="Century Gothic" w:cstheme="majorHAnsi"/>
          <w:sz w:val="28"/>
          <w:szCs w:val="28"/>
        </w:rPr>
      </w:pPr>
      <w:r w:rsidRPr="007447DD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  <w:r w:rsidRPr="007447DD">
        <w:rPr>
          <w:rFonts w:ascii="Century Gothic" w:hAnsi="Century Gothic" w:cstheme="majorHAnsi"/>
          <w:sz w:val="28"/>
          <w:szCs w:val="28"/>
        </w:rPr>
        <w:t xml:space="preserve"> This policy incorporates the updated EYFS 2025 emphasis on proactive risk management, enhanced communication with parents regarding safety procedures, and increased staff training in health and safety best practices.</w:t>
      </w:r>
    </w:p>
    <w:p w14:paraId="3C513395" w14:textId="77777777" w:rsidR="00597529" w:rsidRPr="007447DD" w:rsidRDefault="009E7C90" w:rsidP="009E7C90">
      <w:pPr>
        <w:autoSpaceDE w:val="0"/>
        <w:autoSpaceDN w:val="0"/>
        <w:adjustRightInd w:val="0"/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t xml:space="preserve">Signed: </w:t>
      </w:r>
      <w:r w:rsidR="00AB0AEA" w:rsidRPr="007447DD">
        <w:rPr>
          <w:rFonts w:ascii="Century Gothic" w:hAnsi="Century Gothic" w:cstheme="majorHAnsi"/>
          <w:sz w:val="28"/>
          <w:szCs w:val="28"/>
        </w:rPr>
        <w:t>Natasha Taylor</w:t>
      </w:r>
      <w:r w:rsidRPr="007447DD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AB0AEA" w:rsidRPr="007447DD">
        <w:rPr>
          <w:rFonts w:ascii="Century Gothic" w:hAnsi="Century Gothic" w:cstheme="majorHAnsi"/>
          <w:sz w:val="28"/>
          <w:szCs w:val="28"/>
        </w:rPr>
        <w:t>5</w:t>
      </w:r>
      <w:r w:rsidR="00AB0AEA" w:rsidRPr="007447DD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AB0AEA" w:rsidRPr="007447DD">
        <w:rPr>
          <w:rFonts w:ascii="Century Gothic" w:hAnsi="Century Gothic" w:cstheme="majorHAnsi"/>
          <w:sz w:val="28"/>
          <w:szCs w:val="28"/>
        </w:rPr>
        <w:t xml:space="preserve"> January 2026.</w:t>
      </w:r>
      <w:r w:rsidRPr="007447DD">
        <w:rPr>
          <w:rFonts w:ascii="Century Gothic" w:hAnsi="Century Gothic" w:cstheme="maj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7529" w:rsidRPr="007447DD" w14:paraId="11E716F7" w14:textId="77777777" w:rsidTr="00597529">
        <w:tc>
          <w:tcPr>
            <w:tcW w:w="4675" w:type="dxa"/>
          </w:tcPr>
          <w:p w14:paraId="7466F40C" w14:textId="6F6B7A3A" w:rsidR="00597529" w:rsidRPr="007447DD" w:rsidRDefault="004A793A" w:rsidP="004A793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7447DD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</w:tcPr>
          <w:p w14:paraId="2CAD5D75" w14:textId="0556976E" w:rsidR="00597529" w:rsidRPr="007447DD" w:rsidRDefault="004A793A" w:rsidP="004A793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7447DD">
              <w:rPr>
                <w:rFonts w:ascii="Century Gothic" w:hAnsi="Century Gothic" w:cstheme="majorHAnsi"/>
                <w:sz w:val="28"/>
                <w:szCs w:val="28"/>
              </w:rPr>
              <w:t>Reviewed By:</w:t>
            </w:r>
          </w:p>
        </w:tc>
      </w:tr>
      <w:tr w:rsidR="00597529" w:rsidRPr="007447DD" w14:paraId="22009D2B" w14:textId="77777777" w:rsidTr="00597529">
        <w:tc>
          <w:tcPr>
            <w:tcW w:w="4675" w:type="dxa"/>
          </w:tcPr>
          <w:p w14:paraId="6968C3D1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32D0AB4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97529" w:rsidRPr="007447DD" w14:paraId="1D4999D4" w14:textId="77777777" w:rsidTr="00597529">
        <w:tc>
          <w:tcPr>
            <w:tcW w:w="4675" w:type="dxa"/>
          </w:tcPr>
          <w:p w14:paraId="0C9A452E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55C9EED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97529" w:rsidRPr="007447DD" w14:paraId="0AF97D56" w14:textId="77777777" w:rsidTr="00597529">
        <w:tc>
          <w:tcPr>
            <w:tcW w:w="4675" w:type="dxa"/>
          </w:tcPr>
          <w:p w14:paraId="2B9F288B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3E31DC3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97529" w:rsidRPr="007447DD" w14:paraId="4F5C53E1" w14:textId="77777777" w:rsidTr="00597529">
        <w:tc>
          <w:tcPr>
            <w:tcW w:w="4675" w:type="dxa"/>
          </w:tcPr>
          <w:p w14:paraId="204A0843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32BB8C6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597529" w:rsidRPr="007447DD" w14:paraId="5E429DAE" w14:textId="77777777" w:rsidTr="00597529">
        <w:tc>
          <w:tcPr>
            <w:tcW w:w="4675" w:type="dxa"/>
          </w:tcPr>
          <w:p w14:paraId="240AB150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94103FB" w14:textId="77777777" w:rsidR="00597529" w:rsidRPr="007447DD" w:rsidRDefault="00597529" w:rsidP="009E7C90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508ED2E" w14:textId="3F6FBA77" w:rsidR="009E7C90" w:rsidRPr="007447DD" w:rsidRDefault="009E7C90" w:rsidP="009E7C90">
      <w:pPr>
        <w:autoSpaceDE w:val="0"/>
        <w:autoSpaceDN w:val="0"/>
        <w:adjustRightInd w:val="0"/>
        <w:rPr>
          <w:rFonts w:ascii="Century Gothic" w:hAnsi="Century Gothic" w:cstheme="majorHAnsi"/>
          <w:sz w:val="28"/>
          <w:szCs w:val="28"/>
        </w:rPr>
      </w:pPr>
      <w:r w:rsidRPr="007447DD">
        <w:rPr>
          <w:rFonts w:ascii="Century Gothic" w:hAnsi="Century Gothic" w:cstheme="majorHAnsi"/>
          <w:sz w:val="28"/>
          <w:szCs w:val="28"/>
        </w:rPr>
        <w:br/>
      </w:r>
    </w:p>
    <w:p w14:paraId="2A89BD32" w14:textId="518C6F84" w:rsidR="00C972B8" w:rsidRPr="002F7BF7" w:rsidRDefault="00C972B8" w:rsidP="009E7C90">
      <w:pPr>
        <w:rPr>
          <w:rFonts w:asciiTheme="majorHAnsi" w:hAnsiTheme="majorHAnsi" w:cstheme="majorHAnsi"/>
          <w:sz w:val="28"/>
          <w:szCs w:val="28"/>
        </w:rPr>
      </w:pPr>
    </w:p>
    <w:sectPr w:rsidR="00C972B8" w:rsidRPr="002F7BF7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5830" w14:textId="77777777" w:rsidR="009013B7" w:rsidRDefault="009013B7" w:rsidP="00F870EB">
      <w:r>
        <w:separator/>
      </w:r>
    </w:p>
  </w:endnote>
  <w:endnote w:type="continuationSeparator" w:id="0">
    <w:p w14:paraId="3555CDA5" w14:textId="77777777" w:rsidR="009013B7" w:rsidRDefault="009013B7" w:rsidP="00F8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302E" w14:textId="3686A055" w:rsidR="00F870EB" w:rsidRDefault="00F870EB" w:rsidP="00F870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AE9A" w14:textId="77777777" w:rsidR="009013B7" w:rsidRDefault="009013B7" w:rsidP="00F870EB">
      <w:r>
        <w:separator/>
      </w:r>
    </w:p>
  </w:footnote>
  <w:footnote w:type="continuationSeparator" w:id="0">
    <w:p w14:paraId="1E81E3B3" w14:textId="77777777" w:rsidR="009013B7" w:rsidRDefault="009013B7" w:rsidP="00F8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553A45"/>
    <w:multiLevelType w:val="multilevel"/>
    <w:tmpl w:val="6FFA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A18B7"/>
    <w:multiLevelType w:val="multilevel"/>
    <w:tmpl w:val="A4F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9643E"/>
    <w:multiLevelType w:val="multilevel"/>
    <w:tmpl w:val="B9D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1336B"/>
    <w:multiLevelType w:val="multilevel"/>
    <w:tmpl w:val="A4C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E3696"/>
    <w:multiLevelType w:val="multilevel"/>
    <w:tmpl w:val="CF26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90B2E"/>
    <w:multiLevelType w:val="multilevel"/>
    <w:tmpl w:val="08F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33D75"/>
    <w:multiLevelType w:val="multilevel"/>
    <w:tmpl w:val="D80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A5E1D"/>
    <w:multiLevelType w:val="multilevel"/>
    <w:tmpl w:val="A9E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E755A"/>
    <w:multiLevelType w:val="multilevel"/>
    <w:tmpl w:val="BC20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500449">
    <w:abstractNumId w:val="0"/>
  </w:num>
  <w:num w:numId="2" w16cid:durableId="1860314976">
    <w:abstractNumId w:val="1"/>
  </w:num>
  <w:num w:numId="3" w16cid:durableId="210122053">
    <w:abstractNumId w:val="2"/>
  </w:num>
  <w:num w:numId="4" w16cid:durableId="2003970860">
    <w:abstractNumId w:val="3"/>
  </w:num>
  <w:num w:numId="5" w16cid:durableId="665062076">
    <w:abstractNumId w:val="4"/>
  </w:num>
  <w:num w:numId="6" w16cid:durableId="567157258">
    <w:abstractNumId w:val="5"/>
  </w:num>
  <w:num w:numId="7" w16cid:durableId="717751943">
    <w:abstractNumId w:val="6"/>
  </w:num>
  <w:num w:numId="8" w16cid:durableId="676493584">
    <w:abstractNumId w:val="8"/>
  </w:num>
  <w:num w:numId="9" w16cid:durableId="192421803">
    <w:abstractNumId w:val="9"/>
  </w:num>
  <w:num w:numId="10" w16cid:durableId="64183684">
    <w:abstractNumId w:val="10"/>
  </w:num>
  <w:num w:numId="11" w16cid:durableId="1723672818">
    <w:abstractNumId w:val="13"/>
  </w:num>
  <w:num w:numId="12" w16cid:durableId="2083946476">
    <w:abstractNumId w:val="14"/>
  </w:num>
  <w:num w:numId="13" w16cid:durableId="10111734">
    <w:abstractNumId w:val="12"/>
  </w:num>
  <w:num w:numId="14" w16cid:durableId="364983803">
    <w:abstractNumId w:val="15"/>
  </w:num>
  <w:num w:numId="15" w16cid:durableId="1036543678">
    <w:abstractNumId w:val="7"/>
  </w:num>
  <w:num w:numId="16" w16cid:durableId="760176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B8"/>
    <w:rsid w:val="001E0681"/>
    <w:rsid w:val="002F7BF7"/>
    <w:rsid w:val="003047D0"/>
    <w:rsid w:val="003C3438"/>
    <w:rsid w:val="004A793A"/>
    <w:rsid w:val="00597529"/>
    <w:rsid w:val="0064046C"/>
    <w:rsid w:val="007447DD"/>
    <w:rsid w:val="007C29E6"/>
    <w:rsid w:val="008A610A"/>
    <w:rsid w:val="009013B7"/>
    <w:rsid w:val="009E7C90"/>
    <w:rsid w:val="00A503F1"/>
    <w:rsid w:val="00A949AB"/>
    <w:rsid w:val="00AB0AEA"/>
    <w:rsid w:val="00AE068D"/>
    <w:rsid w:val="00B45687"/>
    <w:rsid w:val="00B71007"/>
    <w:rsid w:val="00C972B8"/>
    <w:rsid w:val="00CB1571"/>
    <w:rsid w:val="00D84D52"/>
    <w:rsid w:val="00E7605E"/>
    <w:rsid w:val="00EB2996"/>
    <w:rsid w:val="00F870EB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FCD8"/>
  <w15:chartTrackingRefBased/>
  <w15:docId w15:val="{2CA33F65-1BF3-A249-8523-DE6C9ADF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0EB"/>
  </w:style>
  <w:style w:type="paragraph" w:styleId="Footer">
    <w:name w:val="footer"/>
    <w:basedOn w:val="Normal"/>
    <w:link w:val="FooterChar"/>
    <w:uiPriority w:val="99"/>
    <w:unhideWhenUsed/>
    <w:rsid w:val="00F87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0EB"/>
  </w:style>
  <w:style w:type="paragraph" w:styleId="NormalWeb">
    <w:name w:val="Normal (Web)"/>
    <w:basedOn w:val="Normal"/>
    <w:uiPriority w:val="99"/>
    <w:semiHidden/>
    <w:unhideWhenUsed/>
    <w:rsid w:val="009E7C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E7C90"/>
    <w:rPr>
      <w:b/>
      <w:bCs/>
    </w:rPr>
  </w:style>
  <w:style w:type="table" w:styleId="TableGrid">
    <w:name w:val="Table Grid"/>
    <w:basedOn w:val="TableNormal"/>
    <w:uiPriority w:val="39"/>
    <w:rsid w:val="0059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2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469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26437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213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9511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67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229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8855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38638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8411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6400336">
                          <w:marLeft w:val="540"/>
                          <w:marRight w:val="540"/>
                          <w:marTop w:val="0"/>
                          <w:marBottom w:val="0"/>
                          <w:divBdr>
                            <w:top w:val="single" w:sz="2" w:space="31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31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159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99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1389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842771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9294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48783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901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2361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2266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1456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8786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9443919">
                          <w:marLeft w:val="540"/>
                          <w:marRight w:val="540"/>
                          <w:marTop w:val="0"/>
                          <w:marBottom w:val="0"/>
                          <w:divBdr>
                            <w:top w:val="single" w:sz="2" w:space="31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71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810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8635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8</cp:revision>
  <dcterms:created xsi:type="dcterms:W3CDTF">2026-01-05T15:32:00Z</dcterms:created>
  <dcterms:modified xsi:type="dcterms:W3CDTF">2026-01-22T09:54:00Z</dcterms:modified>
</cp:coreProperties>
</file>