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EF8C" w14:textId="77F8AEEC" w:rsidR="00D55F95" w:rsidRPr="00B2670A" w:rsidRDefault="00D55F95" w:rsidP="00D55F95">
      <w:pPr>
        <w:pStyle w:val="NormalWeb"/>
        <w:jc w:val="center"/>
        <w:rPr>
          <w:rStyle w:val="Strong"/>
          <w:rFonts w:ascii="Century Gothic" w:hAnsi="Century Gothic" w:cs="Segoe UI"/>
          <w:sz w:val="36"/>
          <w:szCs w:val="36"/>
        </w:rPr>
      </w:pPr>
      <w:r w:rsidRPr="00B2670A">
        <w:rPr>
          <w:rFonts w:ascii="Century Gothic" w:hAnsi="Century Gothic" w:cs="Segoe UI"/>
          <w:noProof/>
        </w:rPr>
        <w:drawing>
          <wp:inline distT="0" distB="0" distL="0" distR="0" wp14:anchorId="285934E8" wp14:editId="0173C393">
            <wp:extent cx="1356360" cy="1356360"/>
            <wp:effectExtent l="0" t="0" r="0" b="0"/>
            <wp:docPr id="1684534250"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inline>
        </w:drawing>
      </w:r>
    </w:p>
    <w:p w14:paraId="1E1D3B9E" w14:textId="388D9C08" w:rsidR="00C25F8D" w:rsidRPr="00B2670A" w:rsidRDefault="00C25F8D" w:rsidP="00D55F95">
      <w:pPr>
        <w:pStyle w:val="NormalWeb"/>
        <w:jc w:val="center"/>
        <w:rPr>
          <w:rFonts w:ascii="Century Gothic" w:hAnsi="Century Gothic" w:cs="Segoe UI"/>
          <w:sz w:val="28"/>
          <w:szCs w:val="28"/>
        </w:rPr>
      </w:pPr>
      <w:r w:rsidRPr="00B2670A">
        <w:rPr>
          <w:rStyle w:val="Strong"/>
          <w:rFonts w:ascii="Century Gothic" w:hAnsi="Century Gothic" w:cs="Segoe UI"/>
          <w:sz w:val="28"/>
          <w:szCs w:val="28"/>
        </w:rPr>
        <w:t>Head Lice Policy</w:t>
      </w:r>
    </w:p>
    <w:p w14:paraId="6284D8F0" w14:textId="3FF36579" w:rsidR="00C25F8D" w:rsidRPr="00B2670A" w:rsidRDefault="00C25F8D" w:rsidP="00C25F8D">
      <w:pPr>
        <w:pStyle w:val="NormalWeb"/>
        <w:rPr>
          <w:rFonts w:ascii="Century Gothic" w:hAnsi="Century Gothic" w:cs="Segoe UI"/>
          <w:sz w:val="28"/>
          <w:szCs w:val="28"/>
        </w:rPr>
      </w:pPr>
      <w:r w:rsidRPr="00B2670A">
        <w:rPr>
          <w:rStyle w:val="Strong"/>
          <w:rFonts w:ascii="Century Gothic" w:hAnsi="Century Gothic" w:cs="Segoe UI"/>
          <w:sz w:val="28"/>
          <w:szCs w:val="28"/>
        </w:rPr>
        <w:t>Policy Statement:</w:t>
      </w:r>
      <w:r w:rsidRPr="00B2670A">
        <w:rPr>
          <w:rFonts w:ascii="Century Gothic" w:hAnsi="Century Gothic" w:cs="Segoe UI"/>
          <w:sz w:val="28"/>
          <w:szCs w:val="28"/>
        </w:rPr>
        <w:t xml:space="preserve"> At </w:t>
      </w:r>
      <w:r w:rsidR="00D55F95" w:rsidRPr="00B2670A">
        <w:rPr>
          <w:rFonts w:ascii="Century Gothic" w:hAnsi="Century Gothic" w:cs="Segoe UI"/>
          <w:sz w:val="28"/>
          <w:szCs w:val="28"/>
        </w:rPr>
        <w:t>Pegasus Nursery &amp; Preschool</w:t>
      </w:r>
      <w:r w:rsidRPr="00B2670A">
        <w:rPr>
          <w:rFonts w:ascii="Century Gothic" w:hAnsi="Century Gothic" w:cs="Segoe UI"/>
          <w:sz w:val="28"/>
          <w:szCs w:val="28"/>
        </w:rPr>
        <w:t>, we are committed to maintaining a clean, healthy, and hygienic environment for all children in our care. This policy outlines our proactive approach to preventing and managing head lice infestations, safeguarding children's health and well-being.</w:t>
      </w:r>
    </w:p>
    <w:p w14:paraId="1D836667" w14:textId="77777777" w:rsidR="00C25F8D" w:rsidRPr="00B2670A" w:rsidRDefault="00C25F8D" w:rsidP="00C25F8D">
      <w:pPr>
        <w:pStyle w:val="NormalWeb"/>
        <w:rPr>
          <w:rFonts w:ascii="Century Gothic" w:hAnsi="Century Gothic" w:cs="Segoe UI"/>
          <w:sz w:val="28"/>
          <w:szCs w:val="28"/>
        </w:rPr>
      </w:pPr>
      <w:r w:rsidRPr="00B2670A">
        <w:rPr>
          <w:rStyle w:val="Strong"/>
          <w:rFonts w:ascii="Century Gothic" w:hAnsi="Century Gothic" w:cs="Segoe UI"/>
          <w:sz w:val="28"/>
          <w:szCs w:val="28"/>
        </w:rPr>
        <w:t>Prevention:</w:t>
      </w:r>
    </w:p>
    <w:p w14:paraId="54FC3085" w14:textId="77777777" w:rsidR="00C25F8D" w:rsidRPr="00B2670A" w:rsidRDefault="00C25F8D" w:rsidP="00C25F8D">
      <w:pPr>
        <w:pStyle w:val="NormalWeb"/>
        <w:numPr>
          <w:ilvl w:val="0"/>
          <w:numId w:val="2"/>
        </w:numPr>
        <w:rPr>
          <w:rFonts w:ascii="Century Gothic" w:hAnsi="Century Gothic" w:cs="Segoe UI"/>
          <w:sz w:val="28"/>
          <w:szCs w:val="28"/>
        </w:rPr>
      </w:pPr>
      <w:r w:rsidRPr="00B2670A">
        <w:rPr>
          <w:rFonts w:ascii="Century Gothic" w:hAnsi="Century Gothic" w:cs="Segoe UI"/>
          <w:sz w:val="28"/>
          <w:szCs w:val="28"/>
        </w:rPr>
        <w:t>Promote regular head lice prevention education and awareness among staff, children, and parents.</w:t>
      </w:r>
    </w:p>
    <w:p w14:paraId="69DE3382" w14:textId="77777777" w:rsidR="00C25F8D" w:rsidRPr="00B2670A" w:rsidRDefault="00C25F8D" w:rsidP="00C25F8D">
      <w:pPr>
        <w:pStyle w:val="NormalWeb"/>
        <w:numPr>
          <w:ilvl w:val="0"/>
          <w:numId w:val="2"/>
        </w:numPr>
        <w:rPr>
          <w:rFonts w:ascii="Century Gothic" w:hAnsi="Century Gothic" w:cs="Segoe UI"/>
          <w:sz w:val="28"/>
          <w:szCs w:val="28"/>
        </w:rPr>
      </w:pPr>
      <w:r w:rsidRPr="00B2670A">
        <w:rPr>
          <w:rFonts w:ascii="Century Gothic" w:hAnsi="Century Gothic" w:cs="Segoe UI"/>
          <w:sz w:val="28"/>
          <w:szCs w:val="28"/>
        </w:rPr>
        <w:t>Provide regular information via newsletters, emails, and posters on effective prevention methods.</w:t>
      </w:r>
    </w:p>
    <w:p w14:paraId="0C6AF03A" w14:textId="77777777" w:rsidR="00C25F8D" w:rsidRPr="00B2670A" w:rsidRDefault="00C25F8D" w:rsidP="00C25F8D">
      <w:pPr>
        <w:pStyle w:val="NormalWeb"/>
        <w:rPr>
          <w:rFonts w:ascii="Century Gothic" w:hAnsi="Century Gothic" w:cs="Segoe UI"/>
          <w:sz w:val="28"/>
          <w:szCs w:val="28"/>
        </w:rPr>
      </w:pPr>
      <w:r w:rsidRPr="00B2670A">
        <w:rPr>
          <w:rStyle w:val="Strong"/>
          <w:rFonts w:ascii="Century Gothic" w:hAnsi="Century Gothic" w:cs="Segoe UI"/>
          <w:sz w:val="28"/>
          <w:szCs w:val="28"/>
        </w:rPr>
        <w:t>Head Checks:</w:t>
      </w:r>
    </w:p>
    <w:p w14:paraId="7D8E870E" w14:textId="77777777" w:rsidR="00C25F8D" w:rsidRPr="00B2670A" w:rsidRDefault="00C25F8D" w:rsidP="00C25F8D">
      <w:pPr>
        <w:pStyle w:val="NormalWeb"/>
        <w:numPr>
          <w:ilvl w:val="0"/>
          <w:numId w:val="3"/>
        </w:numPr>
        <w:rPr>
          <w:rFonts w:ascii="Century Gothic" w:hAnsi="Century Gothic" w:cs="Segoe UI"/>
          <w:sz w:val="28"/>
          <w:szCs w:val="28"/>
        </w:rPr>
      </w:pPr>
      <w:r w:rsidRPr="00B2670A">
        <w:rPr>
          <w:rFonts w:ascii="Century Gothic" w:hAnsi="Century Gothic" w:cs="Segoe UI"/>
          <w:sz w:val="28"/>
          <w:szCs w:val="28"/>
        </w:rPr>
        <w:t>Conduct routine and discreet head lice checks upon enrolment and periodically throughout the year.</w:t>
      </w:r>
    </w:p>
    <w:p w14:paraId="5FE027CF" w14:textId="77777777" w:rsidR="00C25F8D" w:rsidRPr="00B2670A" w:rsidRDefault="00C25F8D" w:rsidP="00C25F8D">
      <w:pPr>
        <w:pStyle w:val="NormalWeb"/>
        <w:numPr>
          <w:ilvl w:val="0"/>
          <w:numId w:val="3"/>
        </w:numPr>
        <w:rPr>
          <w:rFonts w:ascii="Century Gothic" w:hAnsi="Century Gothic" w:cs="Segoe UI"/>
          <w:sz w:val="28"/>
          <w:szCs w:val="28"/>
        </w:rPr>
      </w:pPr>
      <w:r w:rsidRPr="00B2670A">
        <w:rPr>
          <w:rFonts w:ascii="Century Gothic" w:hAnsi="Century Gothic" w:cs="Segoe UI"/>
          <w:sz w:val="28"/>
          <w:szCs w:val="28"/>
        </w:rPr>
        <w:t>Ensure checks are carried out sensitively to respect children's privacy and dignity.</w:t>
      </w:r>
    </w:p>
    <w:p w14:paraId="356416A1" w14:textId="77777777" w:rsidR="00C25F8D" w:rsidRPr="00B2670A" w:rsidRDefault="00C25F8D" w:rsidP="00C25F8D">
      <w:pPr>
        <w:pStyle w:val="NormalWeb"/>
        <w:rPr>
          <w:rFonts w:ascii="Century Gothic" w:hAnsi="Century Gothic" w:cs="Segoe UI"/>
          <w:sz w:val="28"/>
          <w:szCs w:val="28"/>
        </w:rPr>
      </w:pPr>
      <w:r w:rsidRPr="00B2670A">
        <w:rPr>
          <w:rStyle w:val="Strong"/>
          <w:rFonts w:ascii="Century Gothic" w:hAnsi="Century Gothic" w:cs="Segoe UI"/>
          <w:sz w:val="28"/>
          <w:szCs w:val="28"/>
        </w:rPr>
        <w:t>Identification:</w:t>
      </w:r>
    </w:p>
    <w:p w14:paraId="5BC4DD94" w14:textId="77777777" w:rsidR="00C25F8D" w:rsidRPr="00B2670A" w:rsidRDefault="00C25F8D" w:rsidP="00C25F8D">
      <w:pPr>
        <w:pStyle w:val="NormalWeb"/>
        <w:numPr>
          <w:ilvl w:val="0"/>
          <w:numId w:val="4"/>
        </w:numPr>
        <w:rPr>
          <w:rFonts w:ascii="Century Gothic" w:hAnsi="Century Gothic" w:cs="Segoe UI"/>
          <w:sz w:val="28"/>
          <w:szCs w:val="28"/>
        </w:rPr>
      </w:pPr>
      <w:r w:rsidRPr="00B2670A">
        <w:rPr>
          <w:rFonts w:ascii="Century Gothic" w:hAnsi="Century Gothic" w:cs="Segoe UI"/>
          <w:sz w:val="28"/>
          <w:szCs w:val="28"/>
        </w:rPr>
        <w:t>Immediately and discreetly inform parents or legal guardians if lice or nits are detected.</w:t>
      </w:r>
    </w:p>
    <w:p w14:paraId="6A721B6F" w14:textId="1788FC33" w:rsidR="00D55F95" w:rsidRPr="00B2670A" w:rsidRDefault="00C25F8D" w:rsidP="00C25F8D">
      <w:pPr>
        <w:pStyle w:val="NormalWeb"/>
        <w:numPr>
          <w:ilvl w:val="0"/>
          <w:numId w:val="4"/>
        </w:numPr>
        <w:rPr>
          <w:rStyle w:val="Strong"/>
          <w:rFonts w:ascii="Century Gothic" w:hAnsi="Century Gothic" w:cs="Segoe UI"/>
          <w:b w:val="0"/>
          <w:bCs w:val="0"/>
          <w:sz w:val="28"/>
          <w:szCs w:val="28"/>
        </w:rPr>
      </w:pPr>
      <w:r w:rsidRPr="00B2670A">
        <w:rPr>
          <w:rFonts w:ascii="Century Gothic" w:hAnsi="Century Gothic" w:cs="Segoe UI"/>
          <w:sz w:val="28"/>
          <w:szCs w:val="28"/>
        </w:rPr>
        <w:t>Follow local health authority guidelines for accurate identification and diagnosis</w:t>
      </w:r>
      <w:r w:rsidR="00B2670A">
        <w:rPr>
          <w:rFonts w:ascii="Century Gothic" w:hAnsi="Century Gothic" w:cs="Segoe UI"/>
          <w:sz w:val="28"/>
          <w:szCs w:val="28"/>
        </w:rPr>
        <w:t>.</w:t>
      </w:r>
    </w:p>
    <w:p w14:paraId="714BDFDC" w14:textId="783027C1" w:rsidR="00C25F8D" w:rsidRPr="00B2670A" w:rsidRDefault="00C25F8D" w:rsidP="00C25F8D">
      <w:pPr>
        <w:pStyle w:val="NormalWeb"/>
        <w:rPr>
          <w:rFonts w:ascii="Century Gothic" w:hAnsi="Century Gothic" w:cs="Segoe UI"/>
          <w:sz w:val="28"/>
          <w:szCs w:val="28"/>
        </w:rPr>
      </w:pPr>
      <w:r w:rsidRPr="00B2670A">
        <w:rPr>
          <w:rStyle w:val="Strong"/>
          <w:rFonts w:ascii="Century Gothic" w:hAnsi="Century Gothic" w:cs="Segoe UI"/>
          <w:sz w:val="28"/>
          <w:szCs w:val="28"/>
        </w:rPr>
        <w:t>Confidentiality:</w:t>
      </w:r>
    </w:p>
    <w:p w14:paraId="06D7DCDB" w14:textId="77777777" w:rsidR="00C25F8D" w:rsidRPr="00B2670A" w:rsidRDefault="00C25F8D" w:rsidP="00C25F8D">
      <w:pPr>
        <w:pStyle w:val="NormalWeb"/>
        <w:numPr>
          <w:ilvl w:val="0"/>
          <w:numId w:val="5"/>
        </w:numPr>
        <w:rPr>
          <w:rFonts w:ascii="Century Gothic" w:hAnsi="Century Gothic" w:cs="Segoe UI"/>
          <w:sz w:val="28"/>
          <w:szCs w:val="28"/>
        </w:rPr>
      </w:pPr>
      <w:r w:rsidRPr="00B2670A">
        <w:rPr>
          <w:rFonts w:ascii="Century Gothic" w:hAnsi="Century Gothic" w:cs="Segoe UI"/>
          <w:sz w:val="28"/>
          <w:szCs w:val="28"/>
        </w:rPr>
        <w:t>Maintain strict confidentiality regarding any child’s head lice infestation.</w:t>
      </w:r>
    </w:p>
    <w:p w14:paraId="2240809F" w14:textId="77777777" w:rsidR="00C25F8D" w:rsidRPr="00B2670A" w:rsidRDefault="00C25F8D" w:rsidP="00C25F8D">
      <w:pPr>
        <w:pStyle w:val="NormalWeb"/>
        <w:numPr>
          <w:ilvl w:val="0"/>
          <w:numId w:val="5"/>
        </w:numPr>
        <w:rPr>
          <w:rFonts w:ascii="Century Gothic" w:hAnsi="Century Gothic" w:cs="Segoe UI"/>
          <w:sz w:val="28"/>
          <w:szCs w:val="28"/>
        </w:rPr>
      </w:pPr>
      <w:r w:rsidRPr="00B2670A">
        <w:rPr>
          <w:rFonts w:ascii="Century Gothic" w:hAnsi="Century Gothic" w:cs="Segoe UI"/>
          <w:sz w:val="28"/>
          <w:szCs w:val="28"/>
        </w:rPr>
        <w:t>Privately discuss infestations with parents, providing clear guidance on appropriate treatment methods.</w:t>
      </w:r>
    </w:p>
    <w:p w14:paraId="1F931D0B" w14:textId="77777777" w:rsidR="00C25F8D" w:rsidRPr="00B2670A" w:rsidRDefault="00C25F8D" w:rsidP="00C25F8D">
      <w:pPr>
        <w:pStyle w:val="NormalWeb"/>
        <w:rPr>
          <w:rFonts w:ascii="Century Gothic" w:hAnsi="Century Gothic" w:cs="Segoe UI"/>
          <w:sz w:val="28"/>
          <w:szCs w:val="28"/>
        </w:rPr>
      </w:pPr>
      <w:r w:rsidRPr="00B2670A">
        <w:rPr>
          <w:rStyle w:val="Strong"/>
          <w:rFonts w:ascii="Century Gothic" w:hAnsi="Century Gothic" w:cs="Segoe UI"/>
          <w:sz w:val="28"/>
          <w:szCs w:val="28"/>
        </w:rPr>
        <w:lastRenderedPageBreak/>
        <w:t>Exclusion and Return:</w:t>
      </w:r>
    </w:p>
    <w:p w14:paraId="69CDFB32" w14:textId="4BEFAA69" w:rsidR="00C25F8D" w:rsidRPr="00B2670A" w:rsidRDefault="00C25F8D" w:rsidP="00C25F8D">
      <w:pPr>
        <w:pStyle w:val="NormalWeb"/>
        <w:numPr>
          <w:ilvl w:val="0"/>
          <w:numId w:val="6"/>
        </w:numPr>
        <w:rPr>
          <w:rFonts w:ascii="Century Gothic" w:hAnsi="Century Gothic" w:cs="Segoe UI"/>
          <w:sz w:val="28"/>
          <w:szCs w:val="28"/>
        </w:rPr>
      </w:pPr>
      <w:r w:rsidRPr="00B2670A">
        <w:rPr>
          <w:rFonts w:ascii="Century Gothic" w:hAnsi="Century Gothic" w:cs="Segoe UI"/>
          <w:sz w:val="28"/>
          <w:szCs w:val="28"/>
        </w:rPr>
        <w:t>Temporarily exclude affected children from the</w:t>
      </w:r>
      <w:r w:rsidR="00B2670A">
        <w:rPr>
          <w:rFonts w:ascii="Century Gothic" w:hAnsi="Century Gothic" w:cs="Segoe UI"/>
          <w:sz w:val="28"/>
          <w:szCs w:val="28"/>
        </w:rPr>
        <w:t xml:space="preserve"> </w:t>
      </w:r>
      <w:r w:rsidRPr="00B2670A">
        <w:rPr>
          <w:rFonts w:ascii="Century Gothic" w:hAnsi="Century Gothic" w:cs="Segoe UI"/>
          <w:sz w:val="28"/>
          <w:szCs w:val="28"/>
        </w:rPr>
        <w:t>setting until appropriate treatment has been completed.</w:t>
      </w:r>
    </w:p>
    <w:p w14:paraId="1E2AA2F4" w14:textId="77777777" w:rsidR="00C25F8D" w:rsidRPr="00B2670A" w:rsidRDefault="00C25F8D" w:rsidP="00C25F8D">
      <w:pPr>
        <w:pStyle w:val="NormalWeb"/>
        <w:numPr>
          <w:ilvl w:val="0"/>
          <w:numId w:val="6"/>
        </w:numPr>
        <w:rPr>
          <w:rFonts w:ascii="Century Gothic" w:hAnsi="Century Gothic" w:cs="Segoe UI"/>
          <w:sz w:val="28"/>
          <w:szCs w:val="28"/>
        </w:rPr>
      </w:pPr>
      <w:r w:rsidRPr="00B2670A">
        <w:rPr>
          <w:rFonts w:ascii="Century Gothic" w:hAnsi="Century Gothic" w:cs="Segoe UI"/>
          <w:sz w:val="28"/>
          <w:szCs w:val="28"/>
        </w:rPr>
        <w:t>Allow children to return once treatment has been administered and confirmed as lice-free by the parents.</w:t>
      </w:r>
    </w:p>
    <w:p w14:paraId="64BA32CB" w14:textId="77777777" w:rsidR="00C25F8D" w:rsidRPr="00B2670A" w:rsidRDefault="00C25F8D" w:rsidP="00C25F8D">
      <w:pPr>
        <w:pStyle w:val="NormalWeb"/>
        <w:rPr>
          <w:rFonts w:ascii="Century Gothic" w:hAnsi="Century Gothic" w:cs="Segoe UI"/>
          <w:sz w:val="28"/>
          <w:szCs w:val="28"/>
        </w:rPr>
      </w:pPr>
      <w:r w:rsidRPr="00B2670A">
        <w:rPr>
          <w:rStyle w:val="Strong"/>
          <w:rFonts w:ascii="Century Gothic" w:hAnsi="Century Gothic" w:cs="Segoe UI"/>
          <w:sz w:val="28"/>
          <w:szCs w:val="28"/>
        </w:rPr>
        <w:t>Parental Responsibility:</w:t>
      </w:r>
    </w:p>
    <w:p w14:paraId="563B92E0" w14:textId="77777777" w:rsidR="00C25F8D" w:rsidRPr="00B2670A" w:rsidRDefault="00C25F8D" w:rsidP="00C25F8D">
      <w:pPr>
        <w:pStyle w:val="NormalWeb"/>
        <w:numPr>
          <w:ilvl w:val="0"/>
          <w:numId w:val="7"/>
        </w:numPr>
        <w:rPr>
          <w:rFonts w:ascii="Century Gothic" w:hAnsi="Century Gothic" w:cs="Segoe UI"/>
          <w:sz w:val="28"/>
          <w:szCs w:val="28"/>
        </w:rPr>
      </w:pPr>
      <w:r w:rsidRPr="00B2670A">
        <w:rPr>
          <w:rFonts w:ascii="Century Gothic" w:hAnsi="Century Gothic" w:cs="Segoe UI"/>
          <w:sz w:val="28"/>
          <w:szCs w:val="28"/>
        </w:rPr>
        <w:t>Clearly communicate parental responsibilities for prompt and effective treatment of infestations.</w:t>
      </w:r>
    </w:p>
    <w:p w14:paraId="467E8240" w14:textId="77777777" w:rsidR="00C25F8D" w:rsidRPr="00B2670A" w:rsidRDefault="00C25F8D" w:rsidP="00C25F8D">
      <w:pPr>
        <w:pStyle w:val="NormalWeb"/>
        <w:numPr>
          <w:ilvl w:val="0"/>
          <w:numId w:val="7"/>
        </w:numPr>
        <w:rPr>
          <w:rFonts w:ascii="Century Gothic" w:hAnsi="Century Gothic" w:cs="Segoe UI"/>
          <w:sz w:val="28"/>
          <w:szCs w:val="28"/>
        </w:rPr>
      </w:pPr>
      <w:r w:rsidRPr="00B2670A">
        <w:rPr>
          <w:rFonts w:ascii="Century Gothic" w:hAnsi="Century Gothic" w:cs="Segoe UI"/>
          <w:sz w:val="28"/>
          <w:szCs w:val="28"/>
        </w:rPr>
        <w:t>Provide recommended treatment information and available support resources.</w:t>
      </w:r>
    </w:p>
    <w:p w14:paraId="7E57BA25" w14:textId="77777777" w:rsidR="00C25F8D" w:rsidRPr="00B2670A" w:rsidRDefault="00C25F8D" w:rsidP="00C25F8D">
      <w:pPr>
        <w:pStyle w:val="NormalWeb"/>
        <w:rPr>
          <w:rFonts w:ascii="Century Gothic" w:hAnsi="Century Gothic" w:cs="Segoe UI"/>
          <w:sz w:val="28"/>
          <w:szCs w:val="28"/>
        </w:rPr>
      </w:pPr>
      <w:r w:rsidRPr="00B2670A">
        <w:rPr>
          <w:rStyle w:val="Strong"/>
          <w:rFonts w:ascii="Century Gothic" w:hAnsi="Century Gothic" w:cs="Segoe UI"/>
          <w:sz w:val="28"/>
          <w:szCs w:val="28"/>
        </w:rPr>
        <w:t>Cleaning and Sanitization:</w:t>
      </w:r>
    </w:p>
    <w:p w14:paraId="068D2909" w14:textId="77777777" w:rsidR="00C25F8D" w:rsidRPr="00B2670A" w:rsidRDefault="00C25F8D" w:rsidP="00C25F8D">
      <w:pPr>
        <w:pStyle w:val="NormalWeb"/>
        <w:numPr>
          <w:ilvl w:val="0"/>
          <w:numId w:val="8"/>
        </w:numPr>
        <w:rPr>
          <w:rFonts w:ascii="Century Gothic" w:hAnsi="Century Gothic" w:cs="Segoe UI"/>
          <w:sz w:val="28"/>
          <w:szCs w:val="28"/>
        </w:rPr>
      </w:pPr>
      <w:r w:rsidRPr="00B2670A">
        <w:rPr>
          <w:rFonts w:ascii="Century Gothic" w:hAnsi="Century Gothic" w:cs="Segoe UI"/>
          <w:sz w:val="28"/>
          <w:szCs w:val="28"/>
        </w:rPr>
        <w:t>Thoroughly clean and sanitize bedding, hats, hairbrushes, and personal items of affected children.</w:t>
      </w:r>
    </w:p>
    <w:p w14:paraId="706C0107" w14:textId="4AD137A0" w:rsidR="00C25F8D" w:rsidRPr="00B2670A" w:rsidRDefault="00C25F8D" w:rsidP="00C25F8D">
      <w:pPr>
        <w:pStyle w:val="NormalWeb"/>
        <w:numPr>
          <w:ilvl w:val="0"/>
          <w:numId w:val="8"/>
        </w:numPr>
        <w:rPr>
          <w:rFonts w:ascii="Century Gothic" w:hAnsi="Century Gothic" w:cs="Segoe UI"/>
          <w:sz w:val="28"/>
          <w:szCs w:val="28"/>
        </w:rPr>
      </w:pPr>
      <w:r w:rsidRPr="00B2670A">
        <w:rPr>
          <w:rFonts w:ascii="Century Gothic" w:hAnsi="Century Gothic" w:cs="Segoe UI"/>
          <w:sz w:val="28"/>
          <w:szCs w:val="28"/>
        </w:rPr>
        <w:t xml:space="preserve">Regularly maintain cleanliness within the </w:t>
      </w:r>
      <w:r w:rsidR="00D55F95" w:rsidRPr="00B2670A">
        <w:rPr>
          <w:rFonts w:ascii="Century Gothic" w:hAnsi="Century Gothic" w:cs="Segoe UI"/>
          <w:sz w:val="28"/>
          <w:szCs w:val="28"/>
        </w:rPr>
        <w:t xml:space="preserve">nursery </w:t>
      </w:r>
      <w:r w:rsidRPr="00B2670A">
        <w:rPr>
          <w:rFonts w:ascii="Century Gothic" w:hAnsi="Century Gothic" w:cs="Segoe UI"/>
          <w:sz w:val="28"/>
          <w:szCs w:val="28"/>
        </w:rPr>
        <w:t>environment to minimize transmission risks.</w:t>
      </w:r>
    </w:p>
    <w:p w14:paraId="7A7063AC" w14:textId="77777777" w:rsidR="00C25F8D" w:rsidRPr="00B2670A" w:rsidRDefault="00C25F8D" w:rsidP="00C25F8D">
      <w:pPr>
        <w:pStyle w:val="NormalWeb"/>
        <w:rPr>
          <w:rFonts w:ascii="Century Gothic" w:hAnsi="Century Gothic" w:cs="Segoe UI"/>
          <w:sz w:val="28"/>
          <w:szCs w:val="28"/>
        </w:rPr>
      </w:pPr>
      <w:r w:rsidRPr="00B2670A">
        <w:rPr>
          <w:rStyle w:val="Strong"/>
          <w:rFonts w:ascii="Century Gothic" w:hAnsi="Century Gothic" w:cs="Segoe UI"/>
          <w:sz w:val="28"/>
          <w:szCs w:val="28"/>
        </w:rPr>
        <w:t>Education and Awareness:</w:t>
      </w:r>
    </w:p>
    <w:p w14:paraId="44ACC0AF" w14:textId="77777777" w:rsidR="00C25F8D" w:rsidRPr="00B2670A" w:rsidRDefault="00C25F8D" w:rsidP="00C25F8D">
      <w:pPr>
        <w:pStyle w:val="NormalWeb"/>
        <w:numPr>
          <w:ilvl w:val="0"/>
          <w:numId w:val="9"/>
        </w:numPr>
        <w:rPr>
          <w:rFonts w:ascii="Century Gothic" w:hAnsi="Century Gothic" w:cs="Segoe UI"/>
          <w:sz w:val="28"/>
          <w:szCs w:val="28"/>
        </w:rPr>
      </w:pPr>
      <w:r w:rsidRPr="00B2670A">
        <w:rPr>
          <w:rFonts w:ascii="Century Gothic" w:hAnsi="Century Gothic" w:cs="Segoe UI"/>
          <w:sz w:val="28"/>
          <w:szCs w:val="28"/>
        </w:rPr>
        <w:t>Offer ongoing educational materials and resources to staff, parents, and children regarding head lice prevention.</w:t>
      </w:r>
    </w:p>
    <w:p w14:paraId="3268D583" w14:textId="77777777" w:rsidR="00C25F8D" w:rsidRPr="00B2670A" w:rsidRDefault="00C25F8D" w:rsidP="00C25F8D">
      <w:pPr>
        <w:pStyle w:val="NormalWeb"/>
        <w:numPr>
          <w:ilvl w:val="0"/>
          <w:numId w:val="9"/>
        </w:numPr>
        <w:rPr>
          <w:rFonts w:ascii="Century Gothic" w:hAnsi="Century Gothic" w:cs="Segoe UI"/>
          <w:sz w:val="28"/>
          <w:szCs w:val="28"/>
        </w:rPr>
      </w:pPr>
      <w:r w:rsidRPr="00B2670A">
        <w:rPr>
          <w:rFonts w:ascii="Century Gothic" w:hAnsi="Century Gothic" w:cs="Segoe UI"/>
          <w:sz w:val="28"/>
          <w:szCs w:val="28"/>
        </w:rPr>
        <w:t>Encourage regular home head checks and prompt notification if lice are found.</w:t>
      </w:r>
    </w:p>
    <w:p w14:paraId="7AD3D78E" w14:textId="77777777" w:rsidR="00C25F8D" w:rsidRPr="00B2670A" w:rsidRDefault="00C25F8D" w:rsidP="00C25F8D">
      <w:pPr>
        <w:pStyle w:val="NormalWeb"/>
        <w:rPr>
          <w:rFonts w:ascii="Century Gothic" w:hAnsi="Century Gothic" w:cs="Segoe UI"/>
          <w:sz w:val="28"/>
          <w:szCs w:val="28"/>
        </w:rPr>
      </w:pPr>
      <w:r w:rsidRPr="00B2670A">
        <w:rPr>
          <w:rStyle w:val="Strong"/>
          <w:rFonts w:ascii="Century Gothic" w:hAnsi="Century Gothic" w:cs="Segoe UI"/>
          <w:sz w:val="28"/>
          <w:szCs w:val="28"/>
        </w:rPr>
        <w:t>Notification to Other Parents:</w:t>
      </w:r>
    </w:p>
    <w:p w14:paraId="2C01620A" w14:textId="77777777" w:rsidR="00C25F8D" w:rsidRPr="00B2670A" w:rsidRDefault="00C25F8D" w:rsidP="00C25F8D">
      <w:pPr>
        <w:pStyle w:val="NormalWeb"/>
        <w:numPr>
          <w:ilvl w:val="0"/>
          <w:numId w:val="10"/>
        </w:numPr>
        <w:rPr>
          <w:rFonts w:ascii="Century Gothic" w:hAnsi="Century Gothic" w:cs="Segoe UI"/>
          <w:sz w:val="28"/>
          <w:szCs w:val="28"/>
        </w:rPr>
      </w:pPr>
      <w:r w:rsidRPr="00B2670A">
        <w:rPr>
          <w:rFonts w:ascii="Century Gothic" w:hAnsi="Century Gothic" w:cs="Segoe UI"/>
          <w:sz w:val="28"/>
          <w:szCs w:val="28"/>
        </w:rPr>
        <w:t>Discreetly inform other parents if an infestation occurs, providing guidance on prevention and checks.</w:t>
      </w:r>
    </w:p>
    <w:p w14:paraId="4C1AF26C" w14:textId="77777777" w:rsidR="00C25F8D" w:rsidRPr="00B2670A" w:rsidRDefault="00C25F8D" w:rsidP="00C25F8D">
      <w:pPr>
        <w:pStyle w:val="NormalWeb"/>
        <w:numPr>
          <w:ilvl w:val="0"/>
          <w:numId w:val="10"/>
        </w:numPr>
        <w:rPr>
          <w:rFonts w:ascii="Century Gothic" w:hAnsi="Century Gothic" w:cs="Segoe UI"/>
          <w:sz w:val="28"/>
          <w:szCs w:val="28"/>
        </w:rPr>
      </w:pPr>
      <w:r w:rsidRPr="00B2670A">
        <w:rPr>
          <w:rFonts w:ascii="Century Gothic" w:hAnsi="Century Gothic" w:cs="Segoe UI"/>
          <w:sz w:val="28"/>
          <w:szCs w:val="28"/>
        </w:rPr>
        <w:t>Maintain sensitivity to ensure privacy and dignity are preserved.</w:t>
      </w:r>
    </w:p>
    <w:p w14:paraId="40D2FC71" w14:textId="4EF73DF0" w:rsidR="00C25F8D" w:rsidRPr="00B2670A" w:rsidRDefault="00C25F8D" w:rsidP="00C25F8D">
      <w:pPr>
        <w:pStyle w:val="NormalWeb"/>
        <w:rPr>
          <w:rFonts w:ascii="Century Gothic" w:hAnsi="Century Gothic" w:cs="Segoe UI"/>
          <w:sz w:val="28"/>
          <w:szCs w:val="28"/>
        </w:rPr>
      </w:pPr>
      <w:r w:rsidRPr="00B2670A">
        <w:rPr>
          <w:rStyle w:val="Strong"/>
          <w:rFonts w:ascii="Century Gothic" w:hAnsi="Century Gothic" w:cs="Segoe UI"/>
          <w:sz w:val="28"/>
          <w:szCs w:val="28"/>
        </w:rPr>
        <w:t>Alignment with EYFS 2025 Changes:</w:t>
      </w:r>
      <w:r w:rsidRPr="00B2670A">
        <w:rPr>
          <w:rFonts w:ascii="Century Gothic" w:hAnsi="Century Gothic" w:cs="Segoe UI"/>
          <w:sz w:val="28"/>
          <w:szCs w:val="28"/>
        </w:rPr>
        <w:t xml:space="preserve"> This policy aligns with the EYFS 2025 requirements, emphasising proactive health and hygiene practices, respectful handling of sensitive issues, and clear communication with families to ensure the continued health, safety, and well-being of all children.</w:t>
      </w:r>
    </w:p>
    <w:p w14:paraId="792B4168" w14:textId="77777777" w:rsidR="00C25F8D" w:rsidRPr="00B2670A" w:rsidRDefault="00C25F8D" w:rsidP="00C25F8D">
      <w:pPr>
        <w:pStyle w:val="NormalWeb"/>
        <w:rPr>
          <w:rFonts w:ascii="Century Gothic" w:hAnsi="Century Gothic" w:cs="Segoe UI"/>
          <w:sz w:val="28"/>
          <w:szCs w:val="28"/>
        </w:rPr>
      </w:pPr>
      <w:r w:rsidRPr="00B2670A">
        <w:rPr>
          <w:rStyle w:val="Strong"/>
          <w:rFonts w:ascii="Century Gothic" w:hAnsi="Century Gothic" w:cs="Segoe UI"/>
          <w:sz w:val="28"/>
          <w:szCs w:val="28"/>
        </w:rPr>
        <w:t>Review and Monitoring:</w:t>
      </w:r>
    </w:p>
    <w:p w14:paraId="0B792221" w14:textId="77777777" w:rsidR="00C25F8D" w:rsidRPr="00B2670A" w:rsidRDefault="00C25F8D" w:rsidP="00C25F8D">
      <w:pPr>
        <w:pStyle w:val="NormalWeb"/>
        <w:numPr>
          <w:ilvl w:val="0"/>
          <w:numId w:val="11"/>
        </w:numPr>
        <w:rPr>
          <w:rFonts w:ascii="Century Gothic" w:hAnsi="Century Gothic" w:cs="Segoe UI"/>
          <w:sz w:val="28"/>
          <w:szCs w:val="28"/>
        </w:rPr>
      </w:pPr>
      <w:r w:rsidRPr="00B2670A">
        <w:rPr>
          <w:rFonts w:ascii="Century Gothic" w:hAnsi="Century Gothic" w:cs="Segoe UI"/>
          <w:sz w:val="28"/>
          <w:szCs w:val="28"/>
        </w:rPr>
        <w:lastRenderedPageBreak/>
        <w:t>This policy will be reviewed annually or more frequently if necessary, ensuring effectiveness and adherence to EYFS 2025 and local health guidelines.</w:t>
      </w:r>
    </w:p>
    <w:p w14:paraId="411EFC78" w14:textId="77777777" w:rsidR="00C25F8D" w:rsidRPr="00B2670A" w:rsidRDefault="00C25F8D" w:rsidP="00C25F8D">
      <w:pPr>
        <w:pStyle w:val="NormalWeb"/>
        <w:numPr>
          <w:ilvl w:val="0"/>
          <w:numId w:val="11"/>
        </w:numPr>
        <w:rPr>
          <w:rFonts w:ascii="Century Gothic" w:hAnsi="Century Gothic" w:cs="Segoe UI"/>
          <w:sz w:val="28"/>
          <w:szCs w:val="28"/>
        </w:rPr>
      </w:pPr>
      <w:r w:rsidRPr="00B2670A">
        <w:rPr>
          <w:rFonts w:ascii="Century Gothic" w:hAnsi="Century Gothic" w:cs="Segoe UI"/>
          <w:sz w:val="28"/>
          <w:szCs w:val="28"/>
        </w:rPr>
        <w:t>Feedback from staff, parents, and external agencies will be encouraged to continually refine our procedures.</w:t>
      </w:r>
    </w:p>
    <w:p w14:paraId="5CC84F13" w14:textId="6760276A" w:rsidR="00C25F8D" w:rsidRPr="00B2670A" w:rsidRDefault="00C25F8D" w:rsidP="00C25F8D">
      <w:pPr>
        <w:pStyle w:val="NormalWeb"/>
        <w:rPr>
          <w:rFonts w:ascii="Century Gothic" w:hAnsi="Century Gothic" w:cs="Segoe UI"/>
          <w:sz w:val="28"/>
          <w:szCs w:val="28"/>
        </w:rPr>
      </w:pPr>
      <w:r w:rsidRPr="00B2670A">
        <w:rPr>
          <w:rFonts w:ascii="Century Gothic" w:hAnsi="Century Gothic" w:cs="Segoe UI"/>
          <w:sz w:val="28"/>
          <w:szCs w:val="28"/>
        </w:rPr>
        <w:t xml:space="preserve">Signed: </w:t>
      </w:r>
      <w:r w:rsidR="00D55F95" w:rsidRPr="00B2670A">
        <w:rPr>
          <w:rFonts w:ascii="Century Gothic" w:hAnsi="Century Gothic" w:cs="Segoe UI"/>
          <w:sz w:val="28"/>
          <w:szCs w:val="28"/>
        </w:rPr>
        <w:t>Natasha Taylor</w:t>
      </w:r>
      <w:r w:rsidRPr="00B2670A">
        <w:rPr>
          <w:rFonts w:ascii="Century Gothic" w:hAnsi="Century Gothic" w:cs="Segoe UI"/>
          <w:sz w:val="28"/>
          <w:szCs w:val="28"/>
        </w:rPr>
        <w:br/>
        <w:t xml:space="preserve">Date: </w:t>
      </w:r>
      <w:r w:rsidR="00D55F95" w:rsidRPr="00B2670A">
        <w:rPr>
          <w:rFonts w:ascii="Century Gothic" w:hAnsi="Century Gothic" w:cs="Segoe UI"/>
          <w:sz w:val="28"/>
          <w:szCs w:val="28"/>
        </w:rPr>
        <w:t>5</w:t>
      </w:r>
      <w:r w:rsidR="00D55F95" w:rsidRPr="00B2670A">
        <w:rPr>
          <w:rFonts w:ascii="Century Gothic" w:hAnsi="Century Gothic" w:cs="Segoe UI"/>
          <w:sz w:val="28"/>
          <w:szCs w:val="28"/>
          <w:vertAlign w:val="superscript"/>
        </w:rPr>
        <w:t>th</w:t>
      </w:r>
      <w:r w:rsidR="00D55F95" w:rsidRPr="00B2670A">
        <w:rPr>
          <w:rFonts w:ascii="Century Gothic" w:hAnsi="Century Gothic" w:cs="Segoe UI"/>
          <w:sz w:val="28"/>
          <w:szCs w:val="28"/>
        </w:rPr>
        <w:t xml:space="preserve"> January 2026.</w:t>
      </w:r>
    </w:p>
    <w:tbl>
      <w:tblPr>
        <w:tblStyle w:val="TableGrid"/>
        <w:tblW w:w="0" w:type="auto"/>
        <w:tblLook w:val="04A0" w:firstRow="1" w:lastRow="0" w:firstColumn="1" w:lastColumn="0" w:noHBand="0" w:noVBand="1"/>
      </w:tblPr>
      <w:tblGrid>
        <w:gridCol w:w="4505"/>
        <w:gridCol w:w="4505"/>
      </w:tblGrid>
      <w:tr w:rsidR="00D55F95" w:rsidRPr="00B2670A" w14:paraId="7F1FB6E2" w14:textId="77777777" w:rsidTr="00D55F95">
        <w:tc>
          <w:tcPr>
            <w:tcW w:w="4505" w:type="dxa"/>
          </w:tcPr>
          <w:p w14:paraId="269D6E9E" w14:textId="43EBF6EC" w:rsidR="00D55F95" w:rsidRPr="00B2670A" w:rsidRDefault="00D55F95" w:rsidP="00D55F95">
            <w:pPr>
              <w:pStyle w:val="NormalWeb"/>
              <w:jc w:val="center"/>
              <w:rPr>
                <w:rFonts w:ascii="Century Gothic" w:hAnsi="Century Gothic" w:cs="Segoe UI"/>
                <w:sz w:val="28"/>
                <w:szCs w:val="28"/>
              </w:rPr>
            </w:pPr>
            <w:r w:rsidRPr="00B2670A">
              <w:rPr>
                <w:rFonts w:ascii="Century Gothic" w:hAnsi="Century Gothic" w:cs="Segoe UI"/>
                <w:sz w:val="28"/>
                <w:szCs w:val="28"/>
              </w:rPr>
              <w:t>Date of Review</w:t>
            </w:r>
          </w:p>
        </w:tc>
        <w:tc>
          <w:tcPr>
            <w:tcW w:w="4505" w:type="dxa"/>
          </w:tcPr>
          <w:p w14:paraId="00A96F4E" w14:textId="25DB0D5A" w:rsidR="00D55F95" w:rsidRPr="00B2670A" w:rsidRDefault="00D55F95" w:rsidP="00D55F95">
            <w:pPr>
              <w:pStyle w:val="NormalWeb"/>
              <w:jc w:val="center"/>
              <w:rPr>
                <w:rFonts w:ascii="Century Gothic" w:hAnsi="Century Gothic" w:cs="Segoe UI"/>
                <w:sz w:val="28"/>
                <w:szCs w:val="28"/>
              </w:rPr>
            </w:pPr>
            <w:r w:rsidRPr="00B2670A">
              <w:rPr>
                <w:rFonts w:ascii="Century Gothic" w:hAnsi="Century Gothic" w:cs="Segoe UI"/>
                <w:sz w:val="28"/>
                <w:szCs w:val="28"/>
              </w:rPr>
              <w:t>Reviewed by:</w:t>
            </w:r>
          </w:p>
        </w:tc>
      </w:tr>
      <w:tr w:rsidR="00D55F95" w:rsidRPr="00B2670A" w14:paraId="0B1829E6" w14:textId="77777777" w:rsidTr="00D55F95">
        <w:tc>
          <w:tcPr>
            <w:tcW w:w="4505" w:type="dxa"/>
          </w:tcPr>
          <w:p w14:paraId="7EB7FB1A" w14:textId="77777777" w:rsidR="00D55F95" w:rsidRPr="00B2670A" w:rsidRDefault="00D55F95" w:rsidP="00C25F8D">
            <w:pPr>
              <w:pStyle w:val="NormalWeb"/>
              <w:rPr>
                <w:rFonts w:ascii="Century Gothic" w:hAnsi="Century Gothic" w:cs="Segoe UI"/>
                <w:sz w:val="28"/>
                <w:szCs w:val="28"/>
              </w:rPr>
            </w:pPr>
          </w:p>
        </w:tc>
        <w:tc>
          <w:tcPr>
            <w:tcW w:w="4505" w:type="dxa"/>
          </w:tcPr>
          <w:p w14:paraId="73291BB0" w14:textId="77777777" w:rsidR="00D55F95" w:rsidRPr="00B2670A" w:rsidRDefault="00D55F95" w:rsidP="00C25F8D">
            <w:pPr>
              <w:pStyle w:val="NormalWeb"/>
              <w:rPr>
                <w:rFonts w:ascii="Century Gothic" w:hAnsi="Century Gothic" w:cs="Segoe UI"/>
                <w:sz w:val="28"/>
                <w:szCs w:val="28"/>
              </w:rPr>
            </w:pPr>
          </w:p>
        </w:tc>
      </w:tr>
      <w:tr w:rsidR="00D55F95" w:rsidRPr="00B2670A" w14:paraId="048EC301" w14:textId="77777777" w:rsidTr="00D55F95">
        <w:tc>
          <w:tcPr>
            <w:tcW w:w="4505" w:type="dxa"/>
          </w:tcPr>
          <w:p w14:paraId="390C12E1" w14:textId="77777777" w:rsidR="00D55F95" w:rsidRPr="00B2670A" w:rsidRDefault="00D55F95" w:rsidP="00C25F8D">
            <w:pPr>
              <w:pStyle w:val="NormalWeb"/>
              <w:rPr>
                <w:rFonts w:ascii="Century Gothic" w:hAnsi="Century Gothic" w:cs="Segoe UI"/>
                <w:sz w:val="28"/>
                <w:szCs w:val="28"/>
              </w:rPr>
            </w:pPr>
          </w:p>
        </w:tc>
        <w:tc>
          <w:tcPr>
            <w:tcW w:w="4505" w:type="dxa"/>
          </w:tcPr>
          <w:p w14:paraId="1F3D0FAB" w14:textId="77777777" w:rsidR="00D55F95" w:rsidRPr="00B2670A" w:rsidRDefault="00D55F95" w:rsidP="00C25F8D">
            <w:pPr>
              <w:pStyle w:val="NormalWeb"/>
              <w:rPr>
                <w:rFonts w:ascii="Century Gothic" w:hAnsi="Century Gothic" w:cs="Segoe UI"/>
                <w:sz w:val="28"/>
                <w:szCs w:val="28"/>
              </w:rPr>
            </w:pPr>
          </w:p>
        </w:tc>
      </w:tr>
      <w:tr w:rsidR="00D55F95" w:rsidRPr="00B2670A" w14:paraId="35EA9AEE" w14:textId="77777777" w:rsidTr="00D55F95">
        <w:tc>
          <w:tcPr>
            <w:tcW w:w="4505" w:type="dxa"/>
          </w:tcPr>
          <w:p w14:paraId="73DBB375" w14:textId="77777777" w:rsidR="00D55F95" w:rsidRPr="00B2670A" w:rsidRDefault="00D55F95" w:rsidP="00C25F8D">
            <w:pPr>
              <w:pStyle w:val="NormalWeb"/>
              <w:rPr>
                <w:rFonts w:ascii="Century Gothic" w:hAnsi="Century Gothic" w:cs="Segoe UI"/>
                <w:sz w:val="28"/>
                <w:szCs w:val="28"/>
              </w:rPr>
            </w:pPr>
          </w:p>
        </w:tc>
        <w:tc>
          <w:tcPr>
            <w:tcW w:w="4505" w:type="dxa"/>
          </w:tcPr>
          <w:p w14:paraId="4E809540" w14:textId="77777777" w:rsidR="00D55F95" w:rsidRPr="00B2670A" w:rsidRDefault="00D55F95" w:rsidP="00C25F8D">
            <w:pPr>
              <w:pStyle w:val="NormalWeb"/>
              <w:rPr>
                <w:rFonts w:ascii="Century Gothic" w:hAnsi="Century Gothic" w:cs="Segoe UI"/>
                <w:sz w:val="28"/>
                <w:szCs w:val="28"/>
              </w:rPr>
            </w:pPr>
          </w:p>
        </w:tc>
      </w:tr>
      <w:tr w:rsidR="00D55F95" w:rsidRPr="00B2670A" w14:paraId="280605FA" w14:textId="77777777" w:rsidTr="00D55F95">
        <w:tc>
          <w:tcPr>
            <w:tcW w:w="4505" w:type="dxa"/>
          </w:tcPr>
          <w:p w14:paraId="04467EC5" w14:textId="77777777" w:rsidR="00D55F95" w:rsidRPr="00B2670A" w:rsidRDefault="00D55F95" w:rsidP="00C25F8D">
            <w:pPr>
              <w:pStyle w:val="NormalWeb"/>
              <w:rPr>
                <w:rFonts w:ascii="Century Gothic" w:hAnsi="Century Gothic" w:cs="Segoe UI"/>
                <w:sz w:val="28"/>
                <w:szCs w:val="28"/>
              </w:rPr>
            </w:pPr>
          </w:p>
        </w:tc>
        <w:tc>
          <w:tcPr>
            <w:tcW w:w="4505" w:type="dxa"/>
          </w:tcPr>
          <w:p w14:paraId="1F7A0B08" w14:textId="77777777" w:rsidR="00D55F95" w:rsidRPr="00B2670A" w:rsidRDefault="00D55F95" w:rsidP="00C25F8D">
            <w:pPr>
              <w:pStyle w:val="NormalWeb"/>
              <w:rPr>
                <w:rFonts w:ascii="Century Gothic" w:hAnsi="Century Gothic" w:cs="Segoe UI"/>
                <w:sz w:val="28"/>
                <w:szCs w:val="28"/>
              </w:rPr>
            </w:pPr>
          </w:p>
        </w:tc>
      </w:tr>
      <w:tr w:rsidR="00D55F95" w:rsidRPr="00B2670A" w14:paraId="7BF18EB7" w14:textId="77777777" w:rsidTr="00D55F95">
        <w:tc>
          <w:tcPr>
            <w:tcW w:w="4505" w:type="dxa"/>
          </w:tcPr>
          <w:p w14:paraId="0A201A05" w14:textId="77777777" w:rsidR="00D55F95" w:rsidRPr="00B2670A" w:rsidRDefault="00D55F95" w:rsidP="00C25F8D">
            <w:pPr>
              <w:pStyle w:val="NormalWeb"/>
              <w:rPr>
                <w:rFonts w:ascii="Century Gothic" w:hAnsi="Century Gothic" w:cs="Segoe UI"/>
                <w:sz w:val="28"/>
                <w:szCs w:val="28"/>
              </w:rPr>
            </w:pPr>
          </w:p>
        </w:tc>
        <w:tc>
          <w:tcPr>
            <w:tcW w:w="4505" w:type="dxa"/>
          </w:tcPr>
          <w:p w14:paraId="0C92EF43" w14:textId="77777777" w:rsidR="00D55F95" w:rsidRPr="00B2670A" w:rsidRDefault="00D55F95" w:rsidP="00C25F8D">
            <w:pPr>
              <w:pStyle w:val="NormalWeb"/>
              <w:rPr>
                <w:rFonts w:ascii="Century Gothic" w:hAnsi="Century Gothic" w:cs="Segoe UI"/>
                <w:sz w:val="28"/>
                <w:szCs w:val="28"/>
              </w:rPr>
            </w:pPr>
          </w:p>
        </w:tc>
      </w:tr>
    </w:tbl>
    <w:p w14:paraId="7C5C893A" w14:textId="77777777" w:rsidR="00D55F95" w:rsidRPr="00B2670A" w:rsidRDefault="00D55F95" w:rsidP="00C25F8D">
      <w:pPr>
        <w:pStyle w:val="NormalWeb"/>
        <w:rPr>
          <w:rFonts w:ascii="Century Gothic" w:hAnsi="Century Gothic" w:cs="Segoe UI"/>
          <w:sz w:val="28"/>
          <w:szCs w:val="28"/>
        </w:rPr>
      </w:pPr>
    </w:p>
    <w:p w14:paraId="205EE09D" w14:textId="4BC9F733" w:rsidR="000C2939" w:rsidRPr="00D240B0" w:rsidRDefault="000C2939" w:rsidP="00C25F8D">
      <w:pPr>
        <w:rPr>
          <w:rFonts w:asciiTheme="majorHAnsi" w:hAnsiTheme="majorHAnsi" w:cstheme="majorHAnsi"/>
          <w:sz w:val="28"/>
          <w:szCs w:val="28"/>
        </w:rPr>
      </w:pPr>
    </w:p>
    <w:sectPr w:rsidR="000C2939" w:rsidRPr="00D240B0"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2123" w14:textId="77777777" w:rsidR="0069761C" w:rsidRDefault="0069761C" w:rsidP="00BA261A">
      <w:r>
        <w:separator/>
      </w:r>
    </w:p>
  </w:endnote>
  <w:endnote w:type="continuationSeparator" w:id="0">
    <w:p w14:paraId="52FD663A" w14:textId="77777777" w:rsidR="0069761C" w:rsidRDefault="0069761C" w:rsidP="00BA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9C3C" w14:textId="5F9C098A" w:rsidR="00BA261A" w:rsidRDefault="00BA261A" w:rsidP="00BA26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3DC6" w14:textId="77777777" w:rsidR="0069761C" w:rsidRDefault="0069761C" w:rsidP="00BA261A">
      <w:r>
        <w:separator/>
      </w:r>
    </w:p>
  </w:footnote>
  <w:footnote w:type="continuationSeparator" w:id="0">
    <w:p w14:paraId="12EEDF34" w14:textId="77777777" w:rsidR="0069761C" w:rsidRDefault="0069761C" w:rsidP="00BA2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B02932"/>
    <w:multiLevelType w:val="multilevel"/>
    <w:tmpl w:val="5B72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22E53"/>
    <w:multiLevelType w:val="multilevel"/>
    <w:tmpl w:val="C85E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83B5E"/>
    <w:multiLevelType w:val="multilevel"/>
    <w:tmpl w:val="74C0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31888"/>
    <w:multiLevelType w:val="multilevel"/>
    <w:tmpl w:val="844C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D119A"/>
    <w:multiLevelType w:val="multilevel"/>
    <w:tmpl w:val="D72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4698A"/>
    <w:multiLevelType w:val="multilevel"/>
    <w:tmpl w:val="4D24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16987"/>
    <w:multiLevelType w:val="multilevel"/>
    <w:tmpl w:val="45AE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A2F7E"/>
    <w:multiLevelType w:val="multilevel"/>
    <w:tmpl w:val="83CE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72A8B"/>
    <w:multiLevelType w:val="multilevel"/>
    <w:tmpl w:val="94F6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E4365"/>
    <w:multiLevelType w:val="multilevel"/>
    <w:tmpl w:val="9578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735430">
    <w:abstractNumId w:val="0"/>
  </w:num>
  <w:num w:numId="2" w16cid:durableId="2064861745">
    <w:abstractNumId w:val="5"/>
  </w:num>
  <w:num w:numId="3" w16cid:durableId="956328944">
    <w:abstractNumId w:val="10"/>
  </w:num>
  <w:num w:numId="4" w16cid:durableId="889340897">
    <w:abstractNumId w:val="2"/>
  </w:num>
  <w:num w:numId="5" w16cid:durableId="1582985755">
    <w:abstractNumId w:val="6"/>
  </w:num>
  <w:num w:numId="6" w16cid:durableId="1476802702">
    <w:abstractNumId w:val="3"/>
  </w:num>
  <w:num w:numId="7" w16cid:durableId="690836450">
    <w:abstractNumId w:val="9"/>
  </w:num>
  <w:num w:numId="8" w16cid:durableId="743263318">
    <w:abstractNumId w:val="8"/>
  </w:num>
  <w:num w:numId="9" w16cid:durableId="440616014">
    <w:abstractNumId w:val="4"/>
  </w:num>
  <w:num w:numId="10" w16cid:durableId="2090616991">
    <w:abstractNumId w:val="1"/>
  </w:num>
  <w:num w:numId="11" w16cid:durableId="21055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7F"/>
    <w:rsid w:val="00067350"/>
    <w:rsid w:val="000C2939"/>
    <w:rsid w:val="000C2AFF"/>
    <w:rsid w:val="002B0994"/>
    <w:rsid w:val="003A461A"/>
    <w:rsid w:val="003E4571"/>
    <w:rsid w:val="005B1D1B"/>
    <w:rsid w:val="0064046C"/>
    <w:rsid w:val="0069761C"/>
    <w:rsid w:val="007C29E6"/>
    <w:rsid w:val="00AC3ABC"/>
    <w:rsid w:val="00B2670A"/>
    <w:rsid w:val="00B6567F"/>
    <w:rsid w:val="00BA261A"/>
    <w:rsid w:val="00C25F8D"/>
    <w:rsid w:val="00CB1571"/>
    <w:rsid w:val="00D240B0"/>
    <w:rsid w:val="00D55F95"/>
    <w:rsid w:val="00D84D52"/>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2F76"/>
  <w15:chartTrackingRefBased/>
  <w15:docId w15:val="{E36152C1-2BBD-6245-A93F-123E788D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61A"/>
    <w:pPr>
      <w:tabs>
        <w:tab w:val="center" w:pos="4680"/>
        <w:tab w:val="right" w:pos="9360"/>
      </w:tabs>
    </w:pPr>
  </w:style>
  <w:style w:type="character" w:customStyle="1" w:styleId="HeaderChar">
    <w:name w:val="Header Char"/>
    <w:basedOn w:val="DefaultParagraphFont"/>
    <w:link w:val="Header"/>
    <w:uiPriority w:val="99"/>
    <w:rsid w:val="00BA261A"/>
  </w:style>
  <w:style w:type="paragraph" w:styleId="Footer">
    <w:name w:val="footer"/>
    <w:basedOn w:val="Normal"/>
    <w:link w:val="FooterChar"/>
    <w:uiPriority w:val="99"/>
    <w:unhideWhenUsed/>
    <w:rsid w:val="00BA261A"/>
    <w:pPr>
      <w:tabs>
        <w:tab w:val="center" w:pos="4680"/>
        <w:tab w:val="right" w:pos="9360"/>
      </w:tabs>
    </w:pPr>
  </w:style>
  <w:style w:type="character" w:customStyle="1" w:styleId="FooterChar">
    <w:name w:val="Footer Char"/>
    <w:basedOn w:val="DefaultParagraphFont"/>
    <w:link w:val="Footer"/>
    <w:uiPriority w:val="99"/>
    <w:rsid w:val="00BA261A"/>
  </w:style>
  <w:style w:type="paragraph" w:styleId="NormalWeb">
    <w:name w:val="Normal (Web)"/>
    <w:basedOn w:val="Normal"/>
    <w:uiPriority w:val="99"/>
    <w:semiHidden/>
    <w:unhideWhenUsed/>
    <w:rsid w:val="00C25F8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25F8D"/>
    <w:rPr>
      <w:b/>
      <w:bCs/>
    </w:rPr>
  </w:style>
  <w:style w:type="table" w:styleId="TableGrid">
    <w:name w:val="Table Grid"/>
    <w:basedOn w:val="TableNormal"/>
    <w:uiPriority w:val="39"/>
    <w:rsid w:val="00D55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4</cp:revision>
  <dcterms:created xsi:type="dcterms:W3CDTF">2026-01-05T15:23:00Z</dcterms:created>
  <dcterms:modified xsi:type="dcterms:W3CDTF">2026-01-22T09:52:00Z</dcterms:modified>
</cp:coreProperties>
</file>