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F8E" w:rsidRDefault="00434258">
      <w:pPr>
        <w:pBdr>
          <w:top w:val="nil"/>
          <w:left w:val="nil"/>
          <w:bottom w:val="nil"/>
          <w:right w:val="nil"/>
          <w:between w:val="nil"/>
        </w:pBdr>
        <w:ind w:left="220"/>
        <w:rPr>
          <w:rFonts w:ascii="Times New Roman" w:eastAsia="Times New Roman" w:hAnsi="Times New Roman" w:cs="Times New Roman"/>
          <w:color w:val="000000"/>
          <w:sz w:val="20"/>
          <w:szCs w:val="20"/>
        </w:rPr>
      </w:pPr>
      <w:bookmarkStart w:id="0" w:name="_GoBack"/>
      <w:bookmarkEnd w:id="0"/>
      <w:r>
        <w:rPr>
          <w:noProof/>
          <w:lang w:bidi="ar-SA"/>
        </w:rPr>
        <w:drawing>
          <wp:anchor distT="0" distB="0" distL="114300" distR="114300" simplePos="0" relativeHeight="251658240" behindDoc="0" locked="0" layoutInCell="1" hidden="0" allowOverlap="1">
            <wp:simplePos x="0" y="0"/>
            <wp:positionH relativeFrom="column">
              <wp:posOffset>73027</wp:posOffset>
            </wp:positionH>
            <wp:positionV relativeFrom="paragraph">
              <wp:posOffset>-174623</wp:posOffset>
            </wp:positionV>
            <wp:extent cx="992505" cy="600075"/>
            <wp:effectExtent l="0" t="0" r="0" b="0"/>
            <wp:wrapSquare wrapText="bothSides"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92505" cy="600075"/>
                    </a:xfrm>
                    <a:prstGeom prst="rect">
                      <a:avLst/>
                    </a:prstGeom>
                    <a:ln/>
                  </pic:spPr>
                </pic:pic>
              </a:graphicData>
            </a:graphic>
          </wp:anchor>
        </w:drawing>
      </w:r>
      <w:r>
        <w:rPr>
          <w:noProof/>
          <w:lang w:bidi="ar-SA"/>
        </w:rPr>
        <w:drawing>
          <wp:anchor distT="0" distB="0" distL="114300" distR="114300" simplePos="0" relativeHeight="251659264" behindDoc="0" locked="0" layoutInCell="1" hidden="0" allowOverlap="1">
            <wp:simplePos x="0" y="0"/>
            <wp:positionH relativeFrom="column">
              <wp:posOffset>8585200</wp:posOffset>
            </wp:positionH>
            <wp:positionV relativeFrom="paragraph">
              <wp:posOffset>-165098</wp:posOffset>
            </wp:positionV>
            <wp:extent cx="992505" cy="600075"/>
            <wp:effectExtent l="0" t="0" r="0" b="0"/>
            <wp:wrapSquare wrapText="bothSides" distT="0" distB="0" distL="114300" distR="11430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92505" cy="600075"/>
                    </a:xfrm>
                    <a:prstGeom prst="rect">
                      <a:avLst/>
                    </a:prstGeom>
                    <a:ln/>
                  </pic:spPr>
                </pic:pic>
              </a:graphicData>
            </a:graphic>
          </wp:anchor>
        </w:drawing>
      </w:r>
    </w:p>
    <w:p w:rsidR="006C7F8E" w:rsidRDefault="00434258">
      <w:pPr>
        <w:pStyle w:val="Heading1"/>
        <w:ind w:left="0"/>
        <w:jc w:val="center"/>
      </w:pPr>
      <w:r>
        <w:rPr>
          <w:u w:val="single"/>
        </w:rPr>
        <w:t>In the Autumn term children will be learning:</w:t>
      </w:r>
    </w:p>
    <w:p w:rsidR="006C7F8E" w:rsidRDefault="006C7F8E">
      <w:pPr>
        <w:pBdr>
          <w:top w:val="nil"/>
          <w:left w:val="nil"/>
          <w:bottom w:val="nil"/>
          <w:right w:val="nil"/>
          <w:between w:val="nil"/>
        </w:pBdr>
        <w:rPr>
          <w:b/>
          <w:color w:val="000000"/>
          <w:sz w:val="20"/>
          <w:szCs w:val="20"/>
        </w:rPr>
      </w:pPr>
    </w:p>
    <w:p w:rsidR="006C7F8E" w:rsidRDefault="006C7F8E">
      <w:pPr>
        <w:pBdr>
          <w:top w:val="nil"/>
          <w:left w:val="nil"/>
          <w:bottom w:val="nil"/>
          <w:right w:val="nil"/>
          <w:between w:val="nil"/>
        </w:pBdr>
        <w:spacing w:before="7" w:after="1"/>
        <w:rPr>
          <w:b/>
          <w:color w:val="000000"/>
          <w:sz w:val="13"/>
          <w:szCs w:val="13"/>
        </w:rPr>
      </w:pPr>
    </w:p>
    <w:tbl>
      <w:tblPr>
        <w:tblStyle w:val="a0"/>
        <w:tblW w:w="15078"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930"/>
        <w:gridCol w:w="2895"/>
        <w:gridCol w:w="2295"/>
        <w:gridCol w:w="2655"/>
        <w:gridCol w:w="4143"/>
      </w:tblGrid>
      <w:tr w:rsidR="006C7F8E">
        <w:trPr>
          <w:trHeight w:val="1160"/>
        </w:trPr>
        <w:tc>
          <w:tcPr>
            <w:tcW w:w="2160" w:type="dxa"/>
          </w:tcPr>
          <w:p w:rsidR="006C7F8E" w:rsidRDefault="00434258">
            <w:pPr>
              <w:pBdr>
                <w:top w:val="nil"/>
                <w:left w:val="nil"/>
                <w:bottom w:val="nil"/>
                <w:right w:val="nil"/>
                <w:between w:val="nil"/>
              </w:pBdr>
              <w:spacing w:before="2" w:line="254" w:lineRule="auto"/>
              <w:ind w:left="108" w:right="394" w:hanging="108"/>
              <w:rPr>
                <w:rFonts w:ascii="Arial" w:eastAsia="Arial" w:hAnsi="Arial" w:cs="Arial"/>
                <w:color w:val="000000"/>
                <w:sz w:val="18"/>
                <w:szCs w:val="18"/>
              </w:rPr>
            </w:pPr>
            <w:r>
              <w:rPr>
                <w:rFonts w:ascii="Arial" w:eastAsia="Arial" w:hAnsi="Arial" w:cs="Arial"/>
                <w:color w:val="000000"/>
                <w:sz w:val="18"/>
                <w:szCs w:val="18"/>
              </w:rPr>
              <w:t>Skills for Life:</w:t>
            </w:r>
          </w:p>
          <w:p w:rsidR="006C7F8E" w:rsidRDefault="00434258">
            <w:pPr>
              <w:numPr>
                <w:ilvl w:val="0"/>
                <w:numId w:val="4"/>
              </w:numPr>
              <w:pBdr>
                <w:top w:val="nil"/>
                <w:left w:val="nil"/>
                <w:bottom w:val="nil"/>
                <w:right w:val="nil"/>
                <w:between w:val="nil"/>
              </w:pBdr>
              <w:spacing w:before="2" w:line="254" w:lineRule="auto"/>
              <w:ind w:right="394"/>
              <w:rPr>
                <w:rFonts w:ascii="Arial" w:eastAsia="Arial" w:hAnsi="Arial" w:cs="Arial"/>
                <w:color w:val="000000"/>
                <w:sz w:val="18"/>
                <w:szCs w:val="18"/>
              </w:rPr>
            </w:pPr>
            <w:r>
              <w:rPr>
                <w:rFonts w:ascii="Arial" w:eastAsia="Arial" w:hAnsi="Arial" w:cs="Arial"/>
                <w:sz w:val="18"/>
                <w:szCs w:val="18"/>
              </w:rPr>
              <w:t>Communication</w:t>
            </w:r>
          </w:p>
          <w:p w:rsidR="006C7F8E" w:rsidRDefault="00434258">
            <w:pPr>
              <w:numPr>
                <w:ilvl w:val="0"/>
                <w:numId w:val="4"/>
              </w:numPr>
              <w:pBdr>
                <w:top w:val="nil"/>
                <w:left w:val="nil"/>
                <w:bottom w:val="nil"/>
                <w:right w:val="nil"/>
                <w:between w:val="nil"/>
              </w:pBdr>
              <w:spacing w:line="254" w:lineRule="auto"/>
              <w:ind w:right="394"/>
              <w:rPr>
                <w:rFonts w:ascii="Arial" w:eastAsia="Arial" w:hAnsi="Arial" w:cs="Arial"/>
                <w:sz w:val="18"/>
                <w:szCs w:val="18"/>
              </w:rPr>
            </w:pPr>
            <w:r>
              <w:rPr>
                <w:rFonts w:ascii="Arial" w:eastAsia="Arial" w:hAnsi="Arial" w:cs="Arial"/>
                <w:sz w:val="18"/>
                <w:szCs w:val="18"/>
              </w:rPr>
              <w:t>Team Work</w:t>
            </w:r>
          </w:p>
          <w:p w:rsidR="006C7F8E" w:rsidRDefault="00434258">
            <w:pPr>
              <w:numPr>
                <w:ilvl w:val="0"/>
                <w:numId w:val="4"/>
              </w:numPr>
              <w:pBdr>
                <w:top w:val="nil"/>
                <w:left w:val="nil"/>
                <w:bottom w:val="nil"/>
                <w:right w:val="nil"/>
                <w:between w:val="nil"/>
              </w:pBdr>
              <w:spacing w:line="254" w:lineRule="auto"/>
              <w:ind w:right="394"/>
              <w:rPr>
                <w:rFonts w:ascii="Arial" w:eastAsia="Arial" w:hAnsi="Arial" w:cs="Arial"/>
                <w:sz w:val="18"/>
                <w:szCs w:val="18"/>
              </w:rPr>
            </w:pPr>
            <w:r>
              <w:rPr>
                <w:rFonts w:ascii="Arial" w:eastAsia="Arial" w:hAnsi="Arial" w:cs="Arial"/>
                <w:sz w:val="18"/>
                <w:szCs w:val="18"/>
              </w:rPr>
              <w:t>Resilience</w:t>
            </w:r>
          </w:p>
          <w:p w:rsidR="006C7F8E" w:rsidRDefault="00434258">
            <w:pPr>
              <w:numPr>
                <w:ilvl w:val="0"/>
                <w:numId w:val="4"/>
              </w:numPr>
              <w:pBdr>
                <w:top w:val="nil"/>
                <w:left w:val="nil"/>
                <w:bottom w:val="nil"/>
                <w:right w:val="nil"/>
                <w:between w:val="nil"/>
              </w:pBdr>
              <w:spacing w:line="254" w:lineRule="auto"/>
              <w:ind w:right="394"/>
              <w:rPr>
                <w:rFonts w:ascii="Arial" w:eastAsia="Arial" w:hAnsi="Arial" w:cs="Arial"/>
                <w:sz w:val="18"/>
                <w:szCs w:val="18"/>
              </w:rPr>
            </w:pPr>
            <w:r>
              <w:rPr>
                <w:rFonts w:ascii="Arial" w:eastAsia="Arial" w:hAnsi="Arial" w:cs="Arial"/>
                <w:sz w:val="18"/>
                <w:szCs w:val="18"/>
              </w:rPr>
              <w:t>Being Safe</w:t>
            </w:r>
          </w:p>
        </w:tc>
        <w:tc>
          <w:tcPr>
            <w:tcW w:w="3825" w:type="dxa"/>
            <w:gridSpan w:val="2"/>
          </w:tcPr>
          <w:p w:rsidR="006C7F8E" w:rsidRDefault="00434258">
            <w:pPr>
              <w:pBdr>
                <w:top w:val="nil"/>
                <w:left w:val="nil"/>
                <w:bottom w:val="nil"/>
                <w:right w:val="nil"/>
                <w:between w:val="nil"/>
              </w:pBdr>
              <w:spacing w:before="2" w:line="254" w:lineRule="auto"/>
              <w:ind w:left="108" w:right="394" w:hanging="108"/>
              <w:rPr>
                <w:rFonts w:ascii="Arial" w:eastAsia="Arial" w:hAnsi="Arial" w:cs="Arial"/>
                <w:color w:val="000000"/>
                <w:sz w:val="18"/>
                <w:szCs w:val="18"/>
              </w:rPr>
            </w:pPr>
            <w:r>
              <w:rPr>
                <w:rFonts w:ascii="Arial" w:eastAsia="Arial" w:hAnsi="Arial" w:cs="Arial"/>
                <w:sz w:val="18"/>
                <w:szCs w:val="18"/>
              </w:rPr>
              <w:t xml:space="preserve"> </w:t>
            </w:r>
            <w:r>
              <w:rPr>
                <w:rFonts w:ascii="Arial" w:eastAsia="Arial" w:hAnsi="Arial" w:cs="Arial"/>
                <w:color w:val="000000"/>
                <w:sz w:val="18"/>
                <w:szCs w:val="18"/>
              </w:rPr>
              <w:t>C</w:t>
            </w:r>
            <w:r>
              <w:rPr>
                <w:rFonts w:ascii="Arial" w:eastAsia="Arial" w:hAnsi="Arial" w:cs="Arial"/>
                <w:sz w:val="18"/>
                <w:szCs w:val="18"/>
              </w:rPr>
              <w:t>oEL:</w:t>
            </w:r>
          </w:p>
          <w:p w:rsidR="006C7F8E" w:rsidRDefault="00434258">
            <w:pPr>
              <w:pBdr>
                <w:top w:val="nil"/>
                <w:left w:val="nil"/>
                <w:bottom w:val="nil"/>
                <w:right w:val="nil"/>
                <w:between w:val="nil"/>
              </w:pBdr>
              <w:spacing w:before="2" w:line="254" w:lineRule="auto"/>
              <w:ind w:left="108" w:right="394" w:hanging="108"/>
              <w:rPr>
                <w:rFonts w:ascii="Arial" w:eastAsia="Arial" w:hAnsi="Arial" w:cs="Arial"/>
                <w:b/>
                <w:sz w:val="18"/>
                <w:szCs w:val="18"/>
              </w:rPr>
            </w:pPr>
            <w:r>
              <w:rPr>
                <w:rFonts w:ascii="Arial" w:eastAsia="Arial" w:hAnsi="Arial" w:cs="Arial"/>
                <w:b/>
                <w:sz w:val="18"/>
                <w:szCs w:val="18"/>
              </w:rPr>
              <w:t xml:space="preserve">Playing and exploring </w:t>
            </w:r>
          </w:p>
          <w:p w:rsidR="006C7F8E" w:rsidRDefault="00434258">
            <w:pPr>
              <w:numPr>
                <w:ilvl w:val="0"/>
                <w:numId w:val="5"/>
              </w:numPr>
              <w:pBdr>
                <w:top w:val="nil"/>
                <w:left w:val="nil"/>
                <w:bottom w:val="nil"/>
                <w:right w:val="nil"/>
                <w:between w:val="nil"/>
              </w:pBdr>
              <w:spacing w:before="2" w:line="254" w:lineRule="auto"/>
              <w:ind w:right="394"/>
              <w:rPr>
                <w:rFonts w:ascii="Arial" w:eastAsia="Arial" w:hAnsi="Arial" w:cs="Arial"/>
                <w:sz w:val="18"/>
                <w:szCs w:val="18"/>
              </w:rPr>
            </w:pPr>
            <w:r>
              <w:rPr>
                <w:rFonts w:ascii="Arial" w:eastAsia="Arial" w:hAnsi="Arial" w:cs="Arial"/>
                <w:sz w:val="18"/>
                <w:szCs w:val="18"/>
              </w:rPr>
              <w:t>Finding out and exploring</w:t>
            </w:r>
          </w:p>
          <w:p w:rsidR="006C7F8E" w:rsidRDefault="00434258">
            <w:pPr>
              <w:numPr>
                <w:ilvl w:val="0"/>
                <w:numId w:val="5"/>
              </w:numPr>
              <w:pBdr>
                <w:top w:val="nil"/>
                <w:left w:val="nil"/>
                <w:bottom w:val="nil"/>
                <w:right w:val="nil"/>
                <w:between w:val="nil"/>
              </w:pBdr>
              <w:spacing w:line="254" w:lineRule="auto"/>
              <w:ind w:right="394"/>
              <w:rPr>
                <w:rFonts w:ascii="Arial" w:eastAsia="Arial" w:hAnsi="Arial" w:cs="Arial"/>
                <w:sz w:val="18"/>
                <w:szCs w:val="18"/>
              </w:rPr>
            </w:pPr>
            <w:r>
              <w:rPr>
                <w:rFonts w:ascii="Arial" w:eastAsia="Arial" w:hAnsi="Arial" w:cs="Arial"/>
                <w:sz w:val="18"/>
                <w:szCs w:val="18"/>
              </w:rPr>
              <w:t>Playing with what they know</w:t>
            </w:r>
          </w:p>
          <w:p w:rsidR="006C7F8E" w:rsidRDefault="00434258">
            <w:pPr>
              <w:pBdr>
                <w:top w:val="nil"/>
                <w:left w:val="nil"/>
                <w:bottom w:val="nil"/>
                <w:right w:val="nil"/>
                <w:between w:val="nil"/>
              </w:pBdr>
              <w:spacing w:before="2" w:line="254" w:lineRule="auto"/>
              <w:ind w:left="108" w:right="394" w:hanging="108"/>
              <w:rPr>
                <w:rFonts w:ascii="Arial" w:eastAsia="Arial" w:hAnsi="Arial" w:cs="Arial"/>
                <w:b/>
                <w:sz w:val="18"/>
                <w:szCs w:val="18"/>
              </w:rPr>
            </w:pPr>
            <w:r>
              <w:rPr>
                <w:rFonts w:ascii="Arial" w:eastAsia="Arial" w:hAnsi="Arial" w:cs="Arial"/>
                <w:b/>
                <w:sz w:val="18"/>
                <w:szCs w:val="18"/>
              </w:rPr>
              <w:t xml:space="preserve">Active learning </w:t>
            </w:r>
          </w:p>
          <w:p w:rsidR="006C7F8E" w:rsidRDefault="00434258">
            <w:pPr>
              <w:numPr>
                <w:ilvl w:val="0"/>
                <w:numId w:val="1"/>
              </w:numPr>
              <w:pBdr>
                <w:top w:val="nil"/>
                <w:left w:val="nil"/>
                <w:bottom w:val="nil"/>
                <w:right w:val="nil"/>
                <w:between w:val="nil"/>
              </w:pBdr>
              <w:spacing w:before="2" w:line="254" w:lineRule="auto"/>
              <w:ind w:right="394"/>
              <w:rPr>
                <w:rFonts w:ascii="Arial" w:eastAsia="Arial" w:hAnsi="Arial" w:cs="Arial"/>
                <w:sz w:val="18"/>
                <w:szCs w:val="18"/>
              </w:rPr>
            </w:pPr>
            <w:r>
              <w:rPr>
                <w:rFonts w:ascii="Arial" w:eastAsia="Arial" w:hAnsi="Arial" w:cs="Arial"/>
                <w:sz w:val="18"/>
                <w:szCs w:val="18"/>
              </w:rPr>
              <w:t>Being involved and concentrating</w:t>
            </w:r>
          </w:p>
          <w:p w:rsidR="006C7F8E" w:rsidRDefault="00434258">
            <w:pPr>
              <w:numPr>
                <w:ilvl w:val="0"/>
                <w:numId w:val="1"/>
              </w:numPr>
              <w:pBdr>
                <w:top w:val="nil"/>
                <w:left w:val="nil"/>
                <w:bottom w:val="nil"/>
                <w:right w:val="nil"/>
                <w:between w:val="nil"/>
              </w:pBdr>
              <w:spacing w:line="254" w:lineRule="auto"/>
              <w:ind w:right="394"/>
              <w:rPr>
                <w:rFonts w:ascii="Arial" w:eastAsia="Arial" w:hAnsi="Arial" w:cs="Arial"/>
                <w:sz w:val="18"/>
                <w:szCs w:val="18"/>
              </w:rPr>
            </w:pPr>
            <w:r>
              <w:rPr>
                <w:rFonts w:ascii="Arial" w:eastAsia="Arial" w:hAnsi="Arial" w:cs="Arial"/>
                <w:sz w:val="18"/>
                <w:szCs w:val="18"/>
              </w:rPr>
              <w:t>Enjoying achieving what they set out to do</w:t>
            </w:r>
          </w:p>
          <w:p w:rsidR="006C7F8E" w:rsidRDefault="00434258">
            <w:pPr>
              <w:pBdr>
                <w:top w:val="nil"/>
                <w:left w:val="nil"/>
                <w:bottom w:val="nil"/>
                <w:right w:val="nil"/>
                <w:between w:val="nil"/>
              </w:pBdr>
              <w:spacing w:before="2" w:line="254" w:lineRule="auto"/>
              <w:ind w:left="108" w:right="394" w:hanging="108"/>
              <w:rPr>
                <w:rFonts w:ascii="Arial" w:eastAsia="Arial" w:hAnsi="Arial" w:cs="Arial"/>
                <w:b/>
                <w:sz w:val="18"/>
                <w:szCs w:val="18"/>
              </w:rPr>
            </w:pPr>
            <w:r>
              <w:rPr>
                <w:rFonts w:ascii="Arial" w:eastAsia="Arial" w:hAnsi="Arial" w:cs="Arial"/>
                <w:b/>
                <w:sz w:val="18"/>
                <w:szCs w:val="18"/>
              </w:rPr>
              <w:t>Creating and thinking critically –</w:t>
            </w:r>
          </w:p>
          <w:p w:rsidR="006C7F8E" w:rsidRDefault="00434258">
            <w:pPr>
              <w:numPr>
                <w:ilvl w:val="0"/>
                <w:numId w:val="3"/>
              </w:numPr>
              <w:pBdr>
                <w:top w:val="nil"/>
                <w:left w:val="nil"/>
                <w:bottom w:val="nil"/>
                <w:right w:val="nil"/>
                <w:between w:val="nil"/>
              </w:pBdr>
              <w:spacing w:before="2" w:line="254" w:lineRule="auto"/>
              <w:ind w:right="394"/>
              <w:rPr>
                <w:rFonts w:ascii="Arial" w:eastAsia="Arial" w:hAnsi="Arial" w:cs="Arial"/>
                <w:sz w:val="18"/>
                <w:szCs w:val="18"/>
              </w:rPr>
            </w:pPr>
            <w:r>
              <w:rPr>
                <w:rFonts w:ascii="Arial" w:eastAsia="Arial" w:hAnsi="Arial" w:cs="Arial"/>
                <w:sz w:val="18"/>
                <w:szCs w:val="18"/>
              </w:rPr>
              <w:t>Having their own ideas</w:t>
            </w:r>
          </w:p>
        </w:tc>
        <w:tc>
          <w:tcPr>
            <w:tcW w:w="2295" w:type="dxa"/>
          </w:tcPr>
          <w:p w:rsidR="006C7F8E" w:rsidRDefault="00434258">
            <w:pPr>
              <w:pBdr>
                <w:top w:val="nil"/>
                <w:left w:val="nil"/>
                <w:bottom w:val="nil"/>
                <w:right w:val="nil"/>
                <w:between w:val="nil"/>
              </w:pBdr>
              <w:spacing w:before="2" w:line="254" w:lineRule="auto"/>
              <w:ind w:right="394"/>
              <w:rPr>
                <w:rFonts w:ascii="Arial" w:eastAsia="Arial" w:hAnsi="Arial" w:cs="Arial"/>
                <w:sz w:val="18"/>
                <w:szCs w:val="18"/>
              </w:rPr>
            </w:pPr>
            <w:r>
              <w:rPr>
                <w:rFonts w:ascii="Arial" w:eastAsia="Arial" w:hAnsi="Arial" w:cs="Arial"/>
                <w:color w:val="000000"/>
                <w:sz w:val="18"/>
                <w:szCs w:val="18"/>
              </w:rPr>
              <w:t>Childhood</w:t>
            </w:r>
            <w:r>
              <w:rPr>
                <w:rFonts w:ascii="Arial" w:eastAsia="Arial" w:hAnsi="Arial" w:cs="Arial"/>
                <w:sz w:val="18"/>
                <w:szCs w:val="18"/>
              </w:rPr>
              <w:t xml:space="preserve"> </w:t>
            </w:r>
            <w:r>
              <w:rPr>
                <w:rFonts w:ascii="Arial" w:eastAsia="Arial" w:hAnsi="Arial" w:cs="Arial"/>
                <w:color w:val="000000"/>
                <w:sz w:val="18"/>
                <w:szCs w:val="18"/>
              </w:rPr>
              <w:t>Experiences:</w:t>
            </w:r>
          </w:p>
          <w:p w:rsidR="006C7F8E" w:rsidRDefault="00434258">
            <w:pPr>
              <w:pBdr>
                <w:top w:val="nil"/>
                <w:left w:val="nil"/>
                <w:bottom w:val="nil"/>
                <w:right w:val="nil"/>
                <w:between w:val="nil"/>
              </w:pBdr>
              <w:spacing w:before="2" w:line="254" w:lineRule="auto"/>
              <w:ind w:right="394"/>
              <w:rPr>
                <w:rFonts w:ascii="Arial" w:eastAsia="Arial" w:hAnsi="Arial" w:cs="Arial"/>
                <w:sz w:val="18"/>
                <w:szCs w:val="18"/>
              </w:rPr>
            </w:pPr>
            <w:r>
              <w:rPr>
                <w:rFonts w:ascii="Arial" w:eastAsia="Arial" w:hAnsi="Arial" w:cs="Arial"/>
                <w:sz w:val="18"/>
                <w:szCs w:val="18"/>
              </w:rPr>
              <w:t xml:space="preserve"> - Make a pud pie</w:t>
            </w:r>
          </w:p>
          <w:p w:rsidR="006C7F8E" w:rsidRDefault="00434258">
            <w:pPr>
              <w:pBdr>
                <w:top w:val="nil"/>
                <w:left w:val="nil"/>
                <w:bottom w:val="nil"/>
                <w:right w:val="nil"/>
                <w:between w:val="nil"/>
              </w:pBdr>
              <w:spacing w:before="2" w:line="254" w:lineRule="auto"/>
              <w:ind w:right="394"/>
              <w:rPr>
                <w:rFonts w:ascii="Arial" w:eastAsia="Arial" w:hAnsi="Arial" w:cs="Arial"/>
                <w:sz w:val="18"/>
                <w:szCs w:val="18"/>
              </w:rPr>
            </w:pPr>
            <w:r>
              <w:rPr>
                <w:rFonts w:ascii="Arial" w:eastAsia="Arial" w:hAnsi="Arial" w:cs="Arial"/>
                <w:sz w:val="18"/>
                <w:szCs w:val="18"/>
              </w:rPr>
              <w:t>- Build a Den</w:t>
            </w:r>
          </w:p>
          <w:p w:rsidR="006C7F8E" w:rsidRDefault="00434258">
            <w:pPr>
              <w:pBdr>
                <w:top w:val="nil"/>
                <w:left w:val="nil"/>
                <w:bottom w:val="nil"/>
                <w:right w:val="nil"/>
                <w:between w:val="nil"/>
              </w:pBdr>
              <w:spacing w:before="2" w:line="254" w:lineRule="auto"/>
              <w:ind w:right="394"/>
              <w:rPr>
                <w:rFonts w:ascii="Arial" w:eastAsia="Arial" w:hAnsi="Arial" w:cs="Arial"/>
                <w:sz w:val="18"/>
                <w:szCs w:val="18"/>
              </w:rPr>
            </w:pPr>
            <w:r>
              <w:rPr>
                <w:rFonts w:ascii="Arial" w:eastAsia="Arial" w:hAnsi="Arial" w:cs="Arial"/>
                <w:sz w:val="18"/>
                <w:szCs w:val="18"/>
              </w:rPr>
              <w:t>- Eat an apple straight from a tree</w:t>
            </w:r>
          </w:p>
          <w:p w:rsidR="006C7F8E" w:rsidRDefault="00434258">
            <w:pPr>
              <w:pBdr>
                <w:top w:val="nil"/>
                <w:left w:val="nil"/>
                <w:bottom w:val="nil"/>
                <w:right w:val="nil"/>
                <w:between w:val="nil"/>
              </w:pBdr>
              <w:spacing w:before="2" w:line="254" w:lineRule="auto"/>
              <w:ind w:right="394"/>
              <w:rPr>
                <w:rFonts w:ascii="Arial" w:eastAsia="Arial" w:hAnsi="Arial" w:cs="Arial"/>
                <w:sz w:val="18"/>
                <w:szCs w:val="18"/>
              </w:rPr>
            </w:pPr>
            <w:r>
              <w:rPr>
                <w:rFonts w:ascii="Arial" w:eastAsia="Arial" w:hAnsi="Arial" w:cs="Arial"/>
                <w:sz w:val="18"/>
                <w:szCs w:val="18"/>
              </w:rPr>
              <w:t>- Go for anAutumn walk around the school grounds.</w:t>
            </w:r>
          </w:p>
          <w:p w:rsidR="006C7F8E" w:rsidRDefault="00434258">
            <w:pPr>
              <w:pBdr>
                <w:top w:val="nil"/>
                <w:left w:val="nil"/>
                <w:bottom w:val="nil"/>
                <w:right w:val="nil"/>
                <w:between w:val="nil"/>
              </w:pBdr>
              <w:spacing w:before="2" w:line="254" w:lineRule="auto"/>
              <w:ind w:right="394"/>
              <w:rPr>
                <w:rFonts w:ascii="Arial" w:eastAsia="Arial" w:hAnsi="Arial" w:cs="Arial"/>
                <w:sz w:val="18"/>
                <w:szCs w:val="18"/>
              </w:rPr>
            </w:pPr>
            <w:r>
              <w:rPr>
                <w:rFonts w:ascii="Arial" w:eastAsia="Arial" w:hAnsi="Arial" w:cs="Arial"/>
                <w:sz w:val="18"/>
                <w:szCs w:val="18"/>
              </w:rPr>
              <w:t>- Make smores around the fire pit.</w:t>
            </w:r>
          </w:p>
        </w:tc>
        <w:tc>
          <w:tcPr>
            <w:tcW w:w="2655" w:type="dxa"/>
            <w:tcBorders>
              <w:right w:val="single" w:sz="4" w:space="0" w:color="000000"/>
            </w:tcBorders>
          </w:tcPr>
          <w:p w:rsidR="006C7F8E" w:rsidRDefault="00434258">
            <w:pPr>
              <w:pBdr>
                <w:top w:val="nil"/>
                <w:left w:val="nil"/>
                <w:bottom w:val="nil"/>
                <w:right w:val="nil"/>
                <w:between w:val="nil"/>
              </w:pBdr>
              <w:spacing w:before="2" w:line="254" w:lineRule="auto"/>
              <w:ind w:left="108" w:right="394" w:hanging="108"/>
              <w:rPr>
                <w:rFonts w:ascii="Arial" w:eastAsia="Arial" w:hAnsi="Arial" w:cs="Arial"/>
                <w:color w:val="000000"/>
                <w:sz w:val="18"/>
                <w:szCs w:val="18"/>
              </w:rPr>
            </w:pPr>
            <w:r>
              <w:rPr>
                <w:rFonts w:ascii="Arial" w:eastAsia="Arial" w:hAnsi="Arial" w:cs="Arial"/>
                <w:color w:val="000000"/>
                <w:sz w:val="18"/>
                <w:szCs w:val="18"/>
              </w:rPr>
              <w:t xml:space="preserve">Reading for Pleasure: </w:t>
            </w:r>
          </w:p>
          <w:p w:rsidR="006C7F8E" w:rsidRDefault="00434258">
            <w:pPr>
              <w:numPr>
                <w:ilvl w:val="0"/>
                <w:numId w:val="2"/>
              </w:numPr>
              <w:pBdr>
                <w:top w:val="nil"/>
                <w:left w:val="nil"/>
                <w:bottom w:val="nil"/>
                <w:right w:val="nil"/>
                <w:between w:val="nil"/>
              </w:pBdr>
              <w:spacing w:before="2" w:line="254" w:lineRule="auto"/>
              <w:ind w:right="394"/>
              <w:rPr>
                <w:rFonts w:ascii="Arial" w:eastAsia="Arial" w:hAnsi="Arial" w:cs="Arial"/>
                <w:sz w:val="18"/>
                <w:szCs w:val="18"/>
              </w:rPr>
            </w:pPr>
            <w:r>
              <w:rPr>
                <w:rFonts w:ascii="Arial" w:eastAsia="Arial" w:hAnsi="Arial" w:cs="Arial"/>
                <w:sz w:val="18"/>
                <w:szCs w:val="18"/>
              </w:rPr>
              <w:t>You Choose!</w:t>
            </w:r>
          </w:p>
          <w:p w:rsidR="006C7F8E" w:rsidRDefault="00434258">
            <w:pPr>
              <w:numPr>
                <w:ilvl w:val="0"/>
                <w:numId w:val="2"/>
              </w:numPr>
              <w:pBdr>
                <w:top w:val="nil"/>
                <w:left w:val="nil"/>
                <w:bottom w:val="nil"/>
                <w:right w:val="nil"/>
                <w:between w:val="nil"/>
              </w:pBdr>
              <w:spacing w:line="254" w:lineRule="auto"/>
              <w:ind w:right="394"/>
              <w:rPr>
                <w:rFonts w:ascii="Arial" w:eastAsia="Arial" w:hAnsi="Arial" w:cs="Arial"/>
                <w:sz w:val="18"/>
                <w:szCs w:val="18"/>
              </w:rPr>
            </w:pPr>
            <w:r>
              <w:rPr>
                <w:rFonts w:ascii="Arial" w:eastAsia="Arial" w:hAnsi="Arial" w:cs="Arial"/>
                <w:sz w:val="18"/>
                <w:szCs w:val="18"/>
              </w:rPr>
              <w:t>Winnie’s amazing pumpkin</w:t>
            </w:r>
          </w:p>
          <w:p w:rsidR="006C7F8E" w:rsidRDefault="00434258">
            <w:pPr>
              <w:numPr>
                <w:ilvl w:val="0"/>
                <w:numId w:val="2"/>
              </w:numPr>
              <w:pBdr>
                <w:top w:val="nil"/>
                <w:left w:val="nil"/>
                <w:bottom w:val="nil"/>
                <w:right w:val="nil"/>
                <w:between w:val="nil"/>
              </w:pBdr>
              <w:spacing w:line="254" w:lineRule="auto"/>
              <w:ind w:right="394"/>
              <w:rPr>
                <w:rFonts w:ascii="Arial" w:eastAsia="Arial" w:hAnsi="Arial" w:cs="Arial"/>
                <w:sz w:val="18"/>
                <w:szCs w:val="18"/>
              </w:rPr>
            </w:pPr>
            <w:r>
              <w:rPr>
                <w:rFonts w:ascii="Arial" w:eastAsia="Arial" w:hAnsi="Arial" w:cs="Arial"/>
                <w:sz w:val="18"/>
                <w:szCs w:val="18"/>
              </w:rPr>
              <w:t>Kipper’s toy box</w:t>
            </w:r>
          </w:p>
          <w:p w:rsidR="006C7F8E" w:rsidRDefault="00434258">
            <w:pPr>
              <w:numPr>
                <w:ilvl w:val="0"/>
                <w:numId w:val="2"/>
              </w:numPr>
              <w:pBdr>
                <w:top w:val="nil"/>
                <w:left w:val="nil"/>
                <w:bottom w:val="nil"/>
                <w:right w:val="nil"/>
                <w:between w:val="nil"/>
              </w:pBdr>
              <w:spacing w:line="254" w:lineRule="auto"/>
              <w:ind w:right="394"/>
              <w:rPr>
                <w:rFonts w:ascii="Arial" w:eastAsia="Arial" w:hAnsi="Arial" w:cs="Arial"/>
                <w:sz w:val="18"/>
                <w:szCs w:val="18"/>
              </w:rPr>
            </w:pPr>
            <w:r>
              <w:rPr>
                <w:rFonts w:ascii="Arial" w:eastAsia="Arial" w:hAnsi="Arial" w:cs="Arial"/>
                <w:sz w:val="18"/>
                <w:szCs w:val="18"/>
              </w:rPr>
              <w:t>How to catch a star</w:t>
            </w:r>
          </w:p>
          <w:p w:rsidR="006C7F8E" w:rsidRDefault="00434258">
            <w:pPr>
              <w:numPr>
                <w:ilvl w:val="0"/>
                <w:numId w:val="2"/>
              </w:numPr>
              <w:pBdr>
                <w:top w:val="nil"/>
                <w:left w:val="nil"/>
                <w:bottom w:val="nil"/>
                <w:right w:val="nil"/>
                <w:between w:val="nil"/>
              </w:pBdr>
              <w:spacing w:line="254" w:lineRule="auto"/>
              <w:ind w:right="394"/>
              <w:rPr>
                <w:rFonts w:ascii="Arial" w:eastAsia="Arial" w:hAnsi="Arial" w:cs="Arial"/>
                <w:sz w:val="18"/>
                <w:szCs w:val="18"/>
              </w:rPr>
            </w:pPr>
            <w:r>
              <w:rPr>
                <w:rFonts w:ascii="Arial" w:eastAsia="Arial" w:hAnsi="Arial" w:cs="Arial"/>
                <w:sz w:val="18"/>
                <w:szCs w:val="18"/>
              </w:rPr>
              <w:t>Christmas story</w:t>
            </w:r>
          </w:p>
          <w:p w:rsidR="006C7F8E" w:rsidRDefault="006C7F8E">
            <w:pPr>
              <w:pBdr>
                <w:top w:val="nil"/>
                <w:left w:val="nil"/>
                <w:bottom w:val="nil"/>
                <w:right w:val="nil"/>
                <w:between w:val="nil"/>
              </w:pBdr>
              <w:spacing w:before="2" w:line="254" w:lineRule="auto"/>
              <w:ind w:right="394"/>
              <w:rPr>
                <w:rFonts w:ascii="Arial" w:eastAsia="Arial" w:hAnsi="Arial" w:cs="Arial"/>
                <w:color w:val="FF0000"/>
                <w:sz w:val="18"/>
                <w:szCs w:val="18"/>
              </w:rPr>
            </w:pPr>
          </w:p>
          <w:p w:rsidR="006C7F8E" w:rsidRDefault="006C7F8E">
            <w:pPr>
              <w:pBdr>
                <w:top w:val="nil"/>
                <w:left w:val="nil"/>
                <w:bottom w:val="nil"/>
                <w:right w:val="nil"/>
                <w:between w:val="nil"/>
              </w:pBdr>
              <w:spacing w:before="2" w:line="254" w:lineRule="auto"/>
              <w:ind w:left="108" w:right="394" w:hanging="108"/>
              <w:rPr>
                <w:rFonts w:ascii="Arial" w:eastAsia="Arial" w:hAnsi="Arial" w:cs="Arial"/>
                <w:sz w:val="18"/>
                <w:szCs w:val="18"/>
              </w:rPr>
            </w:pPr>
          </w:p>
          <w:p w:rsidR="006C7F8E" w:rsidRDefault="006C7F8E">
            <w:pPr>
              <w:pBdr>
                <w:top w:val="nil"/>
                <w:left w:val="nil"/>
                <w:bottom w:val="nil"/>
                <w:right w:val="nil"/>
                <w:between w:val="nil"/>
              </w:pBdr>
              <w:spacing w:before="2" w:line="254" w:lineRule="auto"/>
              <w:ind w:left="108" w:right="394" w:hanging="108"/>
              <w:rPr>
                <w:rFonts w:ascii="Arial" w:eastAsia="Arial" w:hAnsi="Arial" w:cs="Arial"/>
                <w:sz w:val="20"/>
                <w:szCs w:val="20"/>
              </w:rPr>
            </w:pPr>
          </w:p>
        </w:tc>
        <w:tc>
          <w:tcPr>
            <w:tcW w:w="4143" w:type="dxa"/>
            <w:tcBorders>
              <w:left w:val="single" w:sz="4" w:space="0" w:color="000000"/>
            </w:tcBorders>
          </w:tcPr>
          <w:p w:rsidR="006C7F8E" w:rsidRDefault="00434258">
            <w:pPr>
              <w:pBdr>
                <w:top w:val="nil"/>
                <w:left w:val="nil"/>
                <w:bottom w:val="nil"/>
                <w:right w:val="nil"/>
                <w:between w:val="nil"/>
              </w:pBdr>
              <w:spacing w:before="2" w:line="254" w:lineRule="auto"/>
              <w:ind w:right="394" w:hanging="108"/>
              <w:rPr>
                <w:rFonts w:ascii="Arial" w:eastAsia="Arial" w:hAnsi="Arial" w:cs="Arial"/>
                <w:color w:val="000000"/>
                <w:sz w:val="20"/>
                <w:szCs w:val="20"/>
              </w:rPr>
            </w:pPr>
            <w:r>
              <w:rPr>
                <w:rFonts w:ascii="Arial" w:eastAsia="Arial" w:hAnsi="Arial" w:cs="Arial"/>
                <w:color w:val="000000"/>
                <w:sz w:val="20"/>
                <w:szCs w:val="20"/>
              </w:rPr>
              <w:t xml:space="preserve">   KSU Passports:</w:t>
            </w:r>
            <w:r>
              <w:rPr>
                <w:color w:val="000000"/>
                <w:sz w:val="20"/>
                <w:szCs w:val="20"/>
              </w:rPr>
              <w:t xml:space="preserve"> </w:t>
            </w:r>
          </w:p>
          <w:p w:rsidR="006C7F8E" w:rsidRDefault="00434258">
            <w:pPr>
              <w:pBdr>
                <w:top w:val="nil"/>
                <w:left w:val="nil"/>
                <w:bottom w:val="nil"/>
                <w:right w:val="nil"/>
                <w:between w:val="nil"/>
              </w:pBdr>
              <w:spacing w:before="2" w:line="254" w:lineRule="auto"/>
              <w:ind w:right="394" w:hanging="108"/>
              <w:rPr>
                <w:rFonts w:ascii="Arial" w:eastAsia="Arial" w:hAnsi="Arial" w:cs="Arial"/>
                <w:color w:val="000000"/>
                <w:sz w:val="20"/>
                <w:szCs w:val="20"/>
              </w:rPr>
            </w:pPr>
            <w:r>
              <w:rPr>
                <w:rFonts w:ascii="Arial" w:eastAsia="Arial" w:hAnsi="Arial" w:cs="Arial"/>
                <w:noProof/>
                <w:sz w:val="20"/>
                <w:szCs w:val="20"/>
                <w:lang w:bidi="ar-SA"/>
              </w:rPr>
              <w:drawing>
                <wp:inline distT="19050" distB="19050" distL="19050" distR="19050">
                  <wp:extent cx="658257" cy="774140"/>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58257" cy="774140"/>
                          </a:xfrm>
                          <a:prstGeom prst="rect">
                            <a:avLst/>
                          </a:prstGeom>
                          <a:ln/>
                        </pic:spPr>
                      </pic:pic>
                    </a:graphicData>
                  </a:graphic>
                </wp:inline>
              </w:drawing>
            </w:r>
            <w:r>
              <w:rPr>
                <w:rFonts w:ascii="Arial" w:eastAsia="Arial" w:hAnsi="Arial" w:cs="Arial"/>
                <w:noProof/>
                <w:sz w:val="20"/>
                <w:szCs w:val="20"/>
                <w:lang w:bidi="ar-SA"/>
              </w:rPr>
              <w:drawing>
                <wp:inline distT="19050" distB="19050" distL="19050" distR="19050">
                  <wp:extent cx="542687" cy="792149"/>
                  <wp:effectExtent l="0" t="0" r="0" b="0"/>
                  <wp:docPr id="23" name="image5.jpg" descr="C:\Users\James\Desktop\cultural explorers.jpg"/>
                  <wp:cNvGraphicFramePr/>
                  <a:graphic xmlns:a="http://schemas.openxmlformats.org/drawingml/2006/main">
                    <a:graphicData uri="http://schemas.openxmlformats.org/drawingml/2006/picture">
                      <pic:pic xmlns:pic="http://schemas.openxmlformats.org/drawingml/2006/picture">
                        <pic:nvPicPr>
                          <pic:cNvPr id="0" name="image5.jpg" descr="C:\Users\James\Desktop\cultural explorers.jpg"/>
                          <pic:cNvPicPr preferRelativeResize="0"/>
                        </pic:nvPicPr>
                        <pic:blipFill>
                          <a:blip r:embed="rId8"/>
                          <a:srcRect l="7956" r="7310" b="5291"/>
                          <a:stretch>
                            <a:fillRect/>
                          </a:stretch>
                        </pic:blipFill>
                        <pic:spPr>
                          <a:xfrm>
                            <a:off x="0" y="0"/>
                            <a:ext cx="542687" cy="792149"/>
                          </a:xfrm>
                          <a:prstGeom prst="rect">
                            <a:avLst/>
                          </a:prstGeom>
                          <a:ln/>
                        </pic:spPr>
                      </pic:pic>
                    </a:graphicData>
                  </a:graphic>
                </wp:inline>
              </w:drawing>
            </w:r>
            <w:r>
              <w:rPr>
                <w:rFonts w:ascii="Arial" w:eastAsia="Arial" w:hAnsi="Arial" w:cs="Arial"/>
                <w:noProof/>
                <w:sz w:val="20"/>
                <w:szCs w:val="20"/>
                <w:lang w:bidi="ar-SA"/>
              </w:rPr>
              <w:drawing>
                <wp:inline distT="19050" distB="19050" distL="19050" distR="19050">
                  <wp:extent cx="556328" cy="776697"/>
                  <wp:effectExtent l="0" t="0" r="0" b="0"/>
                  <wp:docPr id="22" name="image2.jpg" descr="C:\Users\James\Desktop\Logos\Global Enquirers Large no border.jpg"/>
                  <wp:cNvGraphicFramePr/>
                  <a:graphic xmlns:a="http://schemas.openxmlformats.org/drawingml/2006/main">
                    <a:graphicData uri="http://schemas.openxmlformats.org/drawingml/2006/picture">
                      <pic:pic xmlns:pic="http://schemas.openxmlformats.org/drawingml/2006/picture">
                        <pic:nvPicPr>
                          <pic:cNvPr id="0" name="image2.jpg" descr="C:\Users\James\Desktop\Logos\Global Enquirers Large no border.jpg"/>
                          <pic:cNvPicPr preferRelativeResize="0"/>
                        </pic:nvPicPr>
                        <pic:blipFill>
                          <a:blip r:embed="rId9"/>
                          <a:srcRect l="7170" r="7569" b="6322"/>
                          <a:stretch>
                            <a:fillRect/>
                          </a:stretch>
                        </pic:blipFill>
                        <pic:spPr>
                          <a:xfrm>
                            <a:off x="0" y="0"/>
                            <a:ext cx="556328" cy="776697"/>
                          </a:xfrm>
                          <a:prstGeom prst="rect">
                            <a:avLst/>
                          </a:prstGeom>
                          <a:ln/>
                        </pic:spPr>
                      </pic:pic>
                    </a:graphicData>
                  </a:graphic>
                </wp:inline>
              </w:drawing>
            </w:r>
            <w:r>
              <w:rPr>
                <w:rFonts w:ascii="Arial" w:eastAsia="Arial" w:hAnsi="Arial" w:cs="Arial"/>
                <w:noProof/>
                <w:sz w:val="20"/>
                <w:szCs w:val="20"/>
                <w:lang w:bidi="ar-SA"/>
              </w:rPr>
              <w:drawing>
                <wp:inline distT="19050" distB="19050" distL="19050" distR="19050">
                  <wp:extent cx="541338" cy="785470"/>
                  <wp:effectExtent l="0" t="0" r="0" b="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41338" cy="785470"/>
                          </a:xfrm>
                          <a:prstGeom prst="rect">
                            <a:avLst/>
                          </a:prstGeom>
                          <a:ln/>
                        </pic:spPr>
                      </pic:pic>
                    </a:graphicData>
                  </a:graphic>
                </wp:inline>
              </w:drawing>
            </w:r>
            <w:r>
              <w:rPr>
                <w:noProof/>
                <w:lang w:bidi="ar-SA"/>
              </w:rPr>
              <w:drawing>
                <wp:anchor distT="19050" distB="19050" distL="19050" distR="19050" simplePos="0" relativeHeight="251660288" behindDoc="0" locked="0" layoutInCell="1" hidden="0" allowOverlap="1">
                  <wp:simplePos x="0" y="0"/>
                  <wp:positionH relativeFrom="column">
                    <wp:posOffset>647700</wp:posOffset>
                  </wp:positionH>
                  <wp:positionV relativeFrom="paragraph">
                    <wp:posOffset>904875</wp:posOffset>
                  </wp:positionV>
                  <wp:extent cx="534748" cy="779462"/>
                  <wp:effectExtent l="0" t="0" r="0" b="0"/>
                  <wp:wrapSquare wrapText="bothSides" distT="19050" distB="19050" distL="19050" distR="19050"/>
                  <wp:docPr id="2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l="8376" t="7406" r="8376" b="6665"/>
                          <a:stretch>
                            <a:fillRect/>
                          </a:stretch>
                        </pic:blipFill>
                        <pic:spPr>
                          <a:xfrm>
                            <a:off x="0" y="0"/>
                            <a:ext cx="534748" cy="779462"/>
                          </a:xfrm>
                          <a:prstGeom prst="rect">
                            <a:avLst/>
                          </a:prstGeom>
                          <a:ln/>
                        </pic:spPr>
                      </pic:pic>
                    </a:graphicData>
                  </a:graphic>
                </wp:anchor>
              </w:drawing>
            </w:r>
          </w:p>
        </w:tc>
      </w:tr>
      <w:tr w:rsidR="006C7F8E">
        <w:trPr>
          <w:trHeight w:val="480"/>
        </w:trPr>
        <w:tc>
          <w:tcPr>
            <w:tcW w:w="3090" w:type="dxa"/>
            <w:gridSpan w:val="2"/>
          </w:tcPr>
          <w:p w:rsidR="006C7F8E" w:rsidRDefault="00434258">
            <w:pPr>
              <w:pBdr>
                <w:top w:val="nil"/>
                <w:left w:val="nil"/>
                <w:bottom w:val="nil"/>
                <w:right w:val="nil"/>
                <w:between w:val="nil"/>
              </w:pBdr>
              <w:spacing w:before="2" w:line="254" w:lineRule="auto"/>
              <w:ind w:left="107" w:hanging="108"/>
              <w:rPr>
                <w:rFonts w:ascii="Arial" w:eastAsia="Arial" w:hAnsi="Arial" w:cs="Arial"/>
                <w:color w:val="000000"/>
                <w:sz w:val="20"/>
                <w:szCs w:val="20"/>
              </w:rPr>
            </w:pPr>
            <w:r>
              <w:rPr>
                <w:rFonts w:ascii="Arial" w:eastAsia="Arial" w:hAnsi="Arial" w:cs="Arial"/>
                <w:color w:val="000000"/>
                <w:sz w:val="20"/>
                <w:szCs w:val="20"/>
              </w:rPr>
              <w:t>Personal, Social and Emotional Development</w:t>
            </w:r>
          </w:p>
        </w:tc>
        <w:tc>
          <w:tcPr>
            <w:tcW w:w="11988" w:type="dxa"/>
            <w:gridSpan w:val="4"/>
          </w:tcPr>
          <w:p w:rsidR="006C7F8E" w:rsidRDefault="00434258">
            <w:pPr>
              <w:pBdr>
                <w:top w:val="nil"/>
                <w:left w:val="nil"/>
                <w:bottom w:val="nil"/>
                <w:right w:val="nil"/>
                <w:between w:val="nil"/>
              </w:pBdr>
              <w:spacing w:line="265" w:lineRule="auto"/>
              <w:rPr>
                <w:rFonts w:ascii="Arial" w:eastAsia="Arial" w:hAnsi="Arial" w:cs="Arial"/>
                <w:sz w:val="20"/>
                <w:szCs w:val="20"/>
              </w:rPr>
            </w:pPr>
            <w:r>
              <w:rPr>
                <w:rFonts w:ascii="Arial" w:eastAsia="Arial" w:hAnsi="Arial" w:cs="Arial"/>
                <w:sz w:val="20"/>
                <w:szCs w:val="20"/>
              </w:rPr>
              <w:t xml:space="preserve">This term focuses on settling into our 4 Reception classes and meeting new friends. We will look at who we are as individuals and what makes people special, celebrating similarities and differences. </w:t>
            </w:r>
          </w:p>
        </w:tc>
      </w:tr>
      <w:tr w:rsidR="006C7F8E">
        <w:trPr>
          <w:trHeight w:val="860"/>
        </w:trPr>
        <w:tc>
          <w:tcPr>
            <w:tcW w:w="3090" w:type="dxa"/>
            <w:gridSpan w:val="2"/>
          </w:tcPr>
          <w:p w:rsidR="006C7F8E" w:rsidRDefault="00434258">
            <w:pPr>
              <w:pBdr>
                <w:top w:val="nil"/>
                <w:left w:val="nil"/>
                <w:bottom w:val="nil"/>
                <w:right w:val="nil"/>
                <w:between w:val="nil"/>
              </w:pBdr>
              <w:spacing w:before="2" w:line="252" w:lineRule="auto"/>
              <w:ind w:left="107" w:hanging="108"/>
              <w:rPr>
                <w:rFonts w:ascii="Arial" w:eastAsia="Arial" w:hAnsi="Arial" w:cs="Arial"/>
                <w:color w:val="000000"/>
                <w:sz w:val="20"/>
                <w:szCs w:val="20"/>
              </w:rPr>
            </w:pPr>
            <w:r>
              <w:rPr>
                <w:rFonts w:ascii="Arial" w:eastAsia="Arial" w:hAnsi="Arial" w:cs="Arial"/>
                <w:color w:val="000000"/>
                <w:sz w:val="20"/>
                <w:szCs w:val="20"/>
              </w:rPr>
              <w:t>Communication and Language</w:t>
            </w:r>
          </w:p>
        </w:tc>
        <w:tc>
          <w:tcPr>
            <w:tcW w:w="11988" w:type="dxa"/>
            <w:gridSpan w:val="4"/>
          </w:tcPr>
          <w:p w:rsidR="006C7F8E" w:rsidRDefault="00434258">
            <w:pPr>
              <w:pBdr>
                <w:top w:val="nil"/>
                <w:left w:val="nil"/>
                <w:bottom w:val="nil"/>
                <w:right w:val="nil"/>
                <w:between w:val="nil"/>
              </w:pBdr>
              <w:spacing w:before="14" w:line="270" w:lineRule="auto"/>
              <w:rPr>
                <w:rFonts w:ascii="Arial" w:eastAsia="Arial" w:hAnsi="Arial" w:cs="Arial"/>
                <w:sz w:val="20"/>
                <w:szCs w:val="20"/>
              </w:rPr>
            </w:pPr>
            <w:r>
              <w:rPr>
                <w:rFonts w:ascii="Arial" w:eastAsia="Arial" w:hAnsi="Arial" w:cs="Arial"/>
                <w:sz w:val="20"/>
                <w:szCs w:val="20"/>
              </w:rPr>
              <w:t>Communication and Language skills will be developed this term with a strong focus on developing vocabulary and conceptual understanding. We use Launch Pad for Literacy as our approach in order to identify speech, language and other developmental needs as s</w:t>
            </w:r>
            <w:r>
              <w:rPr>
                <w:rFonts w:ascii="Arial" w:eastAsia="Arial" w:hAnsi="Arial" w:cs="Arial"/>
                <w:sz w:val="20"/>
                <w:szCs w:val="20"/>
              </w:rPr>
              <w:t>oon as possible and to embed specific skill-based intervention into practice and Quality First Teaching.</w:t>
            </w:r>
          </w:p>
          <w:p w:rsidR="006C7F8E" w:rsidRDefault="00434258">
            <w:pPr>
              <w:pBdr>
                <w:top w:val="nil"/>
                <w:left w:val="nil"/>
                <w:bottom w:val="nil"/>
                <w:right w:val="nil"/>
                <w:between w:val="nil"/>
              </w:pBdr>
              <w:spacing w:before="14" w:line="270" w:lineRule="auto"/>
              <w:rPr>
                <w:rFonts w:ascii="Arial" w:eastAsia="Arial" w:hAnsi="Arial" w:cs="Arial"/>
                <w:sz w:val="20"/>
                <w:szCs w:val="20"/>
              </w:rPr>
            </w:pPr>
            <w:r>
              <w:rPr>
                <w:rFonts w:ascii="Arial" w:eastAsia="Arial" w:hAnsi="Arial" w:cs="Arial"/>
                <w:sz w:val="20"/>
                <w:szCs w:val="20"/>
              </w:rPr>
              <w:t xml:space="preserve">We also learn how to use very simple greetings in French and in other languages spoken by our friends. </w:t>
            </w:r>
          </w:p>
        </w:tc>
      </w:tr>
      <w:tr w:rsidR="006C7F8E">
        <w:trPr>
          <w:trHeight w:val="540"/>
        </w:trPr>
        <w:tc>
          <w:tcPr>
            <w:tcW w:w="3090" w:type="dxa"/>
            <w:gridSpan w:val="2"/>
          </w:tcPr>
          <w:p w:rsidR="006C7F8E" w:rsidRDefault="00434258">
            <w:pPr>
              <w:pBdr>
                <w:top w:val="nil"/>
                <w:left w:val="nil"/>
                <w:bottom w:val="nil"/>
                <w:right w:val="nil"/>
                <w:between w:val="nil"/>
              </w:pBdr>
              <w:spacing w:before="2"/>
              <w:ind w:left="107" w:hanging="108"/>
              <w:rPr>
                <w:rFonts w:ascii="Arial" w:eastAsia="Arial" w:hAnsi="Arial" w:cs="Arial"/>
                <w:color w:val="000000"/>
                <w:sz w:val="20"/>
                <w:szCs w:val="20"/>
              </w:rPr>
            </w:pPr>
            <w:r>
              <w:rPr>
                <w:rFonts w:ascii="Arial" w:eastAsia="Arial" w:hAnsi="Arial" w:cs="Arial"/>
                <w:color w:val="000000"/>
                <w:sz w:val="20"/>
                <w:szCs w:val="20"/>
              </w:rPr>
              <w:t>Physical Development</w:t>
            </w:r>
          </w:p>
        </w:tc>
        <w:tc>
          <w:tcPr>
            <w:tcW w:w="11988" w:type="dxa"/>
            <w:gridSpan w:val="4"/>
          </w:tcPr>
          <w:p w:rsidR="006C7F8E" w:rsidRDefault="00434258">
            <w:pPr>
              <w:pBdr>
                <w:top w:val="nil"/>
                <w:left w:val="nil"/>
                <w:bottom w:val="nil"/>
                <w:right w:val="nil"/>
                <w:between w:val="nil"/>
              </w:pBdr>
              <w:spacing w:before="2" w:line="252" w:lineRule="auto"/>
              <w:ind w:left="108" w:right="132" w:hanging="108"/>
              <w:rPr>
                <w:rFonts w:ascii="Arial" w:eastAsia="Arial" w:hAnsi="Arial" w:cs="Arial"/>
                <w:sz w:val="20"/>
                <w:szCs w:val="20"/>
              </w:rPr>
            </w:pPr>
            <w:r>
              <w:rPr>
                <w:rFonts w:ascii="Arial" w:eastAsia="Arial" w:hAnsi="Arial" w:cs="Arial"/>
                <w:sz w:val="20"/>
                <w:szCs w:val="20"/>
              </w:rPr>
              <w:t>We will be using whole class sessions in the large space of the school hall to focus on spatial awareness, getting changed for these PE lessons independently. We develop our gross motor skills through access to our Outdoor Play and Learning curriculum (OPA</w:t>
            </w:r>
            <w:r>
              <w:rPr>
                <w:rFonts w:ascii="Arial" w:eastAsia="Arial" w:hAnsi="Arial" w:cs="Arial"/>
                <w:sz w:val="20"/>
                <w:szCs w:val="20"/>
              </w:rPr>
              <w:t>L).</w:t>
            </w:r>
          </w:p>
          <w:p w:rsidR="006C7F8E" w:rsidRDefault="00434258">
            <w:pPr>
              <w:pBdr>
                <w:top w:val="nil"/>
                <w:left w:val="nil"/>
                <w:bottom w:val="nil"/>
                <w:right w:val="nil"/>
                <w:between w:val="nil"/>
              </w:pBdr>
              <w:spacing w:before="2" w:line="252" w:lineRule="auto"/>
              <w:ind w:left="108" w:right="132" w:hanging="108"/>
              <w:rPr>
                <w:rFonts w:ascii="Arial" w:eastAsia="Arial" w:hAnsi="Arial" w:cs="Arial"/>
                <w:sz w:val="20"/>
                <w:szCs w:val="20"/>
              </w:rPr>
            </w:pPr>
            <w:r>
              <w:rPr>
                <w:rFonts w:ascii="Arial" w:eastAsia="Arial" w:hAnsi="Arial" w:cs="Arial"/>
                <w:sz w:val="20"/>
                <w:szCs w:val="20"/>
              </w:rPr>
              <w:t>Fine motor control will be reinforced, for example by letter formation activities and the safe use of scissors.</w:t>
            </w:r>
          </w:p>
        </w:tc>
      </w:tr>
      <w:tr w:rsidR="006C7F8E">
        <w:trPr>
          <w:trHeight w:val="780"/>
        </w:trPr>
        <w:tc>
          <w:tcPr>
            <w:tcW w:w="3090" w:type="dxa"/>
            <w:gridSpan w:val="2"/>
          </w:tcPr>
          <w:p w:rsidR="006C7F8E" w:rsidRDefault="00434258">
            <w:pPr>
              <w:pBdr>
                <w:top w:val="nil"/>
                <w:left w:val="nil"/>
                <w:bottom w:val="nil"/>
                <w:right w:val="nil"/>
                <w:between w:val="nil"/>
              </w:pBdr>
              <w:spacing w:before="2"/>
              <w:ind w:left="107" w:hanging="108"/>
              <w:rPr>
                <w:rFonts w:ascii="Arial" w:eastAsia="Arial" w:hAnsi="Arial" w:cs="Arial"/>
                <w:color w:val="000000"/>
                <w:sz w:val="20"/>
                <w:szCs w:val="20"/>
              </w:rPr>
            </w:pPr>
            <w:r>
              <w:rPr>
                <w:rFonts w:ascii="Arial" w:eastAsia="Arial" w:hAnsi="Arial" w:cs="Arial"/>
                <w:color w:val="000000"/>
                <w:sz w:val="20"/>
                <w:szCs w:val="20"/>
              </w:rPr>
              <w:t>Literacy</w:t>
            </w:r>
          </w:p>
        </w:tc>
        <w:tc>
          <w:tcPr>
            <w:tcW w:w="11988" w:type="dxa"/>
            <w:gridSpan w:val="4"/>
          </w:tcPr>
          <w:p w:rsidR="006C7F8E" w:rsidRDefault="00434258">
            <w:pPr>
              <w:pBdr>
                <w:top w:val="nil"/>
                <w:left w:val="nil"/>
                <w:bottom w:val="nil"/>
                <w:right w:val="nil"/>
                <w:between w:val="nil"/>
              </w:pBdr>
              <w:spacing w:before="1"/>
              <w:ind w:left="108" w:hanging="108"/>
              <w:rPr>
                <w:rFonts w:ascii="Arial" w:eastAsia="Arial" w:hAnsi="Arial" w:cs="Arial"/>
                <w:sz w:val="20"/>
                <w:szCs w:val="20"/>
              </w:rPr>
            </w:pPr>
            <w:r>
              <w:rPr>
                <w:rFonts w:ascii="Arial" w:eastAsia="Arial" w:hAnsi="Arial" w:cs="Arial"/>
                <w:sz w:val="20"/>
                <w:szCs w:val="20"/>
              </w:rPr>
              <w:t>Daily phonics sessions are ongoing this term, focusing on Set 1 letters from the Read, Write Inc programme.  Sounds are recapped consistently through Pinny Time. Blending and segmenting of simple words using these sounds are reinforced daily through Fred g</w:t>
            </w:r>
            <w:r>
              <w:rPr>
                <w:rFonts w:ascii="Arial" w:eastAsia="Arial" w:hAnsi="Arial" w:cs="Arial"/>
                <w:sz w:val="20"/>
                <w:szCs w:val="20"/>
              </w:rPr>
              <w:t xml:space="preserve">ames. Early Literacy skills gaps are identified through Launch Pad and opportunities to bridge these gaps are provided through informed intervention. Regular story sessions play an important part of the day where both new and familiar stories are shared. </w:t>
            </w:r>
          </w:p>
        </w:tc>
      </w:tr>
      <w:tr w:rsidR="006C7F8E">
        <w:trPr>
          <w:trHeight w:val="1080"/>
        </w:trPr>
        <w:tc>
          <w:tcPr>
            <w:tcW w:w="3090" w:type="dxa"/>
            <w:gridSpan w:val="2"/>
          </w:tcPr>
          <w:p w:rsidR="006C7F8E" w:rsidRDefault="00434258">
            <w:pPr>
              <w:pBdr>
                <w:top w:val="nil"/>
                <w:left w:val="nil"/>
                <w:bottom w:val="nil"/>
                <w:right w:val="nil"/>
                <w:between w:val="nil"/>
              </w:pBdr>
              <w:spacing w:before="2"/>
              <w:ind w:left="107" w:hanging="108"/>
              <w:rPr>
                <w:rFonts w:ascii="Arial" w:eastAsia="Arial" w:hAnsi="Arial" w:cs="Arial"/>
                <w:color w:val="000000"/>
                <w:sz w:val="20"/>
                <w:szCs w:val="20"/>
              </w:rPr>
            </w:pPr>
            <w:r>
              <w:rPr>
                <w:rFonts w:ascii="Arial" w:eastAsia="Arial" w:hAnsi="Arial" w:cs="Arial"/>
                <w:color w:val="000000"/>
                <w:sz w:val="20"/>
                <w:szCs w:val="20"/>
              </w:rPr>
              <w:t>Mathematics</w:t>
            </w:r>
          </w:p>
        </w:tc>
        <w:tc>
          <w:tcPr>
            <w:tcW w:w="11988" w:type="dxa"/>
            <w:gridSpan w:val="4"/>
          </w:tcPr>
          <w:p w:rsidR="006C7F8E" w:rsidRDefault="00434258">
            <w:pPr>
              <w:pBdr>
                <w:top w:val="nil"/>
                <w:left w:val="nil"/>
                <w:bottom w:val="nil"/>
                <w:right w:val="nil"/>
                <w:between w:val="nil"/>
              </w:pBdr>
              <w:spacing w:before="1" w:line="272" w:lineRule="auto"/>
              <w:ind w:left="108" w:hanging="108"/>
              <w:rPr>
                <w:rFonts w:ascii="Arial" w:eastAsia="Arial" w:hAnsi="Arial" w:cs="Arial"/>
                <w:sz w:val="20"/>
                <w:szCs w:val="20"/>
              </w:rPr>
            </w:pPr>
            <w:r>
              <w:rPr>
                <w:rFonts w:ascii="Arial" w:eastAsia="Arial" w:hAnsi="Arial" w:cs="Arial"/>
                <w:sz w:val="20"/>
                <w:szCs w:val="20"/>
              </w:rPr>
              <w:t>We will focus on regular counting, reading and writing numbers using these numbers to solve simple problems.We will focus on securing numbers to 5, placing them in order and saying which number is one more or one less than a given number. Usin</w:t>
            </w:r>
            <w:r>
              <w:rPr>
                <w:rFonts w:ascii="Arial" w:eastAsia="Arial" w:hAnsi="Arial" w:cs="Arial"/>
                <w:sz w:val="20"/>
                <w:szCs w:val="20"/>
              </w:rPr>
              <w:t>g quantities and objects, we will add and subtract two single-digit numbers and count on or back to find the answer. We also explore simple shapes and their properties, and begin to use everyday language related to money. We explore pattern and measures th</w:t>
            </w:r>
            <w:r>
              <w:rPr>
                <w:rFonts w:ascii="Arial" w:eastAsia="Arial" w:hAnsi="Arial" w:cs="Arial"/>
                <w:sz w:val="20"/>
                <w:szCs w:val="20"/>
              </w:rPr>
              <w:t>rough OPAL.</w:t>
            </w:r>
          </w:p>
        </w:tc>
      </w:tr>
      <w:tr w:rsidR="006C7F8E">
        <w:trPr>
          <w:trHeight w:val="400"/>
        </w:trPr>
        <w:tc>
          <w:tcPr>
            <w:tcW w:w="3090" w:type="dxa"/>
            <w:gridSpan w:val="2"/>
          </w:tcPr>
          <w:p w:rsidR="006C7F8E" w:rsidRDefault="00434258">
            <w:pPr>
              <w:pBdr>
                <w:top w:val="nil"/>
                <w:left w:val="nil"/>
                <w:bottom w:val="nil"/>
                <w:right w:val="nil"/>
                <w:between w:val="nil"/>
              </w:pBdr>
              <w:spacing w:before="2"/>
              <w:ind w:left="107" w:hanging="108"/>
              <w:rPr>
                <w:rFonts w:ascii="Arial" w:eastAsia="Arial" w:hAnsi="Arial" w:cs="Arial"/>
                <w:color w:val="000000"/>
                <w:sz w:val="20"/>
                <w:szCs w:val="20"/>
              </w:rPr>
            </w:pPr>
            <w:r>
              <w:rPr>
                <w:rFonts w:ascii="Arial" w:eastAsia="Arial" w:hAnsi="Arial" w:cs="Arial"/>
                <w:color w:val="000000"/>
                <w:sz w:val="20"/>
                <w:szCs w:val="20"/>
              </w:rPr>
              <w:t>Understanding the World</w:t>
            </w:r>
          </w:p>
        </w:tc>
        <w:tc>
          <w:tcPr>
            <w:tcW w:w="11988" w:type="dxa"/>
            <w:gridSpan w:val="4"/>
          </w:tcPr>
          <w:p w:rsidR="006C7F8E" w:rsidRDefault="00434258">
            <w:pPr>
              <w:pBdr>
                <w:top w:val="nil"/>
                <w:left w:val="nil"/>
                <w:bottom w:val="nil"/>
                <w:right w:val="nil"/>
                <w:between w:val="nil"/>
              </w:pBdr>
              <w:spacing w:before="2" w:line="252" w:lineRule="auto"/>
              <w:ind w:left="108" w:right="132" w:hanging="108"/>
              <w:rPr>
                <w:rFonts w:ascii="Arial" w:eastAsia="Arial" w:hAnsi="Arial" w:cs="Arial"/>
                <w:sz w:val="20"/>
                <w:szCs w:val="20"/>
              </w:rPr>
            </w:pPr>
            <w:r>
              <w:rPr>
                <w:rFonts w:ascii="Arial" w:eastAsia="Arial" w:hAnsi="Arial" w:cs="Arial"/>
                <w:sz w:val="20"/>
                <w:szCs w:val="20"/>
              </w:rPr>
              <w:t>During OPAL, we look for changes that occur during Autumn to support our scientific understanding. Children are encouraged to be curious and to ask questions – stimulating a sense of excitement about natural phenomena and developing the foundations of scie</w:t>
            </w:r>
            <w:r>
              <w:rPr>
                <w:rFonts w:ascii="Arial" w:eastAsia="Arial" w:hAnsi="Arial" w:cs="Arial"/>
                <w:sz w:val="20"/>
                <w:szCs w:val="20"/>
              </w:rPr>
              <w:t>ntific enquiry.We find out about different festivals such as Divali and Christmas and how people celebrate them. We explore a range of techniciology toys and equipment.</w:t>
            </w:r>
          </w:p>
        </w:tc>
      </w:tr>
      <w:tr w:rsidR="006C7F8E">
        <w:trPr>
          <w:trHeight w:val="880"/>
        </w:trPr>
        <w:tc>
          <w:tcPr>
            <w:tcW w:w="3090" w:type="dxa"/>
            <w:gridSpan w:val="2"/>
          </w:tcPr>
          <w:p w:rsidR="006C7F8E" w:rsidRDefault="00434258">
            <w:pPr>
              <w:pBdr>
                <w:top w:val="nil"/>
                <w:left w:val="nil"/>
                <w:bottom w:val="nil"/>
                <w:right w:val="nil"/>
                <w:between w:val="nil"/>
              </w:pBdr>
              <w:spacing w:before="2"/>
              <w:ind w:left="107" w:hanging="108"/>
              <w:rPr>
                <w:rFonts w:ascii="Arial" w:eastAsia="Arial" w:hAnsi="Arial" w:cs="Arial"/>
                <w:color w:val="000000"/>
                <w:sz w:val="20"/>
                <w:szCs w:val="20"/>
              </w:rPr>
            </w:pPr>
            <w:r>
              <w:rPr>
                <w:rFonts w:ascii="Arial" w:eastAsia="Arial" w:hAnsi="Arial" w:cs="Arial"/>
                <w:color w:val="000000"/>
                <w:sz w:val="20"/>
                <w:szCs w:val="20"/>
              </w:rPr>
              <w:t>Expressive Arts and Design</w:t>
            </w:r>
          </w:p>
        </w:tc>
        <w:tc>
          <w:tcPr>
            <w:tcW w:w="11988" w:type="dxa"/>
            <w:gridSpan w:val="4"/>
          </w:tcPr>
          <w:p w:rsidR="006C7F8E" w:rsidRDefault="00434258">
            <w:pPr>
              <w:pBdr>
                <w:top w:val="nil"/>
                <w:left w:val="nil"/>
                <w:bottom w:val="nil"/>
                <w:right w:val="nil"/>
                <w:between w:val="nil"/>
              </w:pBdr>
              <w:spacing w:before="2" w:line="254" w:lineRule="auto"/>
              <w:ind w:left="108" w:right="132" w:hanging="108"/>
              <w:rPr>
                <w:rFonts w:ascii="Arial" w:eastAsia="Arial" w:hAnsi="Arial" w:cs="Arial"/>
                <w:sz w:val="20"/>
                <w:szCs w:val="20"/>
              </w:rPr>
            </w:pPr>
            <w:r>
              <w:rPr>
                <w:rFonts w:ascii="Arial" w:eastAsia="Arial" w:hAnsi="Arial" w:cs="Arial"/>
                <w:sz w:val="20"/>
                <w:szCs w:val="20"/>
              </w:rPr>
              <w:t xml:space="preserve">Through stories, role play and small world play, we extend opportunities to explore imagination. Creative materials such as paint, dough and collage are used to explore colour and texture. Music and movement experiences are ongoing too, through the use of </w:t>
            </w:r>
            <w:r>
              <w:rPr>
                <w:rFonts w:ascii="Arial" w:eastAsia="Arial" w:hAnsi="Arial" w:cs="Arial"/>
                <w:sz w:val="20"/>
                <w:szCs w:val="20"/>
              </w:rPr>
              <w:t>instruments and regular songs and rhymes. Through OPAL, we explore the world of engineering by visits to our Invention Hut.</w:t>
            </w:r>
          </w:p>
        </w:tc>
      </w:tr>
    </w:tbl>
    <w:p w:rsidR="006C7F8E" w:rsidRDefault="006C7F8E">
      <w:pPr>
        <w:pBdr>
          <w:top w:val="nil"/>
          <w:left w:val="nil"/>
          <w:bottom w:val="nil"/>
          <w:right w:val="nil"/>
          <w:between w:val="nil"/>
        </w:pBdr>
        <w:spacing w:line="276" w:lineRule="auto"/>
        <w:rPr>
          <w:sz w:val="24"/>
          <w:szCs w:val="24"/>
        </w:rPr>
        <w:sectPr w:rsidR="006C7F8E">
          <w:pgSz w:w="15840" w:h="12240"/>
          <w:pgMar w:top="500" w:right="1020" w:bottom="500" w:left="280" w:header="720" w:footer="720" w:gutter="0"/>
          <w:pgNumType w:start="1"/>
          <w:cols w:space="720" w:equalWidth="0">
            <w:col w:w="9360"/>
          </w:cols>
        </w:sectPr>
      </w:pPr>
    </w:p>
    <w:p w:rsidR="006C7F8E" w:rsidRDefault="006C7F8E"/>
    <w:sectPr w:rsidR="006C7F8E">
      <w:type w:val="continuous"/>
      <w:pgSz w:w="15840" w:h="12240"/>
      <w:pgMar w:top="500" w:right="1020" w:bottom="500" w:left="28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31E1"/>
    <w:multiLevelType w:val="multilevel"/>
    <w:tmpl w:val="83049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461F48"/>
    <w:multiLevelType w:val="multilevel"/>
    <w:tmpl w:val="7CECF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EA04EB"/>
    <w:multiLevelType w:val="multilevel"/>
    <w:tmpl w:val="92380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557DC0"/>
    <w:multiLevelType w:val="multilevel"/>
    <w:tmpl w:val="25326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2C047D"/>
    <w:multiLevelType w:val="multilevel"/>
    <w:tmpl w:val="C18EE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8E"/>
    <w:rsid w:val="00434258"/>
    <w:rsid w:val="006C7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B9631-31FF-493A-9CAD-D9D91F34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bidi="en-GB"/>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
      <w:ind w:left="108"/>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8F1aQK8yfNdtCQz4mVOYSrkVSw==">AMUW2mW57FV2i0LidnOzn9LjbVOZ3GCpl4ycvVSTeTyHYi6nr1Jg3rbHAlnRvKAmBPjPcYcKB2yfpmt9l2nO6CUOUbUBEA84+fw/BiOVbmJWYAQSzzVe0Mo=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Parker</dc:creator>
  <cp:lastModifiedBy>Louise Hall</cp:lastModifiedBy>
  <cp:revision>2</cp:revision>
  <dcterms:created xsi:type="dcterms:W3CDTF">2019-09-04T10:18:00Z</dcterms:created>
  <dcterms:modified xsi:type="dcterms:W3CDTF">2019-09-04T10:18:00Z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Microsoft® Word 2016</vt:lpwstr>
  </property>
  <property fmtid="{D5CDD505-2E9C-101B-9397-08002B2CF9AE}" pid="4" name="LastSaved">
    <vt:filetime>2019-06-26T00:00:00Z</vt:filetime>
  </property>
</Properties>
</file>