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37" w:type="dxa"/>
        <w:tblLook w:val="04A0" w:firstRow="1" w:lastRow="0" w:firstColumn="1" w:lastColumn="0" w:noHBand="0" w:noVBand="1"/>
      </w:tblPr>
      <w:tblGrid>
        <w:gridCol w:w="3119"/>
        <w:gridCol w:w="3239"/>
        <w:gridCol w:w="1753"/>
        <w:gridCol w:w="6626"/>
      </w:tblGrid>
      <w:tr w:rsidR="00C30266" w:rsidRPr="007A67DB" w:rsidTr="00C30266">
        <w:trPr>
          <w:gridAfter w:val="3"/>
          <w:wAfter w:w="11618" w:type="dxa"/>
        </w:trPr>
        <w:tc>
          <w:tcPr>
            <w:tcW w:w="3119" w:type="dxa"/>
          </w:tcPr>
          <w:p w:rsidR="00C30266" w:rsidRPr="007A67DB" w:rsidRDefault="00C30266" w:rsidP="00181A1B">
            <w:pPr>
              <w:jc w:val="center"/>
              <w:rPr>
                <w:rFonts w:cstheme="minorHAnsi"/>
                <w:b/>
              </w:rPr>
            </w:pPr>
            <w:r w:rsidRPr="007A67DB">
              <w:rPr>
                <w:rFonts w:cstheme="minorHAnsi"/>
                <w:b/>
              </w:rPr>
              <w:t>Academic Year:2018/19</w:t>
            </w:r>
            <w:r w:rsidR="00C71E27">
              <w:rPr>
                <w:rFonts w:cstheme="minorHAnsi"/>
                <w:b/>
              </w:rPr>
              <w:t xml:space="preserve"> Impact</w:t>
            </w:r>
            <w:bookmarkStart w:id="0" w:name="_GoBack"/>
            <w:bookmarkEnd w:id="0"/>
          </w:p>
        </w:tc>
      </w:tr>
      <w:tr w:rsidR="00C30266" w:rsidRPr="007A67DB" w:rsidTr="00C30266">
        <w:tc>
          <w:tcPr>
            <w:tcW w:w="3119" w:type="dxa"/>
          </w:tcPr>
          <w:p w:rsidR="00C30266" w:rsidRPr="007A67DB" w:rsidRDefault="00C30266" w:rsidP="00C30266">
            <w:pPr>
              <w:jc w:val="center"/>
              <w:rPr>
                <w:rFonts w:cstheme="minorHAnsi"/>
                <w:b/>
                <w:bCs/>
                <w:color w:val="000000" w:themeColor="text1"/>
              </w:rPr>
            </w:pPr>
            <w:r w:rsidRPr="007A67DB">
              <w:rPr>
                <w:rFonts w:cstheme="minorHAnsi"/>
                <w:b/>
                <w:bCs/>
                <w:color w:val="000000" w:themeColor="text1"/>
              </w:rPr>
              <w:t>School Focus/Impact on pupils</w:t>
            </w:r>
          </w:p>
        </w:tc>
        <w:tc>
          <w:tcPr>
            <w:tcW w:w="4106" w:type="dxa"/>
          </w:tcPr>
          <w:p w:rsidR="00C30266" w:rsidRPr="007A67DB" w:rsidRDefault="00C30266" w:rsidP="00C30266">
            <w:pPr>
              <w:jc w:val="center"/>
              <w:rPr>
                <w:rFonts w:cstheme="minorHAnsi"/>
                <w:b/>
                <w:bCs/>
                <w:color w:val="000000" w:themeColor="text1"/>
              </w:rPr>
            </w:pPr>
            <w:r w:rsidRPr="007A67DB">
              <w:rPr>
                <w:rFonts w:cstheme="minorHAnsi"/>
                <w:b/>
                <w:bCs/>
                <w:color w:val="000000" w:themeColor="text1"/>
              </w:rPr>
              <w:t>Actions to achieve</w:t>
            </w:r>
          </w:p>
        </w:tc>
        <w:tc>
          <w:tcPr>
            <w:tcW w:w="2409" w:type="dxa"/>
          </w:tcPr>
          <w:p w:rsidR="00C30266" w:rsidRPr="007A67DB" w:rsidRDefault="00C30266" w:rsidP="00C30266">
            <w:pPr>
              <w:jc w:val="center"/>
              <w:rPr>
                <w:rFonts w:cstheme="minorHAnsi"/>
                <w:b/>
                <w:bCs/>
                <w:color w:val="000000" w:themeColor="text1"/>
              </w:rPr>
            </w:pPr>
            <w:r w:rsidRPr="007A67DB">
              <w:rPr>
                <w:rFonts w:cstheme="minorHAnsi"/>
                <w:b/>
                <w:bCs/>
                <w:color w:val="000000" w:themeColor="text1"/>
              </w:rPr>
              <w:t>Funding allocated £19,269</w:t>
            </w:r>
          </w:p>
        </w:tc>
        <w:tc>
          <w:tcPr>
            <w:tcW w:w="5103" w:type="dxa"/>
          </w:tcPr>
          <w:p w:rsidR="00C30266" w:rsidRPr="007A67DB" w:rsidRDefault="00461064" w:rsidP="00C30266">
            <w:pPr>
              <w:jc w:val="center"/>
              <w:rPr>
                <w:rFonts w:cstheme="minorHAnsi"/>
                <w:b/>
                <w:bCs/>
                <w:color w:val="000000" w:themeColor="text1"/>
              </w:rPr>
            </w:pPr>
            <w:r w:rsidRPr="007A67DB">
              <w:rPr>
                <w:rFonts w:cstheme="minorHAnsi"/>
                <w:b/>
                <w:bCs/>
                <w:color w:val="000000" w:themeColor="text1"/>
              </w:rPr>
              <w:t>I</w:t>
            </w:r>
            <w:r w:rsidR="00C30266" w:rsidRPr="007A67DB">
              <w:rPr>
                <w:rFonts w:cstheme="minorHAnsi"/>
                <w:b/>
                <w:bCs/>
                <w:color w:val="000000" w:themeColor="text1"/>
              </w:rPr>
              <w:t>mpact</w:t>
            </w:r>
          </w:p>
        </w:tc>
      </w:tr>
      <w:tr w:rsidR="00C30266" w:rsidRPr="007A67DB" w:rsidTr="00C30266">
        <w:tc>
          <w:tcPr>
            <w:tcW w:w="3119" w:type="dxa"/>
          </w:tcPr>
          <w:p w:rsidR="00C30266" w:rsidRPr="007A67DB" w:rsidRDefault="00C30266" w:rsidP="00181A1B">
            <w:pPr>
              <w:pStyle w:val="NormalWeb"/>
              <w:spacing w:before="0" w:beforeAutospacing="0" w:after="0" w:afterAutospacing="0"/>
              <w:rPr>
                <w:rFonts w:asciiTheme="minorHAnsi" w:hAnsiTheme="minorHAnsi" w:cstheme="minorHAnsi"/>
                <w:b/>
                <w:bCs/>
                <w:color w:val="0057A0"/>
                <w:sz w:val="22"/>
                <w:szCs w:val="22"/>
              </w:rPr>
            </w:pPr>
            <w:r w:rsidRPr="007A67DB">
              <w:rPr>
                <w:rFonts w:asciiTheme="minorHAnsi" w:hAnsiTheme="minorHAnsi" w:cstheme="minorHAnsi"/>
                <w:sz w:val="22"/>
                <w:szCs w:val="22"/>
              </w:rPr>
              <w:t xml:space="preserve">To support class teachers with planning and delivering high quality lessons and schemes of work.  </w:t>
            </w:r>
          </w:p>
        </w:tc>
        <w:tc>
          <w:tcPr>
            <w:tcW w:w="4106" w:type="dxa"/>
          </w:tcPr>
          <w:p w:rsidR="00C30266" w:rsidRPr="007A67DB" w:rsidRDefault="00C30266" w:rsidP="00181A1B">
            <w:pPr>
              <w:pStyle w:val="NormalWeb"/>
              <w:spacing w:before="0" w:beforeAutospacing="0" w:after="0" w:afterAutospacing="0"/>
              <w:jc w:val="center"/>
              <w:rPr>
                <w:rFonts w:asciiTheme="minorHAnsi" w:hAnsiTheme="minorHAnsi" w:cstheme="minorHAnsi"/>
                <w:b/>
                <w:bCs/>
                <w:color w:val="0057A0"/>
                <w:sz w:val="22"/>
                <w:szCs w:val="22"/>
              </w:rPr>
            </w:pPr>
            <w:r w:rsidRPr="007A67DB">
              <w:rPr>
                <w:rFonts w:asciiTheme="minorHAnsi" w:hAnsiTheme="minorHAnsi" w:cstheme="minorHAnsi"/>
                <w:sz w:val="22"/>
                <w:szCs w:val="22"/>
              </w:rPr>
              <w:t>Specialist PE teaching assistant to team teach with class teacher</w:t>
            </w:r>
          </w:p>
        </w:tc>
        <w:tc>
          <w:tcPr>
            <w:tcW w:w="2409" w:type="dxa"/>
          </w:tcPr>
          <w:p w:rsidR="00C30266" w:rsidRPr="007A67DB" w:rsidRDefault="00C30266" w:rsidP="00181A1B">
            <w:pPr>
              <w:pStyle w:val="NormalWeb"/>
              <w:spacing w:before="0" w:beforeAutospacing="0" w:after="0" w:afterAutospacing="0"/>
              <w:rPr>
                <w:rFonts w:asciiTheme="minorHAnsi" w:hAnsiTheme="minorHAnsi" w:cstheme="minorHAnsi"/>
                <w:b/>
                <w:bCs/>
                <w:color w:val="0057A0"/>
                <w:sz w:val="22"/>
                <w:szCs w:val="22"/>
              </w:rPr>
            </w:pPr>
            <w:r w:rsidRPr="007A67DB">
              <w:rPr>
                <w:rFonts w:asciiTheme="minorHAnsi" w:hAnsiTheme="minorHAnsi" w:cstheme="minorHAnsi"/>
                <w:b/>
                <w:bCs/>
                <w:color w:val="000000" w:themeColor="text1"/>
                <w:sz w:val="22"/>
                <w:szCs w:val="22"/>
              </w:rPr>
              <w:t xml:space="preserve">£14,000 </w:t>
            </w:r>
          </w:p>
        </w:tc>
        <w:tc>
          <w:tcPr>
            <w:tcW w:w="5103" w:type="dxa"/>
          </w:tcPr>
          <w:p w:rsidR="00C30266" w:rsidRPr="007A67DB" w:rsidRDefault="00C30266" w:rsidP="00181A1B">
            <w:pPr>
              <w:pStyle w:val="NormalWeb"/>
              <w:spacing w:before="0" w:beforeAutospacing="0" w:after="0" w:afterAutospacing="0"/>
              <w:rPr>
                <w:rFonts w:asciiTheme="minorHAnsi" w:hAnsiTheme="minorHAnsi" w:cstheme="minorHAnsi"/>
                <w:b/>
                <w:sz w:val="22"/>
                <w:szCs w:val="22"/>
              </w:rPr>
            </w:pPr>
            <w:r w:rsidRPr="007A67DB">
              <w:rPr>
                <w:rFonts w:asciiTheme="minorHAnsi" w:hAnsiTheme="minorHAnsi" w:cstheme="minorHAnsi"/>
                <w:b/>
                <w:sz w:val="22"/>
                <w:szCs w:val="22"/>
              </w:rPr>
              <w:t>Teachers more confid</w:t>
            </w:r>
            <w:r w:rsidR="004912EE" w:rsidRPr="007A67DB">
              <w:rPr>
                <w:rFonts w:asciiTheme="minorHAnsi" w:hAnsiTheme="minorHAnsi" w:cstheme="minorHAnsi"/>
                <w:b/>
                <w:sz w:val="22"/>
                <w:szCs w:val="22"/>
              </w:rPr>
              <w:t>ent to deliver a range of fun</w:t>
            </w:r>
            <w:r w:rsidR="00FA1AEC" w:rsidRPr="007A67DB">
              <w:rPr>
                <w:rFonts w:asciiTheme="minorHAnsi" w:hAnsiTheme="minorHAnsi" w:cstheme="minorHAnsi"/>
                <w:b/>
                <w:sz w:val="22"/>
                <w:szCs w:val="22"/>
              </w:rPr>
              <w:t xml:space="preserve"> and engaging PE lessons</w:t>
            </w:r>
            <w:r w:rsidRPr="007A67DB">
              <w:rPr>
                <w:rFonts w:asciiTheme="minorHAnsi" w:hAnsiTheme="minorHAnsi" w:cstheme="minorHAnsi"/>
                <w:b/>
                <w:sz w:val="22"/>
                <w:szCs w:val="22"/>
              </w:rPr>
              <w:t xml:space="preserve">. Children make good progress in PE. </w:t>
            </w:r>
          </w:p>
          <w:p w:rsidR="004912EE" w:rsidRPr="007A67DB" w:rsidRDefault="004912EE" w:rsidP="004912EE">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‘Mr </w:t>
            </w:r>
            <w:proofErr w:type="spellStart"/>
            <w:r w:rsidRPr="007A67DB">
              <w:rPr>
                <w:rFonts w:asciiTheme="minorHAnsi" w:hAnsiTheme="minorHAnsi" w:cstheme="minorHAnsi"/>
                <w:sz w:val="22"/>
                <w:szCs w:val="22"/>
              </w:rPr>
              <w:t>Murton</w:t>
            </w:r>
            <w:proofErr w:type="spellEnd"/>
            <w:r w:rsidRPr="007A67DB">
              <w:rPr>
                <w:rFonts w:asciiTheme="minorHAnsi" w:hAnsiTheme="minorHAnsi" w:cstheme="minorHAnsi"/>
                <w:sz w:val="22"/>
                <w:szCs w:val="22"/>
              </w:rPr>
              <w:t xml:space="preserve"> has been very supportive with the use of the PE Passport and how to organise my lessons’</w:t>
            </w:r>
          </w:p>
          <w:p w:rsidR="004912EE" w:rsidRPr="007A67DB" w:rsidRDefault="004912EE" w:rsidP="004912EE">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‘He has great ideas and I’m more confident in delivering my own PE lessons’  </w:t>
            </w:r>
          </w:p>
          <w:p w:rsidR="004912EE" w:rsidRPr="007A67DB" w:rsidRDefault="004912EE" w:rsidP="004912EE">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w:t>
            </w:r>
            <w:r w:rsidR="00D601D0" w:rsidRPr="007A67DB">
              <w:rPr>
                <w:rFonts w:asciiTheme="minorHAnsi" w:hAnsiTheme="minorHAnsi" w:cstheme="minorHAnsi"/>
                <w:sz w:val="22"/>
                <w:szCs w:val="22"/>
              </w:rPr>
              <w:t>He helped assess</w:t>
            </w:r>
            <w:r w:rsidRPr="007A67DB">
              <w:rPr>
                <w:rFonts w:asciiTheme="minorHAnsi" w:hAnsiTheme="minorHAnsi" w:cstheme="minorHAnsi"/>
                <w:sz w:val="22"/>
                <w:szCs w:val="22"/>
              </w:rPr>
              <w:t xml:space="preserve"> my classes using the PE Passport’</w:t>
            </w:r>
          </w:p>
          <w:p w:rsidR="004912EE" w:rsidRPr="007A67DB" w:rsidRDefault="004912EE" w:rsidP="004912EE">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‘His clubs have engaged lots of KS1 pupils’</w:t>
            </w:r>
          </w:p>
          <w:p w:rsidR="004912EE" w:rsidRPr="007A67DB" w:rsidRDefault="00FA1AEC" w:rsidP="004912EE">
            <w:pPr>
              <w:pStyle w:val="NormalWeb"/>
              <w:spacing w:before="0" w:beforeAutospacing="0" w:after="0" w:afterAutospacing="0"/>
              <w:rPr>
                <w:rFonts w:asciiTheme="minorHAnsi" w:hAnsiTheme="minorHAnsi" w:cstheme="minorHAnsi"/>
                <w:b/>
                <w:bCs/>
                <w:color w:val="0057A0"/>
                <w:sz w:val="22"/>
                <w:szCs w:val="22"/>
              </w:rPr>
            </w:pPr>
            <w:r w:rsidRPr="007A67DB">
              <w:rPr>
                <w:rFonts w:asciiTheme="minorHAnsi" w:hAnsiTheme="minorHAnsi" w:cstheme="minorHAnsi"/>
                <w:sz w:val="22"/>
                <w:szCs w:val="22"/>
              </w:rPr>
              <w:t>‘He’s shared some great ideas during lesson planning that I will use next year’.</w:t>
            </w:r>
          </w:p>
        </w:tc>
      </w:tr>
      <w:tr w:rsidR="00C30266" w:rsidRPr="007A67DB" w:rsidTr="00C30266">
        <w:tc>
          <w:tcPr>
            <w:tcW w:w="3119"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Premier League Reading Stars</w:t>
            </w:r>
          </w:p>
        </w:tc>
        <w:tc>
          <w:tcPr>
            <w:tcW w:w="4106" w:type="dxa"/>
          </w:tcPr>
          <w:p w:rsidR="00C30266" w:rsidRPr="007A67DB" w:rsidRDefault="00C30266" w:rsidP="00181A1B">
            <w:pPr>
              <w:pStyle w:val="NormalWeb"/>
              <w:spacing w:before="0" w:beforeAutospacing="0" w:after="0" w:afterAutospacing="0"/>
              <w:jc w:val="center"/>
              <w:rPr>
                <w:rFonts w:asciiTheme="minorHAnsi" w:hAnsiTheme="minorHAnsi" w:cstheme="minorHAnsi"/>
                <w:sz w:val="22"/>
                <w:szCs w:val="22"/>
              </w:rPr>
            </w:pPr>
            <w:r w:rsidRPr="007A67DB">
              <w:rPr>
                <w:rFonts w:asciiTheme="minorHAnsi" w:hAnsiTheme="minorHAnsi" w:cstheme="minorHAnsi"/>
                <w:sz w:val="22"/>
                <w:szCs w:val="22"/>
              </w:rPr>
              <w:t>TA and PE staff to conduct reading intervention</w:t>
            </w:r>
          </w:p>
        </w:tc>
        <w:tc>
          <w:tcPr>
            <w:tcW w:w="2409" w:type="dxa"/>
          </w:tcPr>
          <w:p w:rsidR="00C30266" w:rsidRPr="007A67DB" w:rsidRDefault="00C30266" w:rsidP="00181A1B">
            <w:pPr>
              <w:pStyle w:val="NormalWeb"/>
              <w:spacing w:before="0" w:beforeAutospacing="0" w:after="0" w:afterAutospacing="0"/>
              <w:rPr>
                <w:rFonts w:asciiTheme="minorHAnsi" w:hAnsiTheme="minorHAnsi" w:cstheme="minorHAnsi"/>
                <w:b/>
                <w:bCs/>
                <w:color w:val="000000" w:themeColor="text1"/>
                <w:sz w:val="22"/>
                <w:szCs w:val="22"/>
              </w:rPr>
            </w:pPr>
          </w:p>
        </w:tc>
        <w:tc>
          <w:tcPr>
            <w:tcW w:w="5103" w:type="dxa"/>
          </w:tcPr>
          <w:p w:rsidR="00C30266" w:rsidRPr="007A67DB" w:rsidRDefault="00C30266" w:rsidP="00181A1B">
            <w:pPr>
              <w:pStyle w:val="NormalWeb"/>
              <w:spacing w:before="0" w:beforeAutospacing="0" w:after="0" w:afterAutospacing="0"/>
              <w:rPr>
                <w:rFonts w:asciiTheme="minorHAnsi" w:hAnsiTheme="minorHAnsi" w:cstheme="minorHAnsi"/>
                <w:b/>
                <w:sz w:val="22"/>
                <w:szCs w:val="22"/>
              </w:rPr>
            </w:pPr>
            <w:r w:rsidRPr="007A67DB">
              <w:rPr>
                <w:rFonts w:asciiTheme="minorHAnsi" w:hAnsiTheme="minorHAnsi" w:cstheme="minorHAnsi"/>
                <w:b/>
                <w:sz w:val="22"/>
                <w:szCs w:val="22"/>
              </w:rPr>
              <w:t xml:space="preserve">More children are reading for pleasure. </w:t>
            </w:r>
          </w:p>
          <w:p w:rsidR="004912EE" w:rsidRPr="007A67DB" w:rsidRDefault="004912EE"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7/15 target group are now reading 3 times per week</w:t>
            </w:r>
          </w:p>
        </w:tc>
      </w:tr>
      <w:tr w:rsidR="00C30266" w:rsidRPr="007A67DB" w:rsidTr="00C30266">
        <w:tc>
          <w:tcPr>
            <w:tcW w:w="3119"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Playmaker Award</w:t>
            </w:r>
          </w:p>
        </w:tc>
        <w:tc>
          <w:tcPr>
            <w:tcW w:w="4106" w:type="dxa"/>
          </w:tcPr>
          <w:p w:rsidR="00C30266" w:rsidRPr="007A67DB" w:rsidRDefault="00C30266" w:rsidP="00181A1B">
            <w:pPr>
              <w:pStyle w:val="NormalWeb"/>
              <w:spacing w:before="0" w:beforeAutospacing="0" w:after="0" w:afterAutospacing="0"/>
              <w:jc w:val="center"/>
              <w:rPr>
                <w:rFonts w:asciiTheme="minorHAnsi" w:hAnsiTheme="minorHAnsi" w:cstheme="minorHAnsi"/>
                <w:sz w:val="22"/>
                <w:szCs w:val="22"/>
              </w:rPr>
            </w:pPr>
            <w:r w:rsidRPr="007A67DB">
              <w:rPr>
                <w:rFonts w:asciiTheme="minorHAnsi" w:hAnsiTheme="minorHAnsi" w:cstheme="minorHAnsi"/>
                <w:sz w:val="22"/>
                <w:szCs w:val="22"/>
              </w:rPr>
              <w:t xml:space="preserve">To support with the learning journals in the Playmaker Accreditation </w:t>
            </w:r>
          </w:p>
        </w:tc>
        <w:tc>
          <w:tcPr>
            <w:tcW w:w="2409" w:type="dxa"/>
          </w:tcPr>
          <w:p w:rsidR="00C30266" w:rsidRPr="007A67DB" w:rsidRDefault="00C30266" w:rsidP="00181A1B">
            <w:pPr>
              <w:pStyle w:val="NormalWeb"/>
              <w:spacing w:before="0" w:beforeAutospacing="0" w:after="0" w:afterAutospacing="0"/>
              <w:rPr>
                <w:rFonts w:asciiTheme="minorHAnsi" w:hAnsiTheme="minorHAnsi" w:cstheme="minorHAnsi"/>
                <w:b/>
                <w:bCs/>
                <w:color w:val="000000" w:themeColor="text1"/>
                <w:sz w:val="22"/>
                <w:szCs w:val="22"/>
              </w:rPr>
            </w:pPr>
          </w:p>
        </w:tc>
        <w:tc>
          <w:tcPr>
            <w:tcW w:w="5103"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School Sport Crew have more effective leaders delivering daily activities in the yard spaces and during extra-curricular activities. </w:t>
            </w:r>
          </w:p>
          <w:p w:rsidR="004912EE" w:rsidRPr="007A67DB" w:rsidRDefault="004912EE" w:rsidP="004912EE">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X98 Year 6 achieved Playmaker award</w:t>
            </w:r>
          </w:p>
          <w:p w:rsidR="004912EE" w:rsidRPr="007A67DB" w:rsidRDefault="004912EE" w:rsidP="004912EE">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X30 actively promote PESSPA and deliver active play during break times</w:t>
            </w:r>
          </w:p>
        </w:tc>
      </w:tr>
      <w:tr w:rsidR="00C30266" w:rsidRPr="007A67DB" w:rsidTr="00C30266">
        <w:tc>
          <w:tcPr>
            <w:tcW w:w="3119"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School Games Entries</w:t>
            </w:r>
          </w:p>
        </w:tc>
        <w:tc>
          <w:tcPr>
            <w:tcW w:w="4106" w:type="dxa"/>
          </w:tcPr>
          <w:p w:rsidR="00C30266" w:rsidRPr="007A67DB" w:rsidRDefault="00C30266" w:rsidP="00181A1B">
            <w:pPr>
              <w:pStyle w:val="NormalWeb"/>
              <w:spacing w:before="0" w:beforeAutospacing="0" w:after="0" w:afterAutospacing="0"/>
              <w:jc w:val="center"/>
              <w:rPr>
                <w:rFonts w:asciiTheme="minorHAnsi" w:hAnsiTheme="minorHAnsi" w:cstheme="minorHAnsi"/>
                <w:sz w:val="22"/>
                <w:szCs w:val="22"/>
              </w:rPr>
            </w:pPr>
            <w:r w:rsidRPr="007A67DB">
              <w:rPr>
                <w:rFonts w:asciiTheme="minorHAnsi" w:hAnsiTheme="minorHAnsi" w:cstheme="minorHAnsi"/>
                <w:sz w:val="22"/>
                <w:szCs w:val="22"/>
              </w:rPr>
              <w:t>Enter all competitions offered from the School Sport Partnership</w:t>
            </w:r>
          </w:p>
        </w:tc>
        <w:tc>
          <w:tcPr>
            <w:tcW w:w="2409" w:type="dxa"/>
          </w:tcPr>
          <w:p w:rsidR="00C30266" w:rsidRPr="007A67DB" w:rsidRDefault="00C30266" w:rsidP="00181A1B">
            <w:pPr>
              <w:pStyle w:val="NormalWeb"/>
              <w:spacing w:before="0" w:beforeAutospacing="0" w:after="0" w:afterAutospacing="0"/>
              <w:rPr>
                <w:rFonts w:asciiTheme="minorHAnsi" w:hAnsiTheme="minorHAnsi" w:cstheme="minorHAnsi"/>
                <w:b/>
                <w:bCs/>
                <w:color w:val="000000" w:themeColor="text1"/>
                <w:sz w:val="22"/>
                <w:szCs w:val="22"/>
              </w:rPr>
            </w:pPr>
          </w:p>
        </w:tc>
        <w:tc>
          <w:tcPr>
            <w:tcW w:w="5103" w:type="dxa"/>
          </w:tcPr>
          <w:p w:rsidR="00C30266" w:rsidRPr="007A67DB" w:rsidRDefault="00C30266" w:rsidP="00181A1B">
            <w:pPr>
              <w:pStyle w:val="NormalWeb"/>
              <w:spacing w:before="0" w:beforeAutospacing="0" w:after="0" w:afterAutospacing="0"/>
              <w:rPr>
                <w:rFonts w:asciiTheme="minorHAnsi" w:hAnsiTheme="minorHAnsi" w:cstheme="minorHAnsi"/>
                <w:b/>
                <w:sz w:val="22"/>
                <w:szCs w:val="22"/>
              </w:rPr>
            </w:pPr>
            <w:r w:rsidRPr="007A67DB">
              <w:rPr>
                <w:rFonts w:asciiTheme="minorHAnsi" w:hAnsiTheme="minorHAnsi" w:cstheme="minorHAnsi"/>
                <w:b/>
                <w:sz w:val="22"/>
                <w:szCs w:val="22"/>
              </w:rPr>
              <w:t>More children have the opportunity to compete</w:t>
            </w:r>
          </w:p>
          <w:p w:rsidR="00FA1AEC" w:rsidRPr="007A67DB" w:rsidRDefault="00FA1AEC"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30% have represented the school at level 2 </w:t>
            </w:r>
          </w:p>
          <w:p w:rsidR="00FA1AEC" w:rsidRPr="007A67DB" w:rsidRDefault="00FA1AEC"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10 Girls represented </w:t>
            </w:r>
            <w:proofErr w:type="spellStart"/>
            <w:r w:rsidRPr="007A67DB">
              <w:rPr>
                <w:rFonts w:asciiTheme="minorHAnsi" w:hAnsiTheme="minorHAnsi" w:cstheme="minorHAnsi"/>
                <w:sz w:val="22"/>
                <w:szCs w:val="22"/>
              </w:rPr>
              <w:t>Ashington</w:t>
            </w:r>
            <w:proofErr w:type="spellEnd"/>
            <w:r w:rsidRPr="007A67DB">
              <w:rPr>
                <w:rFonts w:asciiTheme="minorHAnsi" w:hAnsiTheme="minorHAnsi" w:cstheme="minorHAnsi"/>
                <w:sz w:val="22"/>
                <w:szCs w:val="22"/>
              </w:rPr>
              <w:t xml:space="preserve"> and Coquet at the Level 3 School Games final in Girls Football</w:t>
            </w:r>
          </w:p>
          <w:p w:rsidR="00FA1AEC" w:rsidRPr="007A67DB" w:rsidRDefault="00FA1AEC" w:rsidP="00FA1AEC">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1 Boy represented </w:t>
            </w:r>
            <w:proofErr w:type="spellStart"/>
            <w:r w:rsidRPr="007A67DB">
              <w:rPr>
                <w:rFonts w:asciiTheme="minorHAnsi" w:hAnsiTheme="minorHAnsi" w:cstheme="minorHAnsi"/>
                <w:sz w:val="22"/>
                <w:szCs w:val="22"/>
              </w:rPr>
              <w:t>Ashington</w:t>
            </w:r>
            <w:proofErr w:type="spellEnd"/>
            <w:r w:rsidRPr="007A67DB">
              <w:rPr>
                <w:rFonts w:asciiTheme="minorHAnsi" w:hAnsiTheme="minorHAnsi" w:cstheme="minorHAnsi"/>
                <w:sz w:val="22"/>
                <w:szCs w:val="22"/>
              </w:rPr>
              <w:t xml:space="preserve"> and Coquet at the Level 3 School Games final in Athletics</w:t>
            </w:r>
          </w:p>
          <w:p w:rsidR="00FA1AEC" w:rsidRPr="007A67DB" w:rsidRDefault="00FA1AEC"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100% competed in inter house competitions </w:t>
            </w:r>
          </w:p>
        </w:tc>
      </w:tr>
      <w:tr w:rsidR="00C30266" w:rsidRPr="007A67DB" w:rsidTr="00C30266">
        <w:tc>
          <w:tcPr>
            <w:tcW w:w="3119"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East Northumberland U11 Team</w:t>
            </w:r>
          </w:p>
        </w:tc>
        <w:tc>
          <w:tcPr>
            <w:tcW w:w="4106" w:type="dxa"/>
          </w:tcPr>
          <w:p w:rsidR="00C30266" w:rsidRPr="007A67DB" w:rsidRDefault="00C30266" w:rsidP="00181A1B">
            <w:pPr>
              <w:pStyle w:val="NormalWeb"/>
              <w:spacing w:before="0" w:beforeAutospacing="0" w:after="0" w:afterAutospacing="0"/>
              <w:jc w:val="center"/>
              <w:rPr>
                <w:rFonts w:asciiTheme="minorHAnsi" w:hAnsiTheme="minorHAnsi" w:cstheme="minorHAnsi"/>
                <w:sz w:val="22"/>
                <w:szCs w:val="22"/>
              </w:rPr>
            </w:pPr>
            <w:r w:rsidRPr="007A67DB">
              <w:rPr>
                <w:rFonts w:asciiTheme="minorHAnsi" w:hAnsiTheme="minorHAnsi" w:cstheme="minorHAnsi"/>
                <w:sz w:val="22"/>
                <w:szCs w:val="22"/>
              </w:rPr>
              <w:t>Manage/Coach and organise fixtures for the U11 Football team</w:t>
            </w:r>
          </w:p>
        </w:tc>
        <w:tc>
          <w:tcPr>
            <w:tcW w:w="2409" w:type="dxa"/>
          </w:tcPr>
          <w:p w:rsidR="00C30266" w:rsidRPr="007A67DB" w:rsidRDefault="00C30266" w:rsidP="00181A1B">
            <w:pPr>
              <w:pStyle w:val="NormalWeb"/>
              <w:spacing w:before="0" w:beforeAutospacing="0" w:after="0" w:afterAutospacing="0"/>
              <w:rPr>
                <w:rFonts w:asciiTheme="minorHAnsi" w:hAnsiTheme="minorHAnsi" w:cstheme="minorHAnsi"/>
                <w:b/>
                <w:bCs/>
                <w:color w:val="000000" w:themeColor="text1"/>
                <w:sz w:val="22"/>
                <w:szCs w:val="22"/>
              </w:rPr>
            </w:pPr>
          </w:p>
        </w:tc>
        <w:tc>
          <w:tcPr>
            <w:tcW w:w="5103"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Weekly fixtures offered to the U11 Football team. Profile and support b4l. </w:t>
            </w:r>
          </w:p>
        </w:tc>
      </w:tr>
      <w:tr w:rsidR="00C30266" w:rsidRPr="007A67DB" w:rsidTr="00C30266">
        <w:tc>
          <w:tcPr>
            <w:tcW w:w="3119"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KS1 Extra-Curricular clubs</w:t>
            </w:r>
          </w:p>
        </w:tc>
        <w:tc>
          <w:tcPr>
            <w:tcW w:w="4106" w:type="dxa"/>
          </w:tcPr>
          <w:p w:rsidR="00C30266" w:rsidRPr="007A67DB" w:rsidRDefault="00C30266" w:rsidP="002D1C01">
            <w:pPr>
              <w:pStyle w:val="NormalWeb"/>
              <w:spacing w:before="0" w:beforeAutospacing="0" w:after="0" w:afterAutospacing="0"/>
              <w:jc w:val="center"/>
              <w:rPr>
                <w:rFonts w:asciiTheme="minorHAnsi" w:hAnsiTheme="minorHAnsi" w:cstheme="minorHAnsi"/>
                <w:sz w:val="22"/>
                <w:szCs w:val="22"/>
              </w:rPr>
            </w:pPr>
            <w:r w:rsidRPr="007A67DB">
              <w:rPr>
                <w:rFonts w:asciiTheme="minorHAnsi" w:hAnsiTheme="minorHAnsi" w:cstheme="minorHAnsi"/>
                <w:sz w:val="22"/>
                <w:szCs w:val="22"/>
              </w:rPr>
              <w:t xml:space="preserve">Coordinate KS1 Extra Curricular clubs. </w:t>
            </w:r>
          </w:p>
        </w:tc>
        <w:tc>
          <w:tcPr>
            <w:tcW w:w="2409" w:type="dxa"/>
          </w:tcPr>
          <w:p w:rsidR="00C30266" w:rsidRPr="007A67DB" w:rsidRDefault="00C30266" w:rsidP="00181A1B">
            <w:pPr>
              <w:pStyle w:val="NormalWeb"/>
              <w:spacing w:before="0" w:beforeAutospacing="0" w:after="0" w:afterAutospacing="0"/>
              <w:rPr>
                <w:rFonts w:asciiTheme="minorHAnsi" w:hAnsiTheme="minorHAnsi" w:cstheme="minorHAnsi"/>
                <w:b/>
                <w:bCs/>
                <w:color w:val="000000" w:themeColor="text1"/>
                <w:sz w:val="22"/>
                <w:szCs w:val="22"/>
              </w:rPr>
            </w:pPr>
          </w:p>
        </w:tc>
        <w:tc>
          <w:tcPr>
            <w:tcW w:w="5103"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Increased after school club offer. 50 pupils weekly participating in KS1 PE Activities. </w:t>
            </w:r>
          </w:p>
          <w:p w:rsidR="00FA1AEC"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Delivering 2 clubs weekly. 6 Different clubs over the academic year.</w:t>
            </w:r>
          </w:p>
          <w:p w:rsidR="00FA1AEC" w:rsidRPr="007A67DB" w:rsidRDefault="00FA1AEC"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lastRenderedPageBreak/>
              <w:t>45% -  99 Year 1 and 2 pupils have attended extra-curricular clubs</w:t>
            </w:r>
          </w:p>
        </w:tc>
      </w:tr>
      <w:tr w:rsidR="00C30266" w:rsidRPr="007A67DB" w:rsidTr="00C30266">
        <w:tc>
          <w:tcPr>
            <w:tcW w:w="3119"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lastRenderedPageBreak/>
              <w:t>Active break times</w:t>
            </w:r>
          </w:p>
        </w:tc>
        <w:tc>
          <w:tcPr>
            <w:tcW w:w="4106" w:type="dxa"/>
          </w:tcPr>
          <w:p w:rsidR="00C30266" w:rsidRPr="007A67DB" w:rsidRDefault="00C30266" w:rsidP="00181A1B">
            <w:pPr>
              <w:pStyle w:val="NormalWeb"/>
              <w:spacing w:before="0" w:beforeAutospacing="0" w:after="0" w:afterAutospacing="0"/>
              <w:jc w:val="center"/>
              <w:rPr>
                <w:rFonts w:asciiTheme="minorHAnsi" w:hAnsiTheme="minorHAnsi" w:cstheme="minorHAnsi"/>
                <w:sz w:val="22"/>
                <w:szCs w:val="22"/>
              </w:rPr>
            </w:pPr>
            <w:r w:rsidRPr="007A67DB">
              <w:rPr>
                <w:rFonts w:asciiTheme="minorHAnsi" w:hAnsiTheme="minorHAnsi" w:cstheme="minorHAnsi"/>
                <w:sz w:val="22"/>
                <w:szCs w:val="22"/>
              </w:rPr>
              <w:t xml:space="preserve">KS2 Active breaks. Use the Outdoor Gym equipment and sound system to get more pupils physically active </w:t>
            </w:r>
          </w:p>
        </w:tc>
        <w:tc>
          <w:tcPr>
            <w:tcW w:w="2409" w:type="dxa"/>
          </w:tcPr>
          <w:p w:rsidR="00C30266" w:rsidRPr="007A67DB" w:rsidRDefault="00C30266" w:rsidP="00181A1B">
            <w:pPr>
              <w:pStyle w:val="NormalWeb"/>
              <w:spacing w:before="0" w:beforeAutospacing="0" w:after="0" w:afterAutospacing="0"/>
              <w:rPr>
                <w:rFonts w:asciiTheme="minorHAnsi" w:hAnsiTheme="minorHAnsi" w:cstheme="minorHAnsi"/>
                <w:b/>
                <w:bCs/>
                <w:color w:val="000000" w:themeColor="text1"/>
                <w:sz w:val="22"/>
                <w:szCs w:val="22"/>
              </w:rPr>
            </w:pPr>
          </w:p>
        </w:tc>
        <w:tc>
          <w:tcPr>
            <w:tcW w:w="5103"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More pupil meeting the daily physical activity requirements of 30minutes during school time. </w:t>
            </w:r>
          </w:p>
          <w:p w:rsidR="00FA1AEC" w:rsidRPr="007A67DB" w:rsidRDefault="00FA1AEC"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90% of pupils are active during break times compared to 60% during Autumn 1</w:t>
            </w:r>
          </w:p>
        </w:tc>
      </w:tr>
      <w:tr w:rsidR="00C30266" w:rsidRPr="007A67DB" w:rsidTr="00C30266">
        <w:tc>
          <w:tcPr>
            <w:tcW w:w="3119"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Festival Support</w:t>
            </w:r>
          </w:p>
        </w:tc>
        <w:tc>
          <w:tcPr>
            <w:tcW w:w="4106" w:type="dxa"/>
          </w:tcPr>
          <w:p w:rsidR="00C30266" w:rsidRPr="007A67DB" w:rsidRDefault="00C30266" w:rsidP="00181A1B">
            <w:pPr>
              <w:pStyle w:val="NormalWeb"/>
              <w:spacing w:before="0" w:beforeAutospacing="0" w:after="0" w:afterAutospacing="0"/>
              <w:jc w:val="center"/>
              <w:rPr>
                <w:rFonts w:asciiTheme="minorHAnsi" w:hAnsiTheme="minorHAnsi" w:cstheme="minorHAnsi"/>
                <w:sz w:val="22"/>
                <w:szCs w:val="22"/>
              </w:rPr>
            </w:pPr>
            <w:r w:rsidRPr="007A67DB">
              <w:rPr>
                <w:rFonts w:asciiTheme="minorHAnsi" w:hAnsiTheme="minorHAnsi" w:cstheme="minorHAnsi"/>
                <w:sz w:val="22"/>
                <w:szCs w:val="22"/>
              </w:rPr>
              <w:t>To support with organising whole school and year group festivals</w:t>
            </w:r>
          </w:p>
        </w:tc>
        <w:tc>
          <w:tcPr>
            <w:tcW w:w="2409" w:type="dxa"/>
          </w:tcPr>
          <w:p w:rsidR="00C30266" w:rsidRPr="007A67DB" w:rsidRDefault="00C30266" w:rsidP="00181A1B">
            <w:pPr>
              <w:pStyle w:val="NormalWeb"/>
              <w:spacing w:before="0" w:beforeAutospacing="0" w:after="0" w:afterAutospacing="0"/>
              <w:rPr>
                <w:rFonts w:asciiTheme="minorHAnsi" w:hAnsiTheme="minorHAnsi" w:cstheme="minorHAnsi"/>
                <w:b/>
                <w:bCs/>
                <w:color w:val="000000" w:themeColor="text1"/>
                <w:sz w:val="22"/>
                <w:szCs w:val="22"/>
              </w:rPr>
            </w:pPr>
          </w:p>
        </w:tc>
        <w:tc>
          <w:tcPr>
            <w:tcW w:w="5103" w:type="dxa"/>
          </w:tcPr>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100% will attend School Sport Partnership festivals:</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1 – Hula Hooping</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2 – Gymnastics</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3 – Tag Rugby</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4 – Orienteering</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5 – Skipping</w:t>
            </w:r>
          </w:p>
          <w:p w:rsidR="00C30266" w:rsidRPr="007A67DB" w:rsidRDefault="00C30266" w:rsidP="00C30266">
            <w:pPr>
              <w:rPr>
                <w:rFonts w:eastAsia="Times New Roman" w:cstheme="minorHAnsi"/>
                <w:sz w:val="24"/>
                <w:szCs w:val="24"/>
                <w:lang w:eastAsia="en-GB"/>
              </w:rPr>
            </w:pPr>
            <w:r w:rsidRPr="007A67DB">
              <w:rPr>
                <w:rFonts w:eastAsia="Times New Roman" w:cstheme="minorHAnsi"/>
                <w:color w:val="000000"/>
                <w:lang w:eastAsia="en-GB"/>
              </w:rPr>
              <w:t>Year 6 – Hula hooping</w:t>
            </w:r>
          </w:p>
        </w:tc>
      </w:tr>
      <w:tr w:rsidR="00C30266" w:rsidRPr="007A67DB" w:rsidTr="00C30266">
        <w:tc>
          <w:tcPr>
            <w:tcW w:w="3119"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PE Passport support</w:t>
            </w:r>
          </w:p>
        </w:tc>
        <w:tc>
          <w:tcPr>
            <w:tcW w:w="4106" w:type="dxa"/>
          </w:tcPr>
          <w:p w:rsidR="00C30266" w:rsidRPr="007A67DB" w:rsidRDefault="00C30266" w:rsidP="00181A1B">
            <w:pPr>
              <w:pStyle w:val="NormalWeb"/>
              <w:spacing w:before="0" w:beforeAutospacing="0" w:after="0" w:afterAutospacing="0"/>
              <w:jc w:val="center"/>
              <w:rPr>
                <w:rFonts w:asciiTheme="minorHAnsi" w:hAnsiTheme="minorHAnsi" w:cstheme="minorHAnsi"/>
                <w:sz w:val="22"/>
                <w:szCs w:val="22"/>
              </w:rPr>
            </w:pPr>
            <w:r w:rsidRPr="007A67DB">
              <w:rPr>
                <w:rFonts w:asciiTheme="minorHAnsi" w:hAnsiTheme="minorHAnsi" w:cstheme="minorHAnsi"/>
                <w:sz w:val="22"/>
                <w:szCs w:val="22"/>
              </w:rPr>
              <w:t xml:space="preserve">To upskill KS1 staff on effective use of the PE Passport Application. </w:t>
            </w:r>
          </w:p>
        </w:tc>
        <w:tc>
          <w:tcPr>
            <w:tcW w:w="2409" w:type="dxa"/>
          </w:tcPr>
          <w:p w:rsidR="00C30266" w:rsidRPr="007A67DB" w:rsidRDefault="00C30266" w:rsidP="00181A1B">
            <w:pPr>
              <w:pStyle w:val="NormalWeb"/>
              <w:spacing w:before="0" w:beforeAutospacing="0" w:after="0" w:afterAutospacing="0"/>
              <w:rPr>
                <w:rFonts w:asciiTheme="minorHAnsi" w:hAnsiTheme="minorHAnsi" w:cstheme="minorHAnsi"/>
                <w:b/>
                <w:bCs/>
                <w:color w:val="000000" w:themeColor="text1"/>
                <w:sz w:val="22"/>
                <w:szCs w:val="22"/>
              </w:rPr>
            </w:pPr>
          </w:p>
        </w:tc>
        <w:tc>
          <w:tcPr>
            <w:tcW w:w="5103" w:type="dxa"/>
          </w:tcPr>
          <w:p w:rsidR="00C30266" w:rsidRPr="007A67DB" w:rsidRDefault="00C30266" w:rsidP="00181A1B">
            <w:pPr>
              <w:pStyle w:val="NormalWeb"/>
              <w:spacing w:before="0" w:beforeAutospacing="0" w:after="0" w:afterAutospacing="0"/>
              <w:rPr>
                <w:rFonts w:asciiTheme="minorHAnsi" w:hAnsiTheme="minorHAnsi" w:cstheme="minorHAnsi"/>
                <w:sz w:val="22"/>
                <w:szCs w:val="22"/>
              </w:rPr>
            </w:pPr>
            <w:r w:rsidRPr="007A67DB">
              <w:rPr>
                <w:rFonts w:asciiTheme="minorHAnsi" w:hAnsiTheme="minorHAnsi" w:cstheme="minorHAnsi"/>
                <w:sz w:val="22"/>
                <w:szCs w:val="22"/>
              </w:rPr>
              <w:t xml:space="preserve">KS1 teachers are more confident in planning, delivering and assessing PE. </w:t>
            </w:r>
          </w:p>
        </w:tc>
      </w:tr>
      <w:tr w:rsidR="00C30266" w:rsidRPr="007A67DB" w:rsidTr="00C30266">
        <w:tc>
          <w:tcPr>
            <w:tcW w:w="3119" w:type="dxa"/>
          </w:tcPr>
          <w:p w:rsidR="00C30266" w:rsidRPr="007A67DB" w:rsidRDefault="00C30266" w:rsidP="002D1C01">
            <w:pPr>
              <w:rPr>
                <w:rFonts w:cstheme="minorHAnsi"/>
                <w:b/>
                <w:bCs/>
                <w:color w:val="0057A0"/>
              </w:rPr>
            </w:pPr>
            <w:r w:rsidRPr="007A67DB">
              <w:rPr>
                <w:rFonts w:cstheme="minorHAnsi"/>
                <w:b/>
                <w:color w:val="000000"/>
              </w:rPr>
              <w:t>To provide a range of competitions and festivals throughout the year.</w:t>
            </w:r>
          </w:p>
        </w:tc>
        <w:tc>
          <w:tcPr>
            <w:tcW w:w="4106" w:type="dxa"/>
          </w:tcPr>
          <w:p w:rsidR="00C30266" w:rsidRPr="007A67DB" w:rsidRDefault="00C30266" w:rsidP="002D1C01">
            <w:pPr>
              <w:pStyle w:val="NormalWeb"/>
              <w:spacing w:before="0" w:beforeAutospacing="0" w:after="160" w:afterAutospacing="0"/>
              <w:rPr>
                <w:rFonts w:asciiTheme="minorHAnsi" w:hAnsiTheme="minorHAnsi" w:cstheme="minorHAnsi"/>
              </w:rPr>
            </w:pPr>
            <w:r w:rsidRPr="007A67DB">
              <w:rPr>
                <w:rFonts w:asciiTheme="minorHAnsi" w:hAnsiTheme="minorHAnsi" w:cstheme="minorHAnsi"/>
                <w:color w:val="000000"/>
                <w:sz w:val="22"/>
                <w:szCs w:val="22"/>
              </w:rPr>
              <w:t xml:space="preserve">Join the </w:t>
            </w:r>
            <w:proofErr w:type="spellStart"/>
            <w:r w:rsidRPr="007A67DB">
              <w:rPr>
                <w:rFonts w:asciiTheme="minorHAnsi" w:hAnsiTheme="minorHAnsi" w:cstheme="minorHAnsi"/>
                <w:color w:val="000000"/>
                <w:sz w:val="22"/>
                <w:szCs w:val="22"/>
              </w:rPr>
              <w:t>Ashington</w:t>
            </w:r>
            <w:proofErr w:type="spellEnd"/>
            <w:r w:rsidRPr="007A67DB">
              <w:rPr>
                <w:rFonts w:asciiTheme="minorHAnsi" w:hAnsiTheme="minorHAnsi" w:cstheme="minorHAnsi"/>
                <w:color w:val="000000"/>
                <w:sz w:val="22"/>
                <w:szCs w:val="22"/>
              </w:rPr>
              <w:t xml:space="preserve"> and Coquet School Sport Partnership including Primary membership of Youth Sport Trust.</w:t>
            </w:r>
          </w:p>
          <w:p w:rsidR="00C30266" w:rsidRPr="007A67DB" w:rsidRDefault="00C30266" w:rsidP="002D1C01">
            <w:pPr>
              <w:pStyle w:val="NormalWeb"/>
              <w:spacing w:before="0" w:beforeAutospacing="0" w:after="160" w:afterAutospacing="0"/>
              <w:rPr>
                <w:rFonts w:asciiTheme="minorHAnsi" w:hAnsiTheme="minorHAnsi" w:cstheme="minorHAnsi"/>
              </w:rPr>
            </w:pPr>
            <w:r w:rsidRPr="007A67DB">
              <w:rPr>
                <w:rFonts w:asciiTheme="minorHAnsi" w:hAnsiTheme="minorHAnsi" w:cstheme="minorHAnsi"/>
                <w:color w:val="000000"/>
                <w:sz w:val="22"/>
                <w:szCs w:val="22"/>
              </w:rPr>
              <w:t>Attend School Sport Partnership and School Games competitions</w:t>
            </w:r>
          </w:p>
          <w:p w:rsidR="00C30266" w:rsidRPr="007A67DB" w:rsidRDefault="00C30266" w:rsidP="002D1C01">
            <w:pPr>
              <w:pStyle w:val="NormalWeb"/>
              <w:spacing w:before="0" w:beforeAutospacing="0" w:after="160" w:afterAutospacing="0"/>
              <w:rPr>
                <w:rFonts w:asciiTheme="minorHAnsi" w:hAnsiTheme="minorHAnsi" w:cstheme="minorHAnsi"/>
              </w:rPr>
            </w:pPr>
            <w:r w:rsidRPr="007A67DB">
              <w:rPr>
                <w:rFonts w:asciiTheme="minorHAnsi" w:hAnsiTheme="minorHAnsi" w:cstheme="minorHAnsi"/>
                <w:color w:val="000000"/>
                <w:sz w:val="22"/>
                <w:szCs w:val="22"/>
              </w:rPr>
              <w:t>Record which children are participating so each pupil has the opportunity to compete.</w:t>
            </w:r>
          </w:p>
          <w:p w:rsidR="00C30266" w:rsidRPr="007A67DB" w:rsidRDefault="00C30266" w:rsidP="002D1C01">
            <w:pPr>
              <w:rPr>
                <w:rFonts w:cstheme="minorHAnsi"/>
                <w:b/>
                <w:bCs/>
                <w:color w:val="0057A0"/>
              </w:rPr>
            </w:pPr>
          </w:p>
        </w:tc>
        <w:tc>
          <w:tcPr>
            <w:tcW w:w="2409" w:type="dxa"/>
          </w:tcPr>
          <w:p w:rsidR="00C30266" w:rsidRPr="007A67DB" w:rsidRDefault="00C30266" w:rsidP="002D1C01">
            <w:pPr>
              <w:rPr>
                <w:rFonts w:cstheme="minorHAnsi"/>
                <w:b/>
                <w:bCs/>
                <w:color w:val="0057A0"/>
              </w:rPr>
            </w:pPr>
            <w:r w:rsidRPr="007A67DB">
              <w:rPr>
                <w:rFonts w:cstheme="minorHAnsi"/>
                <w:b/>
                <w:bCs/>
                <w:color w:val="000000"/>
              </w:rPr>
              <w:t>£3300</w:t>
            </w:r>
          </w:p>
        </w:tc>
        <w:tc>
          <w:tcPr>
            <w:tcW w:w="5103" w:type="dxa"/>
          </w:tcPr>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100% have attended School Sport Partnership festivals:</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1 – Hula Hooping</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2 – Gymnastics</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3 – Tag Rugby</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4 – Orienteering</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5 – Skipping</w:t>
            </w: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Year 6 – Hula hooping</w:t>
            </w:r>
          </w:p>
          <w:p w:rsidR="00C30266" w:rsidRPr="007A67DB" w:rsidRDefault="00C30266" w:rsidP="002D1C01">
            <w:pPr>
              <w:rPr>
                <w:rFonts w:eastAsia="Times New Roman" w:cstheme="minorHAnsi"/>
                <w:sz w:val="24"/>
                <w:szCs w:val="24"/>
                <w:lang w:eastAsia="en-GB"/>
              </w:rPr>
            </w:pPr>
          </w:p>
          <w:p w:rsidR="00C30266" w:rsidRPr="007A67DB" w:rsidRDefault="00C30266" w:rsidP="002D1C01">
            <w:pPr>
              <w:rPr>
                <w:rFonts w:eastAsia="Times New Roman" w:cstheme="minorHAnsi"/>
                <w:sz w:val="24"/>
                <w:szCs w:val="24"/>
                <w:lang w:eastAsia="en-GB"/>
              </w:rPr>
            </w:pPr>
            <w:r w:rsidRPr="007A67DB">
              <w:rPr>
                <w:rFonts w:eastAsia="Times New Roman" w:cstheme="minorHAnsi"/>
                <w:color w:val="000000"/>
                <w:lang w:eastAsia="en-GB"/>
              </w:rPr>
              <w:t xml:space="preserve">Coordinator offered curriculum support consistently and Sports Day help by providing young leaders and expertise throughout.  </w:t>
            </w:r>
          </w:p>
          <w:p w:rsidR="00C30266" w:rsidRPr="007A67DB" w:rsidRDefault="00C30266" w:rsidP="002D1C01">
            <w:pPr>
              <w:rPr>
                <w:rFonts w:cstheme="minorHAnsi"/>
                <w:b/>
                <w:bCs/>
                <w:color w:val="0057A0"/>
              </w:rPr>
            </w:pPr>
          </w:p>
        </w:tc>
      </w:tr>
      <w:tr w:rsidR="00C30266" w:rsidRPr="007A67DB" w:rsidTr="00C30266">
        <w:tc>
          <w:tcPr>
            <w:tcW w:w="3119" w:type="dxa"/>
          </w:tcPr>
          <w:p w:rsidR="00C30266" w:rsidRPr="007A67DB" w:rsidRDefault="00C30266" w:rsidP="002D1C01">
            <w:pPr>
              <w:rPr>
                <w:rFonts w:cstheme="minorHAnsi"/>
                <w:b/>
              </w:rPr>
            </w:pPr>
            <w:r w:rsidRPr="007A67DB">
              <w:rPr>
                <w:rFonts w:cstheme="minorHAnsi"/>
                <w:b/>
              </w:rPr>
              <w:t>Balance ability</w:t>
            </w:r>
          </w:p>
          <w:p w:rsidR="00C30266" w:rsidRPr="007A67DB" w:rsidRDefault="00C30266" w:rsidP="002D1C01">
            <w:pPr>
              <w:pStyle w:val="ListParagraph"/>
              <w:numPr>
                <w:ilvl w:val="0"/>
                <w:numId w:val="1"/>
              </w:numPr>
              <w:rPr>
                <w:rFonts w:cstheme="minorHAnsi"/>
              </w:rPr>
            </w:pPr>
            <w:r w:rsidRPr="007A67DB">
              <w:rPr>
                <w:rFonts w:cstheme="minorHAnsi"/>
              </w:rPr>
              <w:t>To increase the number of pupils riding bikes competently and offer an innovative afterschool club</w:t>
            </w:r>
          </w:p>
          <w:p w:rsidR="00C30266" w:rsidRPr="007A67DB" w:rsidRDefault="00C30266" w:rsidP="002D1C01">
            <w:pPr>
              <w:pStyle w:val="ListParagraph"/>
              <w:numPr>
                <w:ilvl w:val="0"/>
                <w:numId w:val="1"/>
              </w:numPr>
              <w:rPr>
                <w:rFonts w:cstheme="minorHAnsi"/>
              </w:rPr>
            </w:pPr>
            <w:r w:rsidRPr="007A67DB">
              <w:rPr>
                <w:rFonts w:cstheme="minorHAnsi"/>
              </w:rPr>
              <w:lastRenderedPageBreak/>
              <w:t xml:space="preserve">To develop staff confidence/competence </w:t>
            </w:r>
          </w:p>
          <w:p w:rsidR="00C30266" w:rsidRPr="007A67DB" w:rsidRDefault="00C30266" w:rsidP="002D1C01">
            <w:pPr>
              <w:rPr>
                <w:rFonts w:cstheme="minorHAnsi"/>
                <w:b/>
              </w:rPr>
            </w:pPr>
          </w:p>
        </w:tc>
        <w:tc>
          <w:tcPr>
            <w:tcW w:w="4106" w:type="dxa"/>
          </w:tcPr>
          <w:p w:rsidR="00C30266" w:rsidRPr="007A67DB" w:rsidRDefault="00C30266" w:rsidP="002D1C01">
            <w:pPr>
              <w:pStyle w:val="ListParagraph"/>
              <w:numPr>
                <w:ilvl w:val="0"/>
                <w:numId w:val="2"/>
              </w:numPr>
              <w:rPr>
                <w:rFonts w:cstheme="minorHAnsi"/>
              </w:rPr>
            </w:pPr>
            <w:r w:rsidRPr="007A67DB">
              <w:rPr>
                <w:rFonts w:cstheme="minorHAnsi"/>
              </w:rPr>
              <w:lastRenderedPageBreak/>
              <w:t xml:space="preserve">Book staff CPD for Peter </w:t>
            </w:r>
            <w:proofErr w:type="spellStart"/>
            <w:r w:rsidRPr="007A67DB">
              <w:rPr>
                <w:rFonts w:cstheme="minorHAnsi"/>
              </w:rPr>
              <w:t>Murton</w:t>
            </w:r>
            <w:proofErr w:type="spellEnd"/>
          </w:p>
          <w:p w:rsidR="00C30266" w:rsidRPr="007A67DB" w:rsidRDefault="00C30266" w:rsidP="002D1C01">
            <w:pPr>
              <w:pStyle w:val="ListParagraph"/>
              <w:numPr>
                <w:ilvl w:val="0"/>
                <w:numId w:val="2"/>
              </w:numPr>
              <w:rPr>
                <w:rFonts w:cstheme="minorHAnsi"/>
              </w:rPr>
            </w:pPr>
            <w:r w:rsidRPr="007A67DB">
              <w:rPr>
                <w:rFonts w:cstheme="minorHAnsi"/>
              </w:rPr>
              <w:t>Order 5 14” balance bike package</w:t>
            </w:r>
          </w:p>
          <w:p w:rsidR="00C30266" w:rsidRPr="007A67DB" w:rsidRDefault="00C30266" w:rsidP="002D1C01">
            <w:pPr>
              <w:pStyle w:val="ListParagraph"/>
              <w:numPr>
                <w:ilvl w:val="0"/>
                <w:numId w:val="2"/>
              </w:numPr>
              <w:rPr>
                <w:rFonts w:cstheme="minorHAnsi"/>
              </w:rPr>
            </w:pPr>
            <w:r w:rsidRPr="007A67DB">
              <w:rPr>
                <w:rFonts w:cstheme="minorHAnsi"/>
              </w:rPr>
              <w:t>Order 5 12” balance bike package</w:t>
            </w:r>
          </w:p>
          <w:p w:rsidR="00C30266" w:rsidRPr="007A67DB" w:rsidRDefault="00C30266" w:rsidP="002D1C01">
            <w:pPr>
              <w:pStyle w:val="ListParagraph"/>
              <w:numPr>
                <w:ilvl w:val="0"/>
                <w:numId w:val="2"/>
              </w:numPr>
              <w:rPr>
                <w:rFonts w:cstheme="minorHAnsi"/>
              </w:rPr>
            </w:pPr>
            <w:r w:rsidRPr="007A67DB">
              <w:rPr>
                <w:rFonts w:cstheme="minorHAnsi"/>
              </w:rPr>
              <w:lastRenderedPageBreak/>
              <w:t>Organise storage</w:t>
            </w:r>
          </w:p>
          <w:p w:rsidR="00C30266" w:rsidRPr="007A67DB" w:rsidRDefault="00C30266" w:rsidP="002D1C01">
            <w:pPr>
              <w:pStyle w:val="ListParagraph"/>
              <w:numPr>
                <w:ilvl w:val="0"/>
                <w:numId w:val="2"/>
              </w:numPr>
              <w:rPr>
                <w:rFonts w:cstheme="minorHAnsi"/>
              </w:rPr>
            </w:pPr>
            <w:r w:rsidRPr="007A67DB">
              <w:rPr>
                <w:rFonts w:cstheme="minorHAnsi"/>
              </w:rPr>
              <w:t>Complete cycling audit in year 1</w:t>
            </w:r>
          </w:p>
          <w:p w:rsidR="00C30266" w:rsidRPr="007A67DB" w:rsidRDefault="00C30266" w:rsidP="002D1C01">
            <w:pPr>
              <w:pStyle w:val="ListParagraph"/>
              <w:numPr>
                <w:ilvl w:val="0"/>
                <w:numId w:val="2"/>
              </w:numPr>
              <w:rPr>
                <w:rFonts w:cstheme="minorHAnsi"/>
              </w:rPr>
            </w:pPr>
            <w:r w:rsidRPr="007A67DB">
              <w:rPr>
                <w:rFonts w:cstheme="minorHAnsi"/>
              </w:rPr>
              <w:t>Target pupils and invite to an afterschool club</w:t>
            </w:r>
          </w:p>
          <w:p w:rsidR="00C30266" w:rsidRPr="007A67DB" w:rsidRDefault="00C30266" w:rsidP="002D1C01">
            <w:pPr>
              <w:pStyle w:val="ListParagraph"/>
              <w:rPr>
                <w:rFonts w:cstheme="minorHAnsi"/>
              </w:rPr>
            </w:pPr>
          </w:p>
        </w:tc>
        <w:tc>
          <w:tcPr>
            <w:tcW w:w="2409" w:type="dxa"/>
          </w:tcPr>
          <w:p w:rsidR="00C30266" w:rsidRPr="007A67DB" w:rsidRDefault="00C30266" w:rsidP="002D1C01">
            <w:pPr>
              <w:rPr>
                <w:rFonts w:cstheme="minorHAnsi"/>
              </w:rPr>
            </w:pPr>
            <w:r w:rsidRPr="007A67DB">
              <w:rPr>
                <w:rFonts w:cstheme="minorHAnsi"/>
              </w:rPr>
              <w:lastRenderedPageBreak/>
              <w:t>£1500</w:t>
            </w:r>
          </w:p>
        </w:tc>
        <w:tc>
          <w:tcPr>
            <w:tcW w:w="5103" w:type="dxa"/>
          </w:tcPr>
          <w:p w:rsidR="00C30266" w:rsidRPr="007A67DB" w:rsidRDefault="00C30266" w:rsidP="002D1C01">
            <w:pPr>
              <w:rPr>
                <w:rFonts w:cstheme="minorHAnsi"/>
              </w:rPr>
            </w:pPr>
            <w:r w:rsidRPr="007A67DB">
              <w:rPr>
                <w:rFonts w:cstheme="minorHAnsi"/>
              </w:rPr>
              <w:t>To increase the number of pupils riding bikes competently and offer an innovative afterschool club in KS1</w:t>
            </w:r>
          </w:p>
          <w:p w:rsidR="00C30266" w:rsidRPr="007A67DB" w:rsidRDefault="00461064" w:rsidP="002D1C01">
            <w:pPr>
              <w:rPr>
                <w:rFonts w:cstheme="minorHAnsi"/>
              </w:rPr>
            </w:pPr>
            <w:r w:rsidRPr="007A67DB">
              <w:rPr>
                <w:rFonts w:cstheme="minorHAnsi"/>
              </w:rPr>
              <w:t>30 pupils weekly</w:t>
            </w:r>
            <w:r w:rsidR="00FA1AEC" w:rsidRPr="007A67DB">
              <w:rPr>
                <w:rFonts w:cstheme="minorHAnsi"/>
              </w:rPr>
              <w:t xml:space="preserve"> </w:t>
            </w:r>
            <w:r w:rsidR="00123773" w:rsidRPr="007A67DB">
              <w:rPr>
                <w:rFonts w:cstheme="minorHAnsi"/>
              </w:rPr>
              <w:t>attended and have all</w:t>
            </w:r>
            <w:r w:rsidR="00FA1AEC" w:rsidRPr="007A67DB">
              <w:rPr>
                <w:rFonts w:cstheme="minorHAnsi"/>
              </w:rPr>
              <w:t xml:space="preserve"> received their balance ability award</w:t>
            </w:r>
            <w:r w:rsidR="00123773" w:rsidRPr="007A67DB">
              <w:rPr>
                <w:rFonts w:cstheme="minorHAnsi"/>
              </w:rPr>
              <w:t>.</w:t>
            </w:r>
          </w:p>
        </w:tc>
      </w:tr>
      <w:tr w:rsidR="00C30266" w:rsidRPr="007A67DB" w:rsidTr="00C30266">
        <w:tc>
          <w:tcPr>
            <w:tcW w:w="3119" w:type="dxa"/>
          </w:tcPr>
          <w:p w:rsidR="00C30266" w:rsidRPr="007A67DB" w:rsidRDefault="00C30266" w:rsidP="00C30266">
            <w:pPr>
              <w:rPr>
                <w:rFonts w:cstheme="minorHAnsi"/>
                <w:color w:val="000000"/>
              </w:rPr>
            </w:pPr>
            <w:r w:rsidRPr="007A67DB">
              <w:rPr>
                <w:rFonts w:cstheme="minorHAnsi"/>
                <w:b/>
              </w:rPr>
              <w:t xml:space="preserve">Booster Swimming </w:t>
            </w:r>
          </w:p>
        </w:tc>
        <w:tc>
          <w:tcPr>
            <w:tcW w:w="4106" w:type="dxa"/>
          </w:tcPr>
          <w:p w:rsidR="00C30266" w:rsidRPr="007A67DB" w:rsidRDefault="00C30266" w:rsidP="002D1C01">
            <w:pPr>
              <w:pStyle w:val="ListParagraph"/>
              <w:numPr>
                <w:ilvl w:val="0"/>
                <w:numId w:val="4"/>
              </w:numPr>
              <w:rPr>
                <w:rFonts w:cstheme="minorHAnsi"/>
              </w:rPr>
            </w:pPr>
            <w:r w:rsidRPr="007A67DB">
              <w:rPr>
                <w:rFonts w:cstheme="minorHAnsi"/>
              </w:rPr>
              <w:t xml:space="preserve">Complete a swimming audit </w:t>
            </w:r>
          </w:p>
          <w:p w:rsidR="00C30266" w:rsidRPr="007A67DB" w:rsidRDefault="00C30266" w:rsidP="002D1C01">
            <w:pPr>
              <w:pStyle w:val="ListParagraph"/>
              <w:numPr>
                <w:ilvl w:val="0"/>
                <w:numId w:val="4"/>
              </w:numPr>
              <w:rPr>
                <w:rFonts w:cstheme="minorHAnsi"/>
              </w:rPr>
            </w:pPr>
            <w:r w:rsidRPr="007A67DB">
              <w:rPr>
                <w:rFonts w:cstheme="minorHAnsi"/>
              </w:rPr>
              <w:t>Target those who are underachieving in swimming</w:t>
            </w:r>
          </w:p>
          <w:p w:rsidR="00C30266" w:rsidRPr="007A67DB" w:rsidRDefault="00C30266" w:rsidP="002D1C01">
            <w:pPr>
              <w:pStyle w:val="ListParagraph"/>
              <w:numPr>
                <w:ilvl w:val="0"/>
                <w:numId w:val="4"/>
              </w:numPr>
              <w:rPr>
                <w:rFonts w:cstheme="minorHAnsi"/>
              </w:rPr>
            </w:pPr>
            <w:r w:rsidRPr="007A67DB">
              <w:rPr>
                <w:rFonts w:cstheme="minorHAnsi"/>
              </w:rPr>
              <w:t>Invite to the club and analyse responses</w:t>
            </w:r>
          </w:p>
          <w:p w:rsidR="00C30266" w:rsidRPr="007A67DB" w:rsidRDefault="00C30266" w:rsidP="002D1C01">
            <w:pPr>
              <w:pStyle w:val="ListParagraph"/>
              <w:numPr>
                <w:ilvl w:val="0"/>
                <w:numId w:val="4"/>
              </w:numPr>
              <w:rPr>
                <w:rFonts w:cstheme="minorHAnsi"/>
              </w:rPr>
            </w:pPr>
            <w:r w:rsidRPr="007A67DB">
              <w:rPr>
                <w:rFonts w:cstheme="minorHAnsi"/>
              </w:rPr>
              <w:t xml:space="preserve">Plan SOW to develop water confidence </w:t>
            </w:r>
          </w:p>
          <w:p w:rsidR="00C30266" w:rsidRPr="007A67DB" w:rsidRDefault="00C30266" w:rsidP="002D1C01">
            <w:pPr>
              <w:pStyle w:val="ListParagraph"/>
              <w:numPr>
                <w:ilvl w:val="0"/>
                <w:numId w:val="4"/>
              </w:numPr>
              <w:rPr>
                <w:rFonts w:cstheme="minorHAnsi"/>
              </w:rPr>
            </w:pPr>
            <w:r w:rsidRPr="007A67DB">
              <w:rPr>
                <w:rFonts w:cstheme="minorHAnsi"/>
              </w:rPr>
              <w:t>Staff CPD/Swimming qualification</w:t>
            </w:r>
          </w:p>
          <w:p w:rsidR="00C30266" w:rsidRPr="007A67DB" w:rsidRDefault="00C30266" w:rsidP="002D1C01">
            <w:pPr>
              <w:ind w:left="720"/>
              <w:textAlignment w:val="baseline"/>
              <w:rPr>
                <w:rFonts w:eastAsia="Times New Roman" w:cstheme="minorHAnsi"/>
                <w:color w:val="000000"/>
                <w:lang w:eastAsia="en-GB"/>
              </w:rPr>
            </w:pPr>
          </w:p>
        </w:tc>
        <w:tc>
          <w:tcPr>
            <w:tcW w:w="2409" w:type="dxa"/>
          </w:tcPr>
          <w:p w:rsidR="00C30266" w:rsidRPr="007A67DB" w:rsidRDefault="00C30266" w:rsidP="002D1C01">
            <w:pPr>
              <w:rPr>
                <w:rFonts w:cstheme="minorHAnsi"/>
              </w:rPr>
            </w:pPr>
            <w:r w:rsidRPr="007A67DB">
              <w:rPr>
                <w:rFonts w:cstheme="minorHAnsi"/>
              </w:rPr>
              <w:t>£1000</w:t>
            </w:r>
          </w:p>
          <w:p w:rsidR="00C30266" w:rsidRPr="007A67DB" w:rsidRDefault="00C30266" w:rsidP="002D1C01">
            <w:pPr>
              <w:rPr>
                <w:rFonts w:cstheme="minorHAnsi"/>
              </w:rPr>
            </w:pPr>
          </w:p>
          <w:p w:rsidR="00C30266" w:rsidRPr="007A67DB" w:rsidRDefault="00C30266" w:rsidP="002D1C01">
            <w:pPr>
              <w:rPr>
                <w:rFonts w:cstheme="minorHAnsi"/>
              </w:rPr>
            </w:pPr>
          </w:p>
        </w:tc>
        <w:tc>
          <w:tcPr>
            <w:tcW w:w="5103" w:type="dxa"/>
          </w:tcPr>
          <w:p w:rsidR="00C30266" w:rsidRPr="007A67DB" w:rsidRDefault="00C30266" w:rsidP="002D1C01">
            <w:pPr>
              <w:pStyle w:val="ListParagraph"/>
              <w:numPr>
                <w:ilvl w:val="0"/>
                <w:numId w:val="3"/>
              </w:numPr>
              <w:rPr>
                <w:rFonts w:cstheme="minorHAnsi"/>
              </w:rPr>
            </w:pPr>
            <w:r w:rsidRPr="007A67DB">
              <w:rPr>
                <w:rFonts w:cstheme="minorHAnsi"/>
              </w:rPr>
              <w:t>Increase the number of pupils being able to swim 25m (Current 40%)</w:t>
            </w:r>
          </w:p>
          <w:p w:rsidR="00C30266" w:rsidRPr="007A67DB" w:rsidRDefault="00C30266" w:rsidP="002D1C01">
            <w:pPr>
              <w:pStyle w:val="ListParagraph"/>
              <w:numPr>
                <w:ilvl w:val="0"/>
                <w:numId w:val="3"/>
              </w:numPr>
              <w:rPr>
                <w:rFonts w:cstheme="minorHAnsi"/>
              </w:rPr>
            </w:pPr>
            <w:r w:rsidRPr="007A67DB">
              <w:rPr>
                <w:rFonts w:cstheme="minorHAnsi"/>
              </w:rPr>
              <w:t xml:space="preserve">Develop water confidence </w:t>
            </w:r>
          </w:p>
          <w:p w:rsidR="00461064" w:rsidRPr="007A67DB" w:rsidRDefault="00461064" w:rsidP="00461064">
            <w:pPr>
              <w:rPr>
                <w:rFonts w:cstheme="minorHAnsi"/>
              </w:rPr>
            </w:pPr>
          </w:p>
          <w:tbl>
            <w:tblPr>
              <w:tblpPr w:leftFromText="180" w:rightFromText="180" w:vertAnchor="text" w:horzAnchor="margin" w:tblpY="-644"/>
              <w:tblW w:w="6400" w:type="dxa"/>
              <w:tblLook w:val="04A0" w:firstRow="1" w:lastRow="0" w:firstColumn="1" w:lastColumn="0" w:noHBand="0" w:noVBand="1"/>
            </w:tblPr>
            <w:tblGrid>
              <w:gridCol w:w="1840"/>
              <w:gridCol w:w="1520"/>
              <w:gridCol w:w="1520"/>
              <w:gridCol w:w="1520"/>
            </w:tblGrid>
            <w:tr w:rsidR="00461064" w:rsidRPr="007A67DB" w:rsidTr="00B76506">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sz w:val="20"/>
                      <w:szCs w:val="20"/>
                      <w:lang w:eastAsia="en-GB"/>
                    </w:rPr>
                  </w:pPr>
                  <w:r w:rsidRPr="00313F4B">
                    <w:rPr>
                      <w:rFonts w:eastAsia="Times New Roman" w:cstheme="minorHAnsi"/>
                      <w:b/>
                      <w:sz w:val="20"/>
                      <w:szCs w:val="20"/>
                      <w:lang w:eastAsia="en-GB"/>
                    </w:rPr>
                    <w:t>Name</w:t>
                  </w:r>
                </w:p>
              </w:tc>
              <w:tc>
                <w:tcPr>
                  <w:tcW w:w="1520" w:type="dxa"/>
                  <w:tcBorders>
                    <w:top w:val="single" w:sz="4" w:space="0" w:color="auto"/>
                    <w:left w:val="nil"/>
                    <w:bottom w:val="single" w:sz="4" w:space="0" w:color="auto"/>
                    <w:right w:val="single" w:sz="4" w:space="0" w:color="auto"/>
                  </w:tcBorders>
                  <w:shd w:val="clear" w:color="auto" w:fill="FF0000"/>
                  <w:noWrap/>
                  <w:vAlign w:val="bottom"/>
                  <w:hideMark/>
                </w:tcPr>
                <w:p w:rsidR="00461064" w:rsidRPr="00313F4B" w:rsidRDefault="00461064" w:rsidP="00461064">
                  <w:pPr>
                    <w:spacing w:after="0" w:line="240" w:lineRule="auto"/>
                    <w:jc w:val="center"/>
                    <w:rPr>
                      <w:rFonts w:eastAsia="Times New Roman" w:cstheme="minorHAnsi"/>
                      <w:b/>
                      <w:sz w:val="20"/>
                      <w:szCs w:val="20"/>
                      <w:lang w:eastAsia="en-GB"/>
                    </w:rPr>
                  </w:pPr>
                  <w:r w:rsidRPr="00313F4B">
                    <w:rPr>
                      <w:rFonts w:eastAsia="Times New Roman" w:cstheme="minorHAnsi"/>
                      <w:b/>
                      <w:sz w:val="20"/>
                      <w:szCs w:val="20"/>
                      <w:lang w:eastAsia="en-GB"/>
                    </w:rPr>
                    <w:t>Year 5 Attain</w:t>
                  </w:r>
                </w:p>
              </w:tc>
              <w:tc>
                <w:tcPr>
                  <w:tcW w:w="1520" w:type="dxa"/>
                  <w:tcBorders>
                    <w:top w:val="single" w:sz="4" w:space="0" w:color="auto"/>
                    <w:left w:val="nil"/>
                    <w:bottom w:val="single" w:sz="4" w:space="0" w:color="auto"/>
                    <w:right w:val="single" w:sz="4" w:space="0" w:color="auto"/>
                  </w:tcBorders>
                  <w:shd w:val="clear" w:color="auto" w:fill="92D050"/>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 Year 6 Assessment</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12 Week stage progress</w:t>
                  </w:r>
                </w:p>
              </w:tc>
            </w:tr>
            <w:tr w:rsidR="00461064" w:rsidRPr="007A67DB" w:rsidTr="00B76506">
              <w:trPr>
                <w:trHeight w:val="300"/>
              </w:trPr>
              <w:tc>
                <w:tcPr>
                  <w:tcW w:w="1840" w:type="dxa"/>
                  <w:tcBorders>
                    <w:top w:val="nil"/>
                    <w:left w:val="single" w:sz="4" w:space="0" w:color="auto"/>
                    <w:bottom w:val="single" w:sz="4" w:space="0" w:color="auto"/>
                    <w:right w:val="single" w:sz="4" w:space="0" w:color="auto"/>
                  </w:tcBorders>
                  <w:shd w:val="clear" w:color="000000" w:fill="FFFFFF"/>
                  <w:vAlign w:val="bottom"/>
                  <w:hideMark/>
                </w:tcPr>
                <w:p w:rsidR="00461064" w:rsidRPr="00313F4B" w:rsidRDefault="00461064" w:rsidP="00461064">
                  <w:pPr>
                    <w:spacing w:after="0" w:line="240" w:lineRule="auto"/>
                    <w:jc w:val="center"/>
                    <w:rPr>
                      <w:rFonts w:eastAsia="Times New Roman" w:cstheme="minorHAnsi"/>
                      <w:b/>
                      <w:color w:val="333333"/>
                      <w:sz w:val="20"/>
                      <w:szCs w:val="20"/>
                      <w:lang w:eastAsia="en-GB"/>
                    </w:rPr>
                  </w:pPr>
                  <w:r w:rsidRPr="00313F4B">
                    <w:rPr>
                      <w:rFonts w:eastAsia="Times New Roman" w:cstheme="minorHAnsi"/>
                      <w:b/>
                      <w:color w:val="333333"/>
                      <w:sz w:val="20"/>
                      <w:szCs w:val="20"/>
                      <w:lang w:eastAsia="en-GB"/>
                    </w:rPr>
                    <w:t>C.C</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Duckling 3</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2</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313F4B"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 xml:space="preserve">2.2 </w:t>
                  </w:r>
                  <w:r w:rsidR="00461064" w:rsidRPr="00313F4B">
                    <w:rPr>
                      <w:rFonts w:eastAsia="Times New Roman" w:cstheme="minorHAnsi"/>
                      <w:b/>
                      <w:color w:val="000000"/>
                      <w:sz w:val="20"/>
                      <w:szCs w:val="20"/>
                      <w:lang w:eastAsia="en-GB"/>
                    </w:rPr>
                    <w:t> </w:t>
                  </w:r>
                </w:p>
              </w:tc>
            </w:tr>
            <w:tr w:rsidR="00461064" w:rsidRPr="007A67DB" w:rsidTr="00B76506">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61064" w:rsidRPr="00313F4B" w:rsidRDefault="00461064" w:rsidP="00461064">
                  <w:pPr>
                    <w:spacing w:after="0" w:line="240" w:lineRule="auto"/>
                    <w:jc w:val="center"/>
                    <w:rPr>
                      <w:rFonts w:eastAsia="Times New Roman" w:cstheme="minorHAnsi"/>
                      <w:b/>
                      <w:color w:val="333333"/>
                      <w:sz w:val="20"/>
                      <w:szCs w:val="20"/>
                      <w:lang w:eastAsia="en-GB"/>
                    </w:rPr>
                  </w:pPr>
                  <w:r w:rsidRPr="00313F4B">
                    <w:rPr>
                      <w:rFonts w:eastAsia="Times New Roman" w:cstheme="minorHAnsi"/>
                      <w:b/>
                      <w:color w:val="333333"/>
                      <w:sz w:val="20"/>
                      <w:szCs w:val="20"/>
                      <w:lang w:eastAsia="en-GB"/>
                    </w:rPr>
                    <w:t>C.C</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Stage 1</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3</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 2</w:t>
                  </w:r>
                </w:p>
              </w:tc>
            </w:tr>
            <w:tr w:rsidR="00461064" w:rsidRPr="007A67DB" w:rsidTr="00B76506">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K.L</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Duckling 2</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1</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 3</w:t>
                  </w:r>
                </w:p>
              </w:tc>
            </w:tr>
            <w:tr w:rsidR="00461064" w:rsidRPr="007A67DB" w:rsidTr="00B76506">
              <w:trPr>
                <w:trHeight w:val="25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E.G</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Stage 1</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3</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 2</w:t>
                  </w:r>
                </w:p>
              </w:tc>
            </w:tr>
            <w:tr w:rsidR="00461064" w:rsidRPr="007A67DB" w:rsidTr="00B76506">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61064" w:rsidRPr="00313F4B" w:rsidRDefault="00461064" w:rsidP="00461064">
                  <w:pPr>
                    <w:spacing w:after="0" w:line="240" w:lineRule="auto"/>
                    <w:jc w:val="center"/>
                    <w:rPr>
                      <w:rFonts w:eastAsia="Times New Roman" w:cstheme="minorHAnsi"/>
                      <w:b/>
                      <w:color w:val="333333"/>
                      <w:sz w:val="20"/>
                      <w:szCs w:val="20"/>
                      <w:lang w:eastAsia="en-GB"/>
                    </w:rPr>
                  </w:pPr>
                  <w:r w:rsidRPr="00313F4B">
                    <w:rPr>
                      <w:rFonts w:eastAsia="Times New Roman" w:cstheme="minorHAnsi"/>
                      <w:b/>
                      <w:color w:val="333333"/>
                      <w:sz w:val="20"/>
                      <w:szCs w:val="20"/>
                      <w:lang w:eastAsia="en-GB"/>
                    </w:rPr>
                    <w:t>B.H</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Stage 1</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2</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 1</w:t>
                  </w:r>
                </w:p>
              </w:tc>
            </w:tr>
            <w:tr w:rsidR="00461064" w:rsidRPr="007A67DB" w:rsidTr="00B76506">
              <w:trPr>
                <w:trHeight w:val="300"/>
              </w:trPr>
              <w:tc>
                <w:tcPr>
                  <w:tcW w:w="1840" w:type="dxa"/>
                  <w:tcBorders>
                    <w:top w:val="nil"/>
                    <w:left w:val="single" w:sz="4" w:space="0" w:color="auto"/>
                    <w:bottom w:val="single" w:sz="4" w:space="0" w:color="auto"/>
                    <w:right w:val="single" w:sz="4" w:space="0" w:color="auto"/>
                  </w:tcBorders>
                  <w:shd w:val="clear" w:color="000000" w:fill="FFFFFF"/>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L.W</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Duckling 4</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3</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4 </w:t>
                  </w:r>
                </w:p>
              </w:tc>
            </w:tr>
            <w:tr w:rsidR="00461064" w:rsidRPr="007A67DB" w:rsidTr="00B76506">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61064" w:rsidRPr="00313F4B" w:rsidRDefault="00461064" w:rsidP="00461064">
                  <w:pPr>
                    <w:spacing w:after="0" w:line="240" w:lineRule="auto"/>
                    <w:jc w:val="center"/>
                    <w:rPr>
                      <w:rFonts w:eastAsia="Times New Roman" w:cstheme="minorHAnsi"/>
                      <w:b/>
                      <w:color w:val="333333"/>
                      <w:sz w:val="20"/>
                      <w:szCs w:val="20"/>
                      <w:lang w:eastAsia="en-GB"/>
                    </w:rPr>
                  </w:pPr>
                  <w:r w:rsidRPr="00313F4B">
                    <w:rPr>
                      <w:rFonts w:eastAsia="Times New Roman" w:cstheme="minorHAnsi"/>
                      <w:b/>
                      <w:color w:val="333333"/>
                      <w:sz w:val="20"/>
                      <w:szCs w:val="20"/>
                      <w:lang w:eastAsia="en-GB"/>
                    </w:rPr>
                    <w:t>D.M</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Stage 1</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3</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2 </w:t>
                  </w:r>
                </w:p>
              </w:tc>
            </w:tr>
            <w:tr w:rsidR="00461064" w:rsidRPr="007A67DB" w:rsidTr="00B76506">
              <w:trPr>
                <w:trHeight w:val="300"/>
              </w:trPr>
              <w:tc>
                <w:tcPr>
                  <w:tcW w:w="1840" w:type="dxa"/>
                  <w:tcBorders>
                    <w:top w:val="nil"/>
                    <w:left w:val="single" w:sz="4" w:space="0" w:color="auto"/>
                    <w:bottom w:val="single" w:sz="4" w:space="0" w:color="auto"/>
                    <w:right w:val="single" w:sz="4" w:space="0" w:color="auto"/>
                  </w:tcBorders>
                  <w:shd w:val="clear" w:color="000000" w:fill="FFFFFF"/>
                  <w:vAlign w:val="bottom"/>
                  <w:hideMark/>
                </w:tcPr>
                <w:p w:rsidR="00461064" w:rsidRPr="00313F4B" w:rsidRDefault="00461064" w:rsidP="00461064">
                  <w:pPr>
                    <w:spacing w:after="0" w:line="240" w:lineRule="auto"/>
                    <w:jc w:val="center"/>
                    <w:rPr>
                      <w:rFonts w:eastAsia="Times New Roman" w:cstheme="minorHAnsi"/>
                      <w:b/>
                      <w:color w:val="333333"/>
                      <w:sz w:val="20"/>
                      <w:szCs w:val="20"/>
                      <w:lang w:eastAsia="en-GB"/>
                    </w:rPr>
                  </w:pPr>
                  <w:r w:rsidRPr="00313F4B">
                    <w:rPr>
                      <w:rFonts w:eastAsia="Times New Roman" w:cstheme="minorHAnsi"/>
                      <w:b/>
                      <w:color w:val="333333"/>
                      <w:sz w:val="20"/>
                      <w:szCs w:val="20"/>
                      <w:lang w:eastAsia="en-GB"/>
                    </w:rPr>
                    <w:t>A.P</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Duckling 4</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3</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4 </w:t>
                  </w:r>
                </w:p>
              </w:tc>
            </w:tr>
            <w:tr w:rsidR="00461064" w:rsidRPr="007A67DB" w:rsidTr="00B76506">
              <w:trPr>
                <w:trHeight w:val="25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L.T</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Stage 1</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3</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2 </w:t>
                  </w:r>
                </w:p>
              </w:tc>
            </w:tr>
            <w:tr w:rsidR="00461064" w:rsidRPr="007A67DB" w:rsidTr="00B76506">
              <w:trPr>
                <w:trHeight w:val="25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O.B</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Stage 1</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3</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2 </w:t>
                  </w:r>
                </w:p>
              </w:tc>
            </w:tr>
            <w:tr w:rsidR="00461064" w:rsidRPr="007A67DB" w:rsidTr="00B76506">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61064" w:rsidRPr="00313F4B" w:rsidRDefault="00461064" w:rsidP="00461064">
                  <w:pPr>
                    <w:spacing w:after="0" w:line="240" w:lineRule="auto"/>
                    <w:jc w:val="center"/>
                    <w:rPr>
                      <w:rFonts w:eastAsia="Times New Roman" w:cstheme="minorHAnsi"/>
                      <w:b/>
                      <w:color w:val="333333"/>
                      <w:sz w:val="20"/>
                      <w:szCs w:val="20"/>
                      <w:lang w:eastAsia="en-GB"/>
                    </w:rPr>
                  </w:pPr>
                  <w:r w:rsidRPr="00313F4B">
                    <w:rPr>
                      <w:rFonts w:eastAsia="Times New Roman" w:cstheme="minorHAnsi"/>
                      <w:b/>
                      <w:color w:val="333333"/>
                      <w:sz w:val="20"/>
                      <w:szCs w:val="20"/>
                      <w:lang w:eastAsia="en-GB"/>
                    </w:rPr>
                    <w:t>B.R</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Stage 1</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3</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2 </w:t>
                  </w:r>
                </w:p>
              </w:tc>
            </w:tr>
            <w:tr w:rsidR="00461064" w:rsidRPr="007A67DB" w:rsidTr="00B76506">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61064" w:rsidRPr="00313F4B" w:rsidRDefault="00461064" w:rsidP="00461064">
                  <w:pPr>
                    <w:spacing w:after="0" w:line="240" w:lineRule="auto"/>
                    <w:jc w:val="center"/>
                    <w:rPr>
                      <w:rFonts w:eastAsia="Times New Roman" w:cstheme="minorHAnsi"/>
                      <w:b/>
                      <w:color w:val="333333"/>
                      <w:sz w:val="20"/>
                      <w:szCs w:val="20"/>
                      <w:lang w:eastAsia="en-GB"/>
                    </w:rPr>
                  </w:pPr>
                  <w:r w:rsidRPr="00313F4B">
                    <w:rPr>
                      <w:rFonts w:eastAsia="Times New Roman" w:cstheme="minorHAnsi"/>
                      <w:b/>
                      <w:color w:val="333333"/>
                      <w:sz w:val="20"/>
                      <w:szCs w:val="20"/>
                      <w:lang w:eastAsia="en-GB"/>
                    </w:rPr>
                    <w:t>C.S</w:t>
                  </w:r>
                </w:p>
              </w:tc>
              <w:tc>
                <w:tcPr>
                  <w:tcW w:w="1520" w:type="dxa"/>
                  <w:tcBorders>
                    <w:top w:val="nil"/>
                    <w:left w:val="nil"/>
                    <w:bottom w:val="single" w:sz="4" w:space="0" w:color="auto"/>
                    <w:right w:val="single" w:sz="4" w:space="0" w:color="auto"/>
                  </w:tcBorders>
                  <w:shd w:val="clear" w:color="auto" w:fill="FF0000"/>
                  <w:vAlign w:val="bottom"/>
                  <w:hideMark/>
                </w:tcPr>
                <w:p w:rsidR="00461064" w:rsidRPr="00313F4B" w:rsidRDefault="00461064" w:rsidP="00461064">
                  <w:pPr>
                    <w:spacing w:after="0" w:line="240" w:lineRule="auto"/>
                    <w:jc w:val="center"/>
                    <w:rPr>
                      <w:rFonts w:eastAsia="Times New Roman" w:cstheme="minorHAnsi"/>
                      <w:b/>
                      <w:color w:val="000000" w:themeColor="text1"/>
                      <w:sz w:val="20"/>
                      <w:szCs w:val="20"/>
                      <w:lang w:eastAsia="en-GB"/>
                    </w:rPr>
                  </w:pPr>
                  <w:r w:rsidRPr="00313F4B">
                    <w:rPr>
                      <w:rFonts w:eastAsia="Times New Roman" w:cstheme="minorHAnsi"/>
                      <w:b/>
                      <w:color w:val="000000" w:themeColor="text1"/>
                      <w:sz w:val="20"/>
                      <w:szCs w:val="20"/>
                      <w:lang w:eastAsia="en-GB"/>
                    </w:rPr>
                    <w:t>Stage 1</w:t>
                  </w:r>
                </w:p>
              </w:tc>
              <w:tc>
                <w:tcPr>
                  <w:tcW w:w="1520" w:type="dxa"/>
                  <w:tcBorders>
                    <w:top w:val="nil"/>
                    <w:left w:val="nil"/>
                    <w:bottom w:val="single" w:sz="4" w:space="0" w:color="auto"/>
                    <w:right w:val="single" w:sz="4" w:space="0" w:color="auto"/>
                  </w:tcBorders>
                  <w:shd w:val="clear" w:color="auto" w:fill="92D050"/>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Stage 3</w:t>
                  </w:r>
                </w:p>
              </w:tc>
              <w:tc>
                <w:tcPr>
                  <w:tcW w:w="1520" w:type="dxa"/>
                  <w:tcBorders>
                    <w:top w:val="nil"/>
                    <w:left w:val="nil"/>
                    <w:bottom w:val="single" w:sz="4" w:space="0" w:color="auto"/>
                    <w:right w:val="single" w:sz="4" w:space="0" w:color="auto"/>
                  </w:tcBorders>
                  <w:shd w:val="clear" w:color="auto" w:fill="auto"/>
                  <w:noWrap/>
                  <w:vAlign w:val="bottom"/>
                  <w:hideMark/>
                </w:tcPr>
                <w:p w:rsidR="00461064" w:rsidRPr="00313F4B" w:rsidRDefault="00461064" w:rsidP="00461064">
                  <w:pPr>
                    <w:spacing w:after="0" w:line="240" w:lineRule="auto"/>
                    <w:jc w:val="center"/>
                    <w:rPr>
                      <w:rFonts w:eastAsia="Times New Roman" w:cstheme="minorHAnsi"/>
                      <w:b/>
                      <w:color w:val="000000"/>
                      <w:sz w:val="20"/>
                      <w:szCs w:val="20"/>
                      <w:lang w:eastAsia="en-GB"/>
                    </w:rPr>
                  </w:pPr>
                  <w:r w:rsidRPr="00313F4B">
                    <w:rPr>
                      <w:rFonts w:eastAsia="Times New Roman" w:cstheme="minorHAnsi"/>
                      <w:b/>
                      <w:color w:val="000000"/>
                      <w:sz w:val="20"/>
                      <w:szCs w:val="20"/>
                      <w:lang w:eastAsia="en-GB"/>
                    </w:rPr>
                    <w:t>2 </w:t>
                  </w:r>
                </w:p>
              </w:tc>
            </w:tr>
          </w:tbl>
          <w:p w:rsidR="00461064" w:rsidRPr="007A67DB" w:rsidRDefault="00461064" w:rsidP="00461064">
            <w:pPr>
              <w:rPr>
                <w:rFonts w:cstheme="minorHAnsi"/>
              </w:rPr>
            </w:pPr>
          </w:p>
          <w:p w:rsidR="00461064" w:rsidRPr="007A67DB" w:rsidRDefault="00461064" w:rsidP="00461064">
            <w:pPr>
              <w:rPr>
                <w:rFonts w:cstheme="minorHAnsi"/>
              </w:rPr>
            </w:pPr>
          </w:p>
          <w:p w:rsidR="00461064" w:rsidRPr="007A67DB" w:rsidRDefault="00461064" w:rsidP="00461064">
            <w:pPr>
              <w:rPr>
                <w:rFonts w:cstheme="minorHAnsi"/>
              </w:rPr>
            </w:pPr>
          </w:p>
          <w:p w:rsidR="00461064" w:rsidRPr="007A67DB" w:rsidRDefault="00461064" w:rsidP="00461064">
            <w:pPr>
              <w:rPr>
                <w:rFonts w:cstheme="minorHAnsi"/>
              </w:rPr>
            </w:pPr>
          </w:p>
          <w:p w:rsidR="00C30266" w:rsidRPr="007A67DB" w:rsidRDefault="00C30266" w:rsidP="002D1C01">
            <w:pPr>
              <w:ind w:hanging="360"/>
              <w:rPr>
                <w:rFonts w:eastAsia="Times New Roman" w:cstheme="minorHAnsi"/>
                <w:color w:val="000000"/>
                <w:lang w:eastAsia="en-GB"/>
              </w:rPr>
            </w:pPr>
          </w:p>
        </w:tc>
      </w:tr>
      <w:tr w:rsidR="00C30266" w:rsidRPr="007A67DB" w:rsidTr="00C30266">
        <w:tc>
          <w:tcPr>
            <w:tcW w:w="3119" w:type="dxa"/>
          </w:tcPr>
          <w:p w:rsidR="00C30266" w:rsidRPr="007A67DB" w:rsidRDefault="00C30266" w:rsidP="002D1C01">
            <w:pPr>
              <w:rPr>
                <w:rFonts w:cstheme="minorHAnsi"/>
                <w:b/>
                <w:bCs/>
                <w:color w:val="0057A0"/>
              </w:rPr>
            </w:pPr>
            <w:r w:rsidRPr="007A67DB">
              <w:rPr>
                <w:rFonts w:cstheme="minorHAnsi"/>
                <w:b/>
                <w:color w:val="231F20"/>
              </w:rPr>
              <w:t>Protective equipment for a biking/scootering club</w:t>
            </w:r>
          </w:p>
        </w:tc>
        <w:tc>
          <w:tcPr>
            <w:tcW w:w="4106" w:type="dxa"/>
          </w:tcPr>
          <w:p w:rsidR="00C30266" w:rsidRPr="007A67DB" w:rsidRDefault="00C30266" w:rsidP="002D1C01">
            <w:pPr>
              <w:rPr>
                <w:rFonts w:cstheme="minorHAnsi"/>
                <w:b/>
                <w:bCs/>
                <w:color w:val="0057A0"/>
              </w:rPr>
            </w:pPr>
            <w:r w:rsidRPr="007A67DB">
              <w:rPr>
                <w:rFonts w:cstheme="minorHAnsi"/>
                <w:color w:val="000000"/>
              </w:rPr>
              <w:t>Purchase 20 helmets</w:t>
            </w:r>
          </w:p>
        </w:tc>
        <w:tc>
          <w:tcPr>
            <w:tcW w:w="2409" w:type="dxa"/>
          </w:tcPr>
          <w:p w:rsidR="00C30266" w:rsidRPr="007A67DB" w:rsidRDefault="00C30266" w:rsidP="002D1C01">
            <w:pPr>
              <w:rPr>
                <w:rFonts w:cstheme="minorHAnsi"/>
                <w:bCs/>
                <w:color w:val="0057A0"/>
              </w:rPr>
            </w:pPr>
            <w:r w:rsidRPr="007A67DB">
              <w:rPr>
                <w:rFonts w:cstheme="minorHAnsi"/>
                <w:bCs/>
                <w:color w:val="000000" w:themeColor="text1"/>
              </w:rPr>
              <w:t>£300</w:t>
            </w:r>
          </w:p>
        </w:tc>
        <w:tc>
          <w:tcPr>
            <w:tcW w:w="5103" w:type="dxa"/>
          </w:tcPr>
          <w:p w:rsidR="00123773" w:rsidRPr="007A67DB" w:rsidRDefault="00C30266" w:rsidP="002D1C01">
            <w:pPr>
              <w:rPr>
                <w:rFonts w:cstheme="minorHAnsi"/>
                <w:bCs/>
                <w:color w:val="000000" w:themeColor="text1"/>
              </w:rPr>
            </w:pPr>
            <w:r w:rsidRPr="007A67DB">
              <w:rPr>
                <w:rFonts w:cstheme="minorHAnsi"/>
                <w:bCs/>
                <w:color w:val="000000" w:themeColor="text1"/>
              </w:rPr>
              <w:t xml:space="preserve">More confident pupils riding their bicycle across the keys stages.  </w:t>
            </w:r>
          </w:p>
          <w:p w:rsidR="00C30266" w:rsidRPr="007A67DB" w:rsidRDefault="00123773" w:rsidP="002D1C01">
            <w:pPr>
              <w:rPr>
                <w:rFonts w:cstheme="minorHAnsi"/>
                <w:bCs/>
                <w:color w:val="0057A0"/>
              </w:rPr>
            </w:pPr>
            <w:r w:rsidRPr="007A67DB">
              <w:rPr>
                <w:rFonts w:cstheme="minorHAnsi"/>
                <w:bCs/>
                <w:color w:val="000000" w:themeColor="text1"/>
              </w:rPr>
              <w:t>30 pupils completed Bike ability training in year 5</w:t>
            </w:r>
          </w:p>
        </w:tc>
      </w:tr>
      <w:tr w:rsidR="00C30266" w:rsidRPr="007A67DB" w:rsidTr="00C30266">
        <w:tc>
          <w:tcPr>
            <w:tcW w:w="3119" w:type="dxa"/>
          </w:tcPr>
          <w:p w:rsidR="00C30266" w:rsidRPr="007A67DB" w:rsidRDefault="00C30266" w:rsidP="002D1C01">
            <w:pPr>
              <w:rPr>
                <w:rFonts w:cstheme="minorHAnsi"/>
                <w:b/>
                <w:bCs/>
                <w:color w:val="0057A0"/>
              </w:rPr>
            </w:pPr>
            <w:r w:rsidRPr="007A67DB">
              <w:rPr>
                <w:rFonts w:cstheme="minorHAnsi"/>
                <w:b/>
                <w:color w:val="000000"/>
              </w:rPr>
              <w:lastRenderedPageBreak/>
              <w:t>Fit bit challenge</w:t>
            </w:r>
          </w:p>
        </w:tc>
        <w:tc>
          <w:tcPr>
            <w:tcW w:w="4106" w:type="dxa"/>
          </w:tcPr>
          <w:p w:rsidR="00C30266" w:rsidRPr="007A67DB" w:rsidRDefault="00C30266" w:rsidP="002D1C01">
            <w:pPr>
              <w:pStyle w:val="ListParagraph"/>
              <w:numPr>
                <w:ilvl w:val="0"/>
                <w:numId w:val="6"/>
              </w:numPr>
              <w:textAlignment w:val="baseline"/>
              <w:rPr>
                <w:rFonts w:eastAsia="Times New Roman" w:cstheme="minorHAnsi"/>
                <w:color w:val="000000"/>
                <w:lang w:eastAsia="en-GB"/>
              </w:rPr>
            </w:pPr>
            <w:r w:rsidRPr="007A67DB">
              <w:rPr>
                <w:rFonts w:eastAsia="Times New Roman" w:cstheme="minorHAnsi"/>
                <w:color w:val="000000"/>
                <w:lang w:eastAsia="en-GB"/>
              </w:rPr>
              <w:t xml:space="preserve">Purchase a class set of Fit bits </w:t>
            </w:r>
          </w:p>
          <w:p w:rsidR="00C30266" w:rsidRPr="007A67DB" w:rsidRDefault="00C30266" w:rsidP="002D1C01">
            <w:pPr>
              <w:pStyle w:val="ListParagraph"/>
              <w:numPr>
                <w:ilvl w:val="0"/>
                <w:numId w:val="6"/>
              </w:numPr>
              <w:textAlignment w:val="baseline"/>
              <w:rPr>
                <w:rFonts w:eastAsia="Times New Roman" w:cstheme="minorHAnsi"/>
                <w:color w:val="000000"/>
                <w:lang w:eastAsia="en-GB"/>
              </w:rPr>
            </w:pPr>
            <w:r w:rsidRPr="007A67DB">
              <w:rPr>
                <w:rFonts w:eastAsia="Times New Roman" w:cstheme="minorHAnsi"/>
                <w:color w:val="000000"/>
                <w:lang w:eastAsia="en-GB"/>
              </w:rPr>
              <w:t>Track and record step count data</w:t>
            </w:r>
          </w:p>
          <w:p w:rsidR="00C30266" w:rsidRPr="007A67DB" w:rsidRDefault="00C30266" w:rsidP="002D1C01">
            <w:pPr>
              <w:pStyle w:val="ListParagraph"/>
              <w:numPr>
                <w:ilvl w:val="0"/>
                <w:numId w:val="6"/>
              </w:numPr>
              <w:textAlignment w:val="baseline"/>
              <w:rPr>
                <w:rFonts w:eastAsia="Times New Roman" w:cstheme="minorHAnsi"/>
                <w:color w:val="000000"/>
                <w:lang w:eastAsia="en-GB"/>
              </w:rPr>
            </w:pPr>
            <w:r w:rsidRPr="007A67DB">
              <w:rPr>
                <w:rFonts w:eastAsia="Times New Roman" w:cstheme="minorHAnsi"/>
                <w:color w:val="000000"/>
                <w:lang w:eastAsia="en-GB"/>
              </w:rPr>
              <w:t>Organise a competition throughout the year</w:t>
            </w:r>
          </w:p>
          <w:p w:rsidR="00C30266" w:rsidRPr="007A67DB" w:rsidRDefault="00C30266" w:rsidP="002D1C01">
            <w:pPr>
              <w:pStyle w:val="ListParagraph"/>
              <w:numPr>
                <w:ilvl w:val="0"/>
                <w:numId w:val="6"/>
              </w:numPr>
              <w:textAlignment w:val="baseline"/>
              <w:rPr>
                <w:rFonts w:eastAsia="Times New Roman" w:cstheme="minorHAnsi"/>
                <w:color w:val="000000"/>
                <w:lang w:eastAsia="en-GB"/>
              </w:rPr>
            </w:pPr>
            <w:r w:rsidRPr="007A67DB">
              <w:rPr>
                <w:rFonts w:eastAsia="Times New Roman" w:cstheme="minorHAnsi"/>
                <w:color w:val="000000"/>
                <w:lang w:eastAsia="en-GB"/>
              </w:rPr>
              <w:t>Reward winning classes</w:t>
            </w:r>
          </w:p>
          <w:p w:rsidR="00C30266" w:rsidRPr="007A67DB" w:rsidRDefault="00C30266" w:rsidP="002D1C01">
            <w:pPr>
              <w:pStyle w:val="ListParagraph"/>
              <w:numPr>
                <w:ilvl w:val="0"/>
                <w:numId w:val="6"/>
              </w:numPr>
              <w:textAlignment w:val="baseline"/>
              <w:rPr>
                <w:rFonts w:eastAsia="Times New Roman" w:cstheme="minorHAnsi"/>
                <w:color w:val="000000"/>
                <w:lang w:eastAsia="en-GB"/>
              </w:rPr>
            </w:pPr>
            <w:r w:rsidRPr="007A67DB">
              <w:rPr>
                <w:rFonts w:eastAsia="Times New Roman" w:cstheme="minorHAnsi"/>
                <w:color w:val="000000"/>
                <w:lang w:eastAsia="en-GB"/>
              </w:rPr>
              <w:t>Link to the behaviour system</w:t>
            </w:r>
          </w:p>
        </w:tc>
        <w:tc>
          <w:tcPr>
            <w:tcW w:w="2409" w:type="dxa"/>
          </w:tcPr>
          <w:p w:rsidR="00C30266" w:rsidRPr="007A67DB" w:rsidRDefault="00C30266" w:rsidP="002D1C01">
            <w:pPr>
              <w:rPr>
                <w:rFonts w:cstheme="minorHAnsi"/>
                <w:b/>
                <w:bCs/>
                <w:color w:val="0057A0"/>
              </w:rPr>
            </w:pPr>
            <w:r w:rsidRPr="007A67DB">
              <w:rPr>
                <w:rFonts w:cstheme="minorHAnsi"/>
                <w:b/>
                <w:bCs/>
                <w:color w:val="000000" w:themeColor="text1"/>
              </w:rPr>
              <w:t>£1000</w:t>
            </w:r>
          </w:p>
        </w:tc>
        <w:tc>
          <w:tcPr>
            <w:tcW w:w="5103" w:type="dxa"/>
          </w:tcPr>
          <w:p w:rsidR="00C30266" w:rsidRPr="007A67DB" w:rsidRDefault="00C30266" w:rsidP="002D1C01">
            <w:pPr>
              <w:rPr>
                <w:rFonts w:cstheme="minorHAnsi"/>
                <w:bCs/>
                <w:color w:val="000000" w:themeColor="text1"/>
              </w:rPr>
            </w:pPr>
            <w:r w:rsidRPr="007A67DB">
              <w:rPr>
                <w:rFonts w:cstheme="minorHAnsi"/>
                <w:bCs/>
                <w:color w:val="000000" w:themeColor="text1"/>
              </w:rPr>
              <w:t xml:space="preserve">More active children during playtime, supporting the active 30 </w:t>
            </w:r>
            <w:proofErr w:type="spellStart"/>
            <w:r w:rsidR="00123773" w:rsidRPr="007A67DB">
              <w:rPr>
                <w:rFonts w:cstheme="minorHAnsi"/>
                <w:bCs/>
                <w:color w:val="000000" w:themeColor="text1"/>
              </w:rPr>
              <w:t>initiativ</w:t>
            </w:r>
            <w:proofErr w:type="spellEnd"/>
            <w:r w:rsidRPr="007A67DB">
              <w:rPr>
                <w:rFonts w:cstheme="minorHAnsi"/>
                <w:bCs/>
                <w:color w:val="000000" w:themeColor="text1"/>
              </w:rPr>
              <w:t>.</w:t>
            </w:r>
          </w:p>
          <w:p w:rsidR="00C30266" w:rsidRPr="007A67DB" w:rsidRDefault="00C30266" w:rsidP="002D1C01">
            <w:pPr>
              <w:rPr>
                <w:rFonts w:cstheme="minorHAnsi"/>
                <w:bCs/>
                <w:color w:val="000000" w:themeColor="text1"/>
              </w:rPr>
            </w:pPr>
          </w:p>
          <w:p w:rsidR="00C30266" w:rsidRPr="007A67DB" w:rsidRDefault="00123773" w:rsidP="002D1C01">
            <w:pPr>
              <w:rPr>
                <w:rFonts w:cstheme="minorHAnsi"/>
                <w:bCs/>
                <w:color w:val="0057A0"/>
              </w:rPr>
            </w:pPr>
            <w:r w:rsidRPr="007A67DB">
              <w:rPr>
                <w:rFonts w:cstheme="minorHAnsi"/>
                <w:bCs/>
                <w:color w:val="0057A0"/>
              </w:rPr>
              <w:t>Pending – PE Passport Application needs updated to allow this intervention to proceed</w:t>
            </w:r>
          </w:p>
        </w:tc>
      </w:tr>
      <w:tr w:rsidR="00C30266" w:rsidRPr="007A67DB" w:rsidTr="00C30266">
        <w:tc>
          <w:tcPr>
            <w:tcW w:w="3119" w:type="dxa"/>
          </w:tcPr>
          <w:p w:rsidR="00C30266" w:rsidRPr="007A67DB" w:rsidRDefault="00C30266" w:rsidP="00C30266">
            <w:pPr>
              <w:rPr>
                <w:rFonts w:cstheme="minorHAnsi"/>
                <w:b/>
                <w:bCs/>
                <w:color w:val="0057A0"/>
              </w:rPr>
            </w:pPr>
            <w:r w:rsidRPr="007A67DB">
              <w:rPr>
                <w:rFonts w:cstheme="minorHAnsi"/>
                <w:b/>
                <w:color w:val="000000"/>
              </w:rPr>
              <w:t>PE Passport</w:t>
            </w:r>
          </w:p>
        </w:tc>
        <w:tc>
          <w:tcPr>
            <w:tcW w:w="4106" w:type="dxa"/>
          </w:tcPr>
          <w:p w:rsidR="00C30266" w:rsidRPr="007A67DB" w:rsidRDefault="00C30266" w:rsidP="00C30266">
            <w:pPr>
              <w:numPr>
                <w:ilvl w:val="0"/>
                <w:numId w:val="7"/>
              </w:numPr>
              <w:textAlignment w:val="baseline"/>
              <w:rPr>
                <w:rFonts w:eastAsia="Times New Roman" w:cstheme="minorHAnsi"/>
                <w:color w:val="000000"/>
                <w:lang w:eastAsia="en-GB"/>
              </w:rPr>
            </w:pPr>
            <w:r w:rsidRPr="007A67DB">
              <w:rPr>
                <w:rFonts w:eastAsia="Times New Roman" w:cstheme="minorHAnsi"/>
                <w:color w:val="000000"/>
                <w:lang w:eastAsia="en-GB"/>
              </w:rPr>
              <w:t>To ensure PE staff are confident in using the app</w:t>
            </w:r>
          </w:p>
          <w:p w:rsidR="00C30266" w:rsidRPr="007A67DB" w:rsidRDefault="00C30266" w:rsidP="00C30266">
            <w:pPr>
              <w:numPr>
                <w:ilvl w:val="0"/>
                <w:numId w:val="7"/>
              </w:numPr>
              <w:textAlignment w:val="baseline"/>
              <w:rPr>
                <w:rFonts w:eastAsia="Times New Roman" w:cstheme="minorHAnsi"/>
                <w:color w:val="000000"/>
                <w:lang w:eastAsia="en-GB"/>
              </w:rPr>
            </w:pPr>
            <w:r w:rsidRPr="007A67DB">
              <w:rPr>
                <w:rFonts w:eastAsia="Times New Roman" w:cstheme="minorHAnsi"/>
                <w:color w:val="000000"/>
                <w:lang w:eastAsia="en-GB"/>
              </w:rPr>
              <w:t>To complete the admin and set up of the app.</w:t>
            </w:r>
          </w:p>
          <w:p w:rsidR="00C30266" w:rsidRPr="007A67DB" w:rsidRDefault="00C30266" w:rsidP="00C30266">
            <w:pPr>
              <w:numPr>
                <w:ilvl w:val="0"/>
                <w:numId w:val="7"/>
              </w:numPr>
              <w:textAlignment w:val="baseline"/>
              <w:rPr>
                <w:rFonts w:eastAsia="Times New Roman" w:cstheme="minorHAnsi"/>
                <w:color w:val="000000"/>
                <w:lang w:eastAsia="en-GB"/>
              </w:rPr>
            </w:pPr>
            <w:r w:rsidRPr="007A67DB">
              <w:rPr>
                <w:rFonts w:eastAsia="Times New Roman" w:cstheme="minorHAnsi"/>
                <w:color w:val="000000"/>
                <w:lang w:eastAsia="en-GB"/>
              </w:rPr>
              <w:t>Ensure staff are using it effectively and all evidence is recorded.</w:t>
            </w:r>
          </w:p>
          <w:p w:rsidR="00C30266" w:rsidRPr="007A67DB" w:rsidRDefault="00C30266" w:rsidP="00C30266">
            <w:pPr>
              <w:numPr>
                <w:ilvl w:val="0"/>
                <w:numId w:val="7"/>
              </w:numPr>
              <w:textAlignment w:val="baseline"/>
              <w:rPr>
                <w:rFonts w:eastAsia="Times New Roman" w:cstheme="minorHAnsi"/>
                <w:color w:val="000000"/>
                <w:lang w:eastAsia="en-GB"/>
              </w:rPr>
            </w:pPr>
            <w:r w:rsidRPr="007A67DB">
              <w:rPr>
                <w:rFonts w:eastAsia="Times New Roman" w:cstheme="minorHAnsi"/>
                <w:color w:val="000000"/>
                <w:lang w:eastAsia="en-GB"/>
              </w:rPr>
              <w:t>Analyse data</w:t>
            </w:r>
          </w:p>
          <w:p w:rsidR="00C30266" w:rsidRPr="007A67DB" w:rsidRDefault="00C30266" w:rsidP="00C30266">
            <w:pPr>
              <w:ind w:firstLine="720"/>
              <w:rPr>
                <w:rFonts w:cstheme="minorHAnsi"/>
                <w:b/>
                <w:bCs/>
                <w:color w:val="0057A0"/>
              </w:rPr>
            </w:pPr>
          </w:p>
        </w:tc>
        <w:tc>
          <w:tcPr>
            <w:tcW w:w="2409" w:type="dxa"/>
          </w:tcPr>
          <w:p w:rsidR="00C30266" w:rsidRPr="007A67DB" w:rsidRDefault="00C30266" w:rsidP="00C30266">
            <w:pPr>
              <w:pStyle w:val="NormalWeb"/>
              <w:spacing w:before="0" w:beforeAutospacing="0" w:after="0" w:afterAutospacing="0"/>
              <w:rPr>
                <w:rFonts w:asciiTheme="minorHAnsi" w:hAnsiTheme="minorHAnsi" w:cstheme="minorHAnsi"/>
              </w:rPr>
            </w:pPr>
            <w:r w:rsidRPr="007A67DB">
              <w:rPr>
                <w:rFonts w:asciiTheme="minorHAnsi" w:hAnsiTheme="minorHAnsi" w:cstheme="minorHAnsi"/>
                <w:b/>
                <w:bCs/>
                <w:color w:val="000000"/>
                <w:sz w:val="22"/>
                <w:szCs w:val="22"/>
              </w:rPr>
              <w:t>£599 for the package</w:t>
            </w:r>
          </w:p>
          <w:p w:rsidR="00C30266" w:rsidRPr="007A67DB" w:rsidRDefault="00C30266" w:rsidP="00C30266">
            <w:pPr>
              <w:rPr>
                <w:rFonts w:cstheme="minorHAnsi"/>
                <w:b/>
                <w:bCs/>
                <w:color w:val="0057A0"/>
              </w:rPr>
            </w:pPr>
          </w:p>
        </w:tc>
        <w:tc>
          <w:tcPr>
            <w:tcW w:w="5103" w:type="dxa"/>
          </w:tcPr>
          <w:p w:rsidR="00C30266" w:rsidRPr="007A67DB" w:rsidRDefault="00C30266" w:rsidP="00C30266">
            <w:pPr>
              <w:rPr>
                <w:rFonts w:eastAsia="Times New Roman" w:cstheme="minorHAnsi"/>
                <w:sz w:val="24"/>
                <w:szCs w:val="24"/>
                <w:lang w:eastAsia="en-GB"/>
              </w:rPr>
            </w:pPr>
            <w:r w:rsidRPr="007A67DB">
              <w:rPr>
                <w:rFonts w:eastAsia="Times New Roman" w:cstheme="minorHAnsi"/>
                <w:color w:val="000000"/>
                <w:lang w:eastAsia="en-GB"/>
              </w:rPr>
              <w:t>Lessons are designed to ensure that all children are physically active within their PE lessons. They are written with a target ratio of 75:25 physically active: using AFL to move on the learning of the students.</w:t>
            </w:r>
          </w:p>
          <w:p w:rsidR="00C30266" w:rsidRPr="007A67DB" w:rsidRDefault="00C30266" w:rsidP="00C30266">
            <w:pPr>
              <w:rPr>
                <w:rFonts w:eastAsia="Times New Roman" w:cstheme="minorHAnsi"/>
                <w:sz w:val="24"/>
                <w:szCs w:val="24"/>
                <w:lang w:eastAsia="en-GB"/>
              </w:rPr>
            </w:pPr>
          </w:p>
          <w:p w:rsidR="00C30266" w:rsidRPr="007A67DB" w:rsidRDefault="00C30266" w:rsidP="00C30266">
            <w:pPr>
              <w:rPr>
                <w:rFonts w:eastAsia="Times New Roman" w:cstheme="minorHAnsi"/>
                <w:sz w:val="24"/>
                <w:szCs w:val="24"/>
                <w:lang w:eastAsia="en-GB"/>
              </w:rPr>
            </w:pPr>
            <w:r w:rsidRPr="007A67DB">
              <w:rPr>
                <w:rFonts w:eastAsia="Times New Roman" w:cstheme="minorHAnsi"/>
                <w:color w:val="000000"/>
                <w:lang w:eastAsia="en-GB"/>
              </w:rPr>
              <w:t>The formative assessment model allows for staff to identify which children are not physically active in lessons allowing for targeted intervention if appropriate.</w:t>
            </w:r>
          </w:p>
          <w:p w:rsidR="00C30266" w:rsidRPr="007A67DB" w:rsidRDefault="00C30266" w:rsidP="00C30266">
            <w:pPr>
              <w:rPr>
                <w:rFonts w:eastAsia="Times New Roman" w:cstheme="minorHAnsi"/>
                <w:sz w:val="24"/>
                <w:szCs w:val="24"/>
                <w:lang w:eastAsia="en-GB"/>
              </w:rPr>
            </w:pPr>
          </w:p>
          <w:p w:rsidR="00C30266" w:rsidRPr="007A67DB" w:rsidRDefault="00C30266" w:rsidP="00C30266">
            <w:pPr>
              <w:spacing w:after="200"/>
              <w:rPr>
                <w:rFonts w:eastAsia="Times New Roman" w:cstheme="minorHAnsi"/>
                <w:sz w:val="24"/>
                <w:szCs w:val="24"/>
                <w:lang w:eastAsia="en-GB"/>
              </w:rPr>
            </w:pPr>
            <w:r w:rsidRPr="007A67DB">
              <w:rPr>
                <w:rFonts w:eastAsia="Times New Roman" w:cstheme="minorHAnsi"/>
                <w:color w:val="000000"/>
                <w:lang w:eastAsia="en-GB"/>
              </w:rPr>
              <w:t>The data from the extra-curricular registers allows staff to identify which children are not participating in the extra-curricular programme, giving schools the opportunity to approach those children to see if it is because they are already active out of school or if there is something else in school which might appeal and get them involved.</w:t>
            </w:r>
          </w:p>
        </w:tc>
      </w:tr>
    </w:tbl>
    <w:p w:rsidR="001A3CE1" w:rsidRPr="007A67DB" w:rsidRDefault="00C71E27">
      <w:pPr>
        <w:rPr>
          <w:rFonts w:cstheme="minorHAnsi"/>
        </w:rPr>
      </w:pPr>
    </w:p>
    <w:p w:rsidR="00C30266" w:rsidRPr="007A67DB" w:rsidRDefault="00C30266">
      <w:pPr>
        <w:rPr>
          <w:rFonts w:cstheme="minorHAnsi"/>
        </w:rPr>
      </w:pPr>
    </w:p>
    <w:p w:rsidR="00C30266" w:rsidRPr="007A67DB" w:rsidRDefault="00C30266">
      <w:pPr>
        <w:rPr>
          <w:rFonts w:cstheme="minorHAnsi"/>
        </w:rPr>
      </w:pPr>
    </w:p>
    <w:tbl>
      <w:tblPr>
        <w:tblpPr w:leftFromText="180" w:rightFromText="180" w:vertAnchor="text" w:horzAnchor="margin" w:tblpXSpec="right" w:tblpY="3766"/>
        <w:tblW w:w="0" w:type="auto"/>
        <w:tblCellMar>
          <w:top w:w="15" w:type="dxa"/>
          <w:left w:w="15" w:type="dxa"/>
          <w:bottom w:w="15" w:type="dxa"/>
          <w:right w:w="15" w:type="dxa"/>
        </w:tblCellMar>
        <w:tblLook w:val="04A0" w:firstRow="1" w:lastRow="0" w:firstColumn="1" w:lastColumn="0" w:noHBand="0" w:noVBand="1"/>
      </w:tblPr>
      <w:tblGrid>
        <w:gridCol w:w="5114"/>
        <w:gridCol w:w="2400"/>
      </w:tblGrid>
      <w:tr w:rsidR="00C30266" w:rsidRPr="007A67DB" w:rsidTr="00C30266">
        <w:trPr>
          <w:trHeight w:val="400"/>
        </w:trPr>
        <w:tc>
          <w:tcPr>
            <w:tcW w:w="7514" w:type="dxa"/>
            <w:gridSpan w:val="2"/>
            <w:tcBorders>
              <w:top w:val="single" w:sz="8" w:space="0" w:color="231F20"/>
              <w:left w:val="single" w:sz="8" w:space="0" w:color="231F20"/>
              <w:bottom w:val="single" w:sz="8" w:space="0" w:color="231F20"/>
              <w:right w:val="single" w:sz="8" w:space="0" w:color="231F20"/>
            </w:tcBorders>
            <w:hideMark/>
          </w:tcPr>
          <w:p w:rsidR="00C30266" w:rsidRPr="007A67DB" w:rsidRDefault="00C30266" w:rsidP="00C30266">
            <w:pPr>
              <w:spacing w:before="17" w:after="0" w:line="240" w:lineRule="auto"/>
              <w:ind w:left="70"/>
              <w:rPr>
                <w:rFonts w:eastAsia="Times New Roman" w:cstheme="minorHAnsi"/>
                <w:sz w:val="24"/>
                <w:szCs w:val="24"/>
                <w:lang w:eastAsia="en-GB"/>
              </w:rPr>
            </w:pPr>
            <w:r w:rsidRPr="007A67DB">
              <w:rPr>
                <w:rFonts w:eastAsia="Times New Roman" w:cstheme="minorHAnsi"/>
                <w:color w:val="231F20"/>
                <w:lang w:eastAsia="en-GB"/>
              </w:rPr>
              <w:lastRenderedPageBreak/>
              <w:t>Pupils meeting national curriculum requirements for swimming and water safety</w:t>
            </w:r>
          </w:p>
        </w:tc>
      </w:tr>
      <w:tr w:rsidR="00C30266" w:rsidRPr="007A67DB" w:rsidTr="00C30266">
        <w:trPr>
          <w:trHeight w:val="680"/>
        </w:trPr>
        <w:tc>
          <w:tcPr>
            <w:tcW w:w="5114" w:type="dxa"/>
            <w:tcBorders>
              <w:top w:val="single" w:sz="8" w:space="0" w:color="231F20"/>
              <w:left w:val="single" w:sz="8" w:space="0" w:color="231F20"/>
              <w:bottom w:val="single" w:sz="8" w:space="0" w:color="231F20"/>
              <w:right w:val="single" w:sz="8" w:space="0" w:color="231F20"/>
            </w:tcBorders>
            <w:hideMark/>
          </w:tcPr>
          <w:p w:rsidR="00C30266" w:rsidRPr="007A67DB" w:rsidRDefault="00C30266" w:rsidP="00C30266">
            <w:pPr>
              <w:spacing w:before="23" w:after="0" w:line="240" w:lineRule="auto"/>
              <w:ind w:left="70" w:right="8"/>
              <w:rPr>
                <w:rFonts w:eastAsia="Times New Roman" w:cstheme="minorHAnsi"/>
                <w:sz w:val="24"/>
                <w:szCs w:val="24"/>
                <w:lang w:eastAsia="en-GB"/>
              </w:rPr>
            </w:pPr>
            <w:r w:rsidRPr="007A67DB">
              <w:rPr>
                <w:rFonts w:eastAsia="Times New Roman" w:cstheme="minorHAnsi"/>
                <w:color w:val="231F20"/>
                <w:lang w:eastAsia="en-GB"/>
              </w:rPr>
              <w:t>What percentage of your current Year 6 cohort swim competently, confidently and proficiently over a distance of at least 25 metres?</w:t>
            </w:r>
          </w:p>
        </w:tc>
        <w:tc>
          <w:tcPr>
            <w:tcW w:w="2400" w:type="dxa"/>
            <w:tcBorders>
              <w:top w:val="single" w:sz="8" w:space="0" w:color="231F20"/>
              <w:left w:val="single" w:sz="8" w:space="0" w:color="231F20"/>
              <w:bottom w:val="single" w:sz="8" w:space="0" w:color="231F20"/>
              <w:right w:val="single" w:sz="8" w:space="0" w:color="231F20"/>
            </w:tcBorders>
            <w:hideMark/>
          </w:tcPr>
          <w:p w:rsidR="00C30266" w:rsidRPr="007A67DB" w:rsidRDefault="008B2FE4" w:rsidP="00C30266">
            <w:pPr>
              <w:spacing w:before="17" w:after="0" w:line="240" w:lineRule="auto"/>
              <w:rPr>
                <w:rFonts w:eastAsia="Times New Roman" w:cstheme="minorHAnsi"/>
                <w:sz w:val="24"/>
                <w:szCs w:val="24"/>
                <w:lang w:eastAsia="en-GB"/>
              </w:rPr>
            </w:pPr>
            <w:r w:rsidRPr="007A67DB">
              <w:rPr>
                <w:rFonts w:eastAsia="Times New Roman" w:cstheme="minorHAnsi"/>
                <w:color w:val="000000"/>
                <w:lang w:eastAsia="en-GB"/>
              </w:rPr>
              <w:t>9/80</w:t>
            </w:r>
          </w:p>
          <w:p w:rsidR="00C30266" w:rsidRPr="007A67DB" w:rsidRDefault="008B2FE4" w:rsidP="00C30266">
            <w:pPr>
              <w:spacing w:before="17" w:after="0" w:line="240" w:lineRule="auto"/>
              <w:rPr>
                <w:rFonts w:eastAsia="Times New Roman" w:cstheme="minorHAnsi"/>
                <w:sz w:val="24"/>
                <w:szCs w:val="24"/>
                <w:lang w:eastAsia="en-GB"/>
              </w:rPr>
            </w:pPr>
            <w:r w:rsidRPr="007A67DB">
              <w:rPr>
                <w:rFonts w:eastAsia="Times New Roman" w:cstheme="minorHAnsi"/>
                <w:color w:val="000000"/>
                <w:lang w:eastAsia="en-GB"/>
              </w:rPr>
              <w:t>11</w:t>
            </w:r>
            <w:r w:rsidR="00C30266" w:rsidRPr="007A67DB">
              <w:rPr>
                <w:rFonts w:eastAsia="Times New Roman" w:cstheme="minorHAnsi"/>
                <w:color w:val="000000"/>
                <w:lang w:eastAsia="en-GB"/>
              </w:rPr>
              <w:t>%</w:t>
            </w:r>
          </w:p>
        </w:tc>
      </w:tr>
      <w:tr w:rsidR="00C30266" w:rsidRPr="007A67DB" w:rsidTr="00C30266">
        <w:trPr>
          <w:trHeight w:val="700"/>
        </w:trPr>
        <w:tc>
          <w:tcPr>
            <w:tcW w:w="5114" w:type="dxa"/>
            <w:tcBorders>
              <w:top w:val="single" w:sz="8" w:space="0" w:color="231F20"/>
              <w:left w:val="single" w:sz="8" w:space="0" w:color="231F20"/>
              <w:bottom w:val="single" w:sz="8" w:space="0" w:color="231F20"/>
              <w:right w:val="single" w:sz="8" w:space="0" w:color="231F20"/>
            </w:tcBorders>
            <w:hideMark/>
          </w:tcPr>
          <w:p w:rsidR="00C30266" w:rsidRPr="007A67DB" w:rsidRDefault="00C30266" w:rsidP="00C30266">
            <w:pPr>
              <w:spacing w:before="23" w:after="0" w:line="240" w:lineRule="auto"/>
              <w:ind w:left="70" w:right="591"/>
              <w:rPr>
                <w:rFonts w:eastAsia="Times New Roman" w:cstheme="minorHAnsi"/>
                <w:sz w:val="24"/>
                <w:szCs w:val="24"/>
                <w:lang w:eastAsia="en-GB"/>
              </w:rPr>
            </w:pPr>
            <w:r w:rsidRPr="007A67DB">
              <w:rPr>
                <w:rFonts w:eastAsia="Times New Roman" w:cstheme="minorHAnsi"/>
                <w:color w:val="231F20"/>
                <w:lang w:eastAsia="en-GB"/>
              </w:rPr>
              <w:t>What percentage of your current Year 6 cohort use a range of strokes effectively [for example, front crawl, backstroke and breaststroke]?</w:t>
            </w:r>
          </w:p>
        </w:tc>
        <w:tc>
          <w:tcPr>
            <w:tcW w:w="2400" w:type="dxa"/>
            <w:tcBorders>
              <w:top w:val="single" w:sz="8" w:space="0" w:color="231F20"/>
              <w:left w:val="single" w:sz="8" w:space="0" w:color="231F20"/>
              <w:bottom w:val="single" w:sz="8" w:space="0" w:color="231F20"/>
              <w:right w:val="single" w:sz="8" w:space="0" w:color="231F20"/>
            </w:tcBorders>
            <w:hideMark/>
          </w:tcPr>
          <w:p w:rsidR="00C30266" w:rsidRPr="007A67DB" w:rsidRDefault="008B2FE4" w:rsidP="00C30266">
            <w:pPr>
              <w:spacing w:before="17" w:after="0" w:line="240" w:lineRule="auto"/>
              <w:ind w:left="70"/>
              <w:rPr>
                <w:rFonts w:eastAsia="Times New Roman" w:cstheme="minorHAnsi"/>
                <w:sz w:val="24"/>
                <w:szCs w:val="24"/>
                <w:lang w:eastAsia="en-GB"/>
              </w:rPr>
            </w:pPr>
            <w:r w:rsidRPr="007A67DB">
              <w:rPr>
                <w:rFonts w:eastAsia="Times New Roman" w:cstheme="minorHAnsi"/>
                <w:color w:val="000000"/>
                <w:lang w:eastAsia="en-GB"/>
              </w:rPr>
              <w:t>31/80</w:t>
            </w:r>
          </w:p>
          <w:p w:rsidR="00C30266" w:rsidRPr="007A67DB" w:rsidRDefault="008B2FE4" w:rsidP="00C30266">
            <w:pPr>
              <w:spacing w:before="17" w:after="0" w:line="240" w:lineRule="auto"/>
              <w:ind w:left="70"/>
              <w:rPr>
                <w:rFonts w:eastAsia="Times New Roman" w:cstheme="minorHAnsi"/>
                <w:sz w:val="24"/>
                <w:szCs w:val="24"/>
                <w:lang w:eastAsia="en-GB"/>
              </w:rPr>
            </w:pPr>
            <w:r w:rsidRPr="007A67DB">
              <w:rPr>
                <w:rFonts w:eastAsia="Times New Roman" w:cstheme="minorHAnsi"/>
                <w:color w:val="000000"/>
                <w:lang w:eastAsia="en-GB"/>
              </w:rPr>
              <w:t>38</w:t>
            </w:r>
            <w:r w:rsidR="00C30266" w:rsidRPr="007A67DB">
              <w:rPr>
                <w:rFonts w:eastAsia="Times New Roman" w:cstheme="minorHAnsi"/>
                <w:color w:val="000000"/>
                <w:lang w:eastAsia="en-GB"/>
              </w:rPr>
              <w:t>%</w:t>
            </w:r>
          </w:p>
        </w:tc>
      </w:tr>
      <w:tr w:rsidR="00C30266" w:rsidRPr="007A67DB" w:rsidTr="00C30266">
        <w:trPr>
          <w:trHeight w:val="680"/>
        </w:trPr>
        <w:tc>
          <w:tcPr>
            <w:tcW w:w="5114" w:type="dxa"/>
            <w:tcBorders>
              <w:top w:val="single" w:sz="8" w:space="0" w:color="231F20"/>
              <w:left w:val="single" w:sz="8" w:space="0" w:color="231F20"/>
              <w:bottom w:val="single" w:sz="8" w:space="0" w:color="231F20"/>
              <w:right w:val="single" w:sz="8" w:space="0" w:color="231F20"/>
            </w:tcBorders>
            <w:hideMark/>
          </w:tcPr>
          <w:p w:rsidR="00C30266" w:rsidRPr="007A67DB" w:rsidRDefault="00C30266" w:rsidP="00C30266">
            <w:pPr>
              <w:spacing w:before="23" w:after="0" w:line="240" w:lineRule="auto"/>
              <w:ind w:left="70" w:right="517"/>
              <w:rPr>
                <w:rFonts w:eastAsia="Times New Roman" w:cstheme="minorHAnsi"/>
                <w:sz w:val="24"/>
                <w:szCs w:val="24"/>
                <w:lang w:eastAsia="en-GB"/>
              </w:rPr>
            </w:pPr>
            <w:r w:rsidRPr="007A67DB">
              <w:rPr>
                <w:rFonts w:eastAsia="Times New Roman" w:cstheme="minorHAnsi"/>
                <w:color w:val="231F20"/>
                <w:lang w:eastAsia="en-GB"/>
              </w:rPr>
              <w:t>What percentage of your current Year 6 cohort perform safe self-rescue in different water-based situations?</w:t>
            </w:r>
          </w:p>
        </w:tc>
        <w:tc>
          <w:tcPr>
            <w:tcW w:w="2400" w:type="dxa"/>
            <w:tcBorders>
              <w:top w:val="single" w:sz="8" w:space="0" w:color="231F20"/>
              <w:left w:val="single" w:sz="8" w:space="0" w:color="231F20"/>
              <w:bottom w:val="single" w:sz="8" w:space="0" w:color="231F20"/>
              <w:right w:val="single" w:sz="8" w:space="0" w:color="231F20"/>
            </w:tcBorders>
            <w:hideMark/>
          </w:tcPr>
          <w:p w:rsidR="00C30266" w:rsidRPr="007A67DB" w:rsidRDefault="008B2FE4" w:rsidP="00C30266">
            <w:pPr>
              <w:spacing w:before="17" w:after="0" w:line="240" w:lineRule="auto"/>
              <w:ind w:left="70"/>
              <w:rPr>
                <w:rFonts w:eastAsia="Times New Roman" w:cstheme="minorHAnsi"/>
                <w:color w:val="000000"/>
                <w:lang w:eastAsia="en-GB"/>
              </w:rPr>
            </w:pPr>
            <w:r w:rsidRPr="007A67DB">
              <w:rPr>
                <w:rFonts w:eastAsia="Times New Roman" w:cstheme="minorHAnsi"/>
                <w:color w:val="000000"/>
                <w:lang w:eastAsia="en-GB"/>
              </w:rPr>
              <w:t>61/80</w:t>
            </w:r>
          </w:p>
          <w:p w:rsidR="008B2FE4" w:rsidRPr="007A67DB" w:rsidRDefault="008B2FE4" w:rsidP="00C30266">
            <w:pPr>
              <w:spacing w:before="17" w:after="0" w:line="240" w:lineRule="auto"/>
              <w:ind w:left="70"/>
              <w:rPr>
                <w:rFonts w:eastAsia="Times New Roman" w:cstheme="minorHAnsi"/>
                <w:sz w:val="24"/>
                <w:szCs w:val="24"/>
                <w:lang w:eastAsia="en-GB"/>
              </w:rPr>
            </w:pPr>
            <w:r w:rsidRPr="007A67DB">
              <w:rPr>
                <w:rFonts w:eastAsia="Times New Roman" w:cstheme="minorHAnsi"/>
                <w:color w:val="000000"/>
                <w:lang w:eastAsia="en-GB"/>
              </w:rPr>
              <w:t>76%</w:t>
            </w:r>
          </w:p>
          <w:p w:rsidR="00C30266" w:rsidRPr="007A67DB" w:rsidRDefault="00C30266" w:rsidP="00C30266">
            <w:pPr>
              <w:spacing w:before="17" w:after="0" w:line="240" w:lineRule="auto"/>
              <w:ind w:left="70"/>
              <w:rPr>
                <w:rFonts w:eastAsia="Times New Roman" w:cstheme="minorHAnsi"/>
                <w:sz w:val="24"/>
                <w:szCs w:val="24"/>
                <w:lang w:eastAsia="en-GB"/>
              </w:rPr>
            </w:pPr>
          </w:p>
        </w:tc>
      </w:tr>
      <w:tr w:rsidR="00C30266" w:rsidRPr="007A67DB" w:rsidTr="00C30266">
        <w:trPr>
          <w:trHeight w:val="980"/>
        </w:trPr>
        <w:tc>
          <w:tcPr>
            <w:tcW w:w="5114" w:type="dxa"/>
            <w:tcBorders>
              <w:top w:val="single" w:sz="8" w:space="0" w:color="231F20"/>
              <w:left w:val="single" w:sz="8" w:space="0" w:color="231F20"/>
              <w:bottom w:val="single" w:sz="8" w:space="0" w:color="231F20"/>
              <w:right w:val="single" w:sz="8" w:space="0" w:color="231F20"/>
            </w:tcBorders>
            <w:hideMark/>
          </w:tcPr>
          <w:p w:rsidR="00C30266" w:rsidRPr="007A67DB" w:rsidRDefault="00C30266" w:rsidP="00C30266">
            <w:pPr>
              <w:spacing w:before="23" w:after="0" w:line="240" w:lineRule="auto"/>
              <w:ind w:right="273"/>
              <w:rPr>
                <w:rFonts w:eastAsia="Times New Roman" w:cstheme="minorHAnsi"/>
                <w:sz w:val="24"/>
                <w:szCs w:val="24"/>
                <w:lang w:eastAsia="en-GB"/>
              </w:rPr>
            </w:pPr>
            <w:r w:rsidRPr="007A67DB">
              <w:rPr>
                <w:rFonts w:eastAsia="Times New Roman" w:cstheme="minorHAnsi"/>
                <w:color w:val="231F20"/>
                <w:lang w:eastAsia="en-GB"/>
              </w:rPr>
              <w:t xml:space="preserve">Primary PE and Sport Premium to provide additional provision for swimming but this must be for activity </w:t>
            </w:r>
            <w:r w:rsidRPr="007A67DB">
              <w:rPr>
                <w:rFonts w:eastAsia="Times New Roman" w:cstheme="minorHAnsi"/>
                <w:b/>
                <w:bCs/>
                <w:color w:val="231F20"/>
                <w:lang w:eastAsia="en-GB"/>
              </w:rPr>
              <w:t xml:space="preserve">over and above </w:t>
            </w:r>
            <w:r w:rsidRPr="007A67DB">
              <w:rPr>
                <w:rFonts w:eastAsia="Times New Roman" w:cstheme="minorHAnsi"/>
                <w:color w:val="231F20"/>
                <w:lang w:eastAsia="en-GB"/>
              </w:rPr>
              <w:t xml:space="preserve">the national curriculum requirements. </w:t>
            </w:r>
          </w:p>
        </w:tc>
        <w:tc>
          <w:tcPr>
            <w:tcW w:w="2400" w:type="dxa"/>
            <w:tcBorders>
              <w:top w:val="single" w:sz="8" w:space="0" w:color="231F20"/>
              <w:left w:val="single" w:sz="8" w:space="0" w:color="231F20"/>
              <w:bottom w:val="single" w:sz="8" w:space="0" w:color="231F20"/>
              <w:right w:val="single" w:sz="8" w:space="0" w:color="231F20"/>
            </w:tcBorders>
            <w:hideMark/>
          </w:tcPr>
          <w:p w:rsidR="00C30266" w:rsidRPr="007A67DB" w:rsidRDefault="00123773" w:rsidP="00123773">
            <w:pPr>
              <w:shd w:val="clear" w:color="auto" w:fill="FFFFFF"/>
              <w:spacing w:before="17" w:after="0" w:line="240" w:lineRule="auto"/>
              <w:rPr>
                <w:rFonts w:eastAsia="Times New Roman" w:cstheme="minorHAnsi"/>
                <w:sz w:val="24"/>
                <w:szCs w:val="24"/>
                <w:lang w:eastAsia="en-GB"/>
              </w:rPr>
            </w:pPr>
            <w:r w:rsidRPr="007A67DB">
              <w:rPr>
                <w:rFonts w:eastAsia="Times New Roman" w:cstheme="minorHAnsi"/>
                <w:color w:val="000000"/>
                <w:lang w:eastAsia="en-GB"/>
              </w:rPr>
              <w:t xml:space="preserve"> See above for Booster swimming data</w:t>
            </w:r>
            <w:r w:rsidR="008B2FE4" w:rsidRPr="007A67DB">
              <w:rPr>
                <w:rFonts w:eastAsia="Times New Roman" w:cstheme="minorHAnsi"/>
                <w:color w:val="000000"/>
                <w:lang w:eastAsia="en-GB"/>
              </w:rPr>
              <w:t xml:space="preserve"> from current Year 6 target group</w:t>
            </w:r>
          </w:p>
        </w:tc>
      </w:tr>
    </w:tbl>
    <w:p w:rsidR="008D0F83" w:rsidRPr="007A67DB" w:rsidRDefault="00123773">
      <w:pPr>
        <w:rPr>
          <w:rFonts w:cstheme="minorHAnsi"/>
        </w:rPr>
      </w:pPr>
      <w:r w:rsidRPr="007A67DB">
        <w:rPr>
          <w:rFonts w:cstheme="minorHAnsi"/>
          <w:noProof/>
          <w:lang w:eastAsia="en-GB"/>
        </w:rPr>
        <mc:AlternateContent>
          <mc:Choice Requires="wps">
            <w:drawing>
              <wp:anchor distT="45720" distB="45720" distL="114300" distR="114300" simplePos="0" relativeHeight="251660288" behindDoc="0" locked="0" layoutInCell="1" allowOverlap="1" wp14:anchorId="2D30F193" wp14:editId="49B0518B">
                <wp:simplePos x="0" y="0"/>
                <wp:positionH relativeFrom="margin">
                  <wp:align>center</wp:align>
                </wp:positionH>
                <wp:positionV relativeFrom="paragraph">
                  <wp:posOffset>0</wp:posOffset>
                </wp:positionV>
                <wp:extent cx="40671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C30266" w:rsidRPr="00360355" w:rsidRDefault="00C30266" w:rsidP="00C30266">
                            <w:pPr>
                              <w:jc w:val="center"/>
                              <w:rPr>
                                <w:sz w:val="40"/>
                              </w:rPr>
                            </w:pPr>
                            <w:r w:rsidRPr="00360355">
                              <w:rPr>
                                <w:sz w:val="40"/>
                              </w:rPr>
                              <w:t>Central Primary School</w:t>
                            </w:r>
                          </w:p>
                          <w:p w:rsidR="00C30266" w:rsidRPr="00360355" w:rsidRDefault="00123773" w:rsidP="00C30266">
                            <w:pPr>
                              <w:jc w:val="center"/>
                              <w:rPr>
                                <w:sz w:val="40"/>
                              </w:rPr>
                            </w:pPr>
                            <w:r>
                              <w:rPr>
                                <w:sz w:val="40"/>
                              </w:rPr>
                              <w:t>Sport Premium Impact</w:t>
                            </w:r>
                            <w:r w:rsidR="00C30266" w:rsidRPr="00360355">
                              <w:rPr>
                                <w:sz w:val="40"/>
                              </w:rPr>
                              <w:t xml:space="preserve"> 2018/19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0F193" id="_x0000_t202" coordsize="21600,21600" o:spt="202" path="m,l,21600r21600,l21600,xe">
                <v:stroke joinstyle="miter"/>
                <v:path gradientshapeok="t" o:connecttype="rect"/>
              </v:shapetype>
              <v:shape id="Text Box 2" o:spid="_x0000_s1026" type="#_x0000_t202" style="position:absolute;margin-left:0;margin-top:0;width:320.2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" fillcolor="#5b9bd5 [3204]" strokecolor="#1f4d78 [1604]" strokeweight="1pt">
                <v:textbox style="mso-fit-shape-to-text:t">
                  <w:txbxContent>
                    <w:p w:rsidR="00C30266" w:rsidRPr="00360355" w:rsidRDefault="00C30266" w:rsidP="00C30266">
                      <w:pPr>
                        <w:jc w:val="center"/>
                        <w:rPr>
                          <w:sz w:val="40"/>
                        </w:rPr>
                      </w:pPr>
                      <w:r w:rsidRPr="00360355">
                        <w:rPr>
                          <w:sz w:val="40"/>
                        </w:rPr>
                        <w:t>Central Primary School</w:t>
                      </w:r>
                    </w:p>
                    <w:p w:rsidR="00C30266" w:rsidRPr="00360355" w:rsidRDefault="00123773" w:rsidP="00C30266">
                      <w:pPr>
                        <w:jc w:val="center"/>
                        <w:rPr>
                          <w:sz w:val="40"/>
                        </w:rPr>
                      </w:pPr>
                      <w:r>
                        <w:rPr>
                          <w:sz w:val="40"/>
                        </w:rPr>
                        <w:t>Sport Premium Impact</w:t>
                      </w:r>
                      <w:r w:rsidR="00C30266" w:rsidRPr="00360355">
                        <w:rPr>
                          <w:sz w:val="40"/>
                        </w:rPr>
                        <w:t xml:space="preserve"> 2018/19</w:t>
                      </w:r>
                    </w:p>
                  </w:txbxContent>
                </v:textbox>
                <w10:wrap type="square" anchorx="margin"/>
              </v:shape>
            </w:pict>
          </mc:Fallback>
        </mc:AlternateContent>
      </w:r>
      <w:r w:rsidRPr="007A67DB">
        <w:rPr>
          <w:rFonts w:cstheme="minorHAnsi"/>
          <w:noProof/>
          <w:lang w:eastAsia="en-GB"/>
        </w:rPr>
        <w:drawing>
          <wp:anchor distT="0" distB="0" distL="114300" distR="114300" simplePos="0" relativeHeight="251665408" behindDoc="0" locked="0" layoutInCell="1" allowOverlap="1" wp14:anchorId="7A379A87" wp14:editId="42302E25">
            <wp:simplePos x="0" y="0"/>
            <wp:positionH relativeFrom="column">
              <wp:posOffset>7562850</wp:posOffset>
            </wp:positionH>
            <wp:positionV relativeFrom="paragraph">
              <wp:posOffset>0</wp:posOffset>
            </wp:positionV>
            <wp:extent cx="1152525" cy="1000125"/>
            <wp:effectExtent l="0" t="0" r="9525" b="9525"/>
            <wp:wrapSquare wrapText="bothSides"/>
            <wp:docPr id="1" name="Picture 1" descr="C:\Users\jsmith\Downloads\SG-L1-3-gold-20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mith\Downloads\SG-L1-3-gold-2018-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266" w:rsidRPr="007A67DB">
        <w:rPr>
          <w:rFonts w:cstheme="minorHAnsi"/>
          <w:noProof/>
          <w:lang w:eastAsia="en-GB"/>
        </w:rPr>
        <w:drawing>
          <wp:anchor distT="0" distB="0" distL="114300" distR="114300" simplePos="0" relativeHeight="251661312" behindDoc="0" locked="0" layoutInCell="1" allowOverlap="1" wp14:anchorId="4D671A15" wp14:editId="07606CE7">
            <wp:simplePos x="0" y="0"/>
            <wp:positionH relativeFrom="column">
              <wp:posOffset>-104775</wp:posOffset>
            </wp:positionH>
            <wp:positionV relativeFrom="paragraph">
              <wp:posOffset>2362200</wp:posOffset>
            </wp:positionV>
            <wp:extent cx="3981450" cy="2867025"/>
            <wp:effectExtent l="0" t="0" r="0" b="9525"/>
            <wp:wrapSquare wrapText="bothSides"/>
            <wp:docPr id="5" name="Picture 5" descr="Image result for swimming sport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wimming sport prem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266" w:rsidRPr="007A67DB">
        <w:rPr>
          <w:rFonts w:cstheme="minorHAnsi"/>
          <w:noProof/>
          <w:lang w:eastAsia="en-GB"/>
        </w:rPr>
        <mc:AlternateContent>
          <mc:Choice Requires="wps">
            <w:drawing>
              <wp:anchor distT="45720" distB="45720" distL="114300" distR="114300" simplePos="0" relativeHeight="251663360" behindDoc="0" locked="0" layoutInCell="1" allowOverlap="1" wp14:anchorId="193E8228" wp14:editId="0E1400C4">
                <wp:simplePos x="0" y="0"/>
                <wp:positionH relativeFrom="margin">
                  <wp:posOffset>-219075</wp:posOffset>
                </wp:positionH>
                <wp:positionV relativeFrom="paragraph">
                  <wp:posOffset>1461135</wp:posOffset>
                </wp:positionV>
                <wp:extent cx="8886825" cy="1404620"/>
                <wp:effectExtent l="0" t="0" r="28575"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825" cy="1404620"/>
                        </a:xfrm>
                        <a:prstGeom prst="rect">
                          <a:avLst/>
                        </a:prstGeom>
                        <a:solidFill>
                          <a:srgbClr val="FFFFFF"/>
                        </a:solidFill>
                        <a:ln w="9525">
                          <a:solidFill>
                            <a:srgbClr val="000000"/>
                          </a:solidFill>
                          <a:miter lim="800000"/>
                          <a:headEnd/>
                          <a:tailEnd/>
                        </a:ln>
                      </wps:spPr>
                      <wps:txbx>
                        <w:txbxContent>
                          <w:p w:rsidR="00C30266" w:rsidRDefault="00C30266" w:rsidP="00C30266">
                            <w:r>
                              <w:rPr>
                                <w:rFonts w:ascii="Calibri" w:hAnsi="Calibri" w:cs="Calibri"/>
                                <w:color w:val="000000"/>
                              </w:rPr>
                              <w:t>The Primary PE and Sport Premium is awarded to every school with primary aged pupils and must be used to fund additional and sustainable improvements to the provision of PE and sport, to encourage the development of healthy, active lifestyles.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E8228" id="_x0000_s1027" type="#_x0000_t202" style="position:absolute;margin-left:-17.25pt;margin-top:115.05pt;width:699.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">
                <v:textbox style="mso-fit-shape-to-text:t">
                  <w:txbxContent>
                    <w:p w:rsidR="00C30266" w:rsidRDefault="00C30266" w:rsidP="00C30266">
                      <w:r>
                        <w:rPr>
                          <w:rFonts w:ascii="Calibri" w:hAnsi="Calibri" w:cs="Calibri"/>
                          <w:color w:val="000000"/>
                        </w:rPr>
                        <w:t>The Primary PE and Sport Premium is awarded to every school with primary aged pupils and must be used to fund additional and sustainable improvements to the provision of PE and sport, to encourage the development of healthy, active lifestyles.</w:t>
                      </w:r>
                    </w:p>
                  </w:txbxContent>
                </v:textbox>
                <w10:wrap type="square" anchorx="margin"/>
              </v:shape>
            </w:pict>
          </mc:Fallback>
        </mc:AlternateContent>
      </w:r>
      <w:r w:rsidR="00C30266" w:rsidRPr="007A67DB">
        <w:rPr>
          <w:rFonts w:cstheme="minorHAnsi"/>
          <w:noProof/>
          <w:lang w:eastAsia="en-GB"/>
        </w:rPr>
        <w:drawing>
          <wp:anchor distT="0" distB="0" distL="114300" distR="114300" simplePos="0" relativeHeight="251662336" behindDoc="0" locked="0" layoutInCell="1" allowOverlap="1" wp14:anchorId="0C205C6A" wp14:editId="508611A5">
            <wp:simplePos x="0" y="0"/>
            <wp:positionH relativeFrom="margin">
              <wp:align>left</wp:align>
            </wp:positionH>
            <wp:positionV relativeFrom="paragraph">
              <wp:posOffset>3810</wp:posOffset>
            </wp:positionV>
            <wp:extent cx="1476375" cy="1009650"/>
            <wp:effectExtent l="0" t="0" r="9525" b="0"/>
            <wp:wrapSquare wrapText="bothSides"/>
            <wp:docPr id="3" name="Picture 3" descr="http://smartfuse.s3.amazonaws.com/07d51aa17e9a9643d787deaa22b4ee7f/uploads/2016/11/Central-Primary-25perc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rtfuse.s3.amazonaws.com/07d51aa17e9a9643d787deaa22b4ee7f/uploads/2016/11/Central-Primary-25perc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tabs>
          <w:tab w:val="left" w:pos="8730"/>
        </w:tabs>
        <w:rPr>
          <w:rFonts w:cstheme="minorHAnsi"/>
        </w:rPr>
      </w:pPr>
      <w:r w:rsidRPr="007A67DB">
        <w:rPr>
          <w:rFonts w:cstheme="minorHAnsi"/>
        </w:rPr>
        <w:tab/>
      </w:r>
    </w:p>
    <w:p w:rsidR="008D0F83" w:rsidRPr="007A67DB" w:rsidRDefault="008D0F83" w:rsidP="008D0F83">
      <w:pPr>
        <w:tabs>
          <w:tab w:val="left" w:pos="8730"/>
        </w:tabs>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8D0F83" w:rsidRPr="007A67DB" w:rsidRDefault="008D0F83" w:rsidP="008D0F83">
      <w:pPr>
        <w:rPr>
          <w:rFonts w:cstheme="minorHAnsi"/>
        </w:rPr>
      </w:pPr>
    </w:p>
    <w:p w:rsidR="00C30266" w:rsidRPr="007A67DB" w:rsidRDefault="00C30266" w:rsidP="008D0F83">
      <w:pPr>
        <w:rPr>
          <w:rFonts w:cstheme="minorHAnsi"/>
        </w:rPr>
      </w:pPr>
    </w:p>
    <w:sectPr w:rsidR="00C30266" w:rsidRPr="007A67DB" w:rsidSect="00181A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D08"/>
    <w:multiLevelType w:val="multilevel"/>
    <w:tmpl w:val="4A68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26A49"/>
    <w:multiLevelType w:val="hybridMultilevel"/>
    <w:tmpl w:val="7F3A30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7C4D"/>
    <w:multiLevelType w:val="hybridMultilevel"/>
    <w:tmpl w:val="B504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64ED9"/>
    <w:multiLevelType w:val="hybridMultilevel"/>
    <w:tmpl w:val="B3E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F66CFE"/>
    <w:multiLevelType w:val="hybridMultilevel"/>
    <w:tmpl w:val="312004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109D1"/>
    <w:multiLevelType w:val="hybridMultilevel"/>
    <w:tmpl w:val="89C00B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55918"/>
    <w:multiLevelType w:val="hybridMultilevel"/>
    <w:tmpl w:val="5D8A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1B"/>
    <w:rsid w:val="00123773"/>
    <w:rsid w:val="00181A1B"/>
    <w:rsid w:val="002D1C01"/>
    <w:rsid w:val="00313F4B"/>
    <w:rsid w:val="00461064"/>
    <w:rsid w:val="004912EE"/>
    <w:rsid w:val="006E3463"/>
    <w:rsid w:val="007A67DB"/>
    <w:rsid w:val="008B2FE4"/>
    <w:rsid w:val="008D0F83"/>
    <w:rsid w:val="00C30266"/>
    <w:rsid w:val="00C57008"/>
    <w:rsid w:val="00C71E27"/>
    <w:rsid w:val="00D3051D"/>
    <w:rsid w:val="00D601D0"/>
    <w:rsid w:val="00FA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606B"/>
  <w15:chartTrackingRefBased/>
  <w15:docId w15:val="{2580ABCC-018C-4CD3-BC4A-571F456E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1A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8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John-James Smith</dc:creator>
  <cp:keywords/>
  <dc:description/>
  <cp:lastModifiedBy>Louise Hall</cp:lastModifiedBy>
  <cp:revision>2</cp:revision>
  <dcterms:created xsi:type="dcterms:W3CDTF">2019-09-05T11:26:00Z</dcterms:created>
  <dcterms:modified xsi:type="dcterms:W3CDTF">2019-09-05T11:26:00Z</dcterms:modified>
</cp:coreProperties>
</file>