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uppressAutoHyphens w:val="1"/>
        <w:spacing w:before="0" w:after="280" w:line="240" w:lineRule="auto"/>
        <w:jc w:val="left"/>
        <w:rPr>
          <w:rFonts w:ascii="Times Roman" w:cs="Times Roman" w:hAnsi="Times Roman" w:eastAsia="Times Roman"/>
          <w:b w:val="1"/>
          <w:bCs w:val="1"/>
          <w:sz w:val="28"/>
          <w:szCs w:val="28"/>
        </w:rPr>
      </w:pPr>
      <w:r>
        <w:rPr>
          <w:rFonts w:ascii="Times Roman" w:hAnsi="Times Roman"/>
          <w:b w:val="1"/>
          <w:bCs w:val="1"/>
          <w:sz w:val="28"/>
          <w:szCs w:val="28"/>
          <w:rtl w:val="0"/>
          <w:lang w:val="en-US"/>
        </w:rPr>
        <w:t>Another fire risk</w:t>
      </w:r>
    </w:p>
    <w:p>
      <w:pPr>
        <w:pStyle w:val="Default"/>
        <w:suppressAutoHyphens w:val="1"/>
        <w:spacing w:before="0" w:after="320" w:line="240" w:lineRule="auto"/>
        <w:jc w:val="left"/>
        <w:rPr>
          <w:rFonts w:ascii="Times Roman" w:cs="Times Roman" w:hAnsi="Times Roman" w:eastAsia="Times Roman"/>
          <w:sz w:val="32"/>
          <w:szCs w:val="32"/>
        </w:rPr>
      </w:pPr>
      <w:r>
        <w:rPr>
          <w:rFonts w:ascii="Times Roman" w:hAnsi="Times Roman"/>
          <w:sz w:val="32"/>
          <w:szCs w:val="32"/>
          <w:rtl w:val="0"/>
          <w:lang w:val="en-US"/>
        </w:rPr>
        <w:t xml:space="preserve">EDITOR: I read that Sonoma County Supervisor Lynda Hopkins joined the fight against the Windsor casino proposed by Koi Nation, writing to the U.S. District Court that </w:t>
      </w:r>
      <w:r>
        <w:rPr>
          <w:rFonts w:ascii="Times Roman" w:hAnsi="Times Roman" w:hint="default"/>
          <w:sz w:val="32"/>
          <w:szCs w:val="32"/>
          <w:rtl w:val="1"/>
          <w:lang w:val="ar-SA" w:bidi="ar-SA"/>
        </w:rPr>
        <w:t>“</w:t>
      </w:r>
      <w:r>
        <w:rPr>
          <w:rFonts w:ascii="Times Roman" w:hAnsi="Times Roman"/>
          <w:sz w:val="32"/>
          <w:szCs w:val="32"/>
          <w:rtl w:val="0"/>
          <w:lang w:val="en-US"/>
        </w:rPr>
        <w:t>the project is in an area of the County that does not allow commercial development and that has been subject to devastating wildfires</w:t>
      </w:r>
      <w:r>
        <w:rPr>
          <w:rFonts w:ascii="Times Roman" w:hAnsi="Times Roman" w:hint="default"/>
          <w:sz w:val="32"/>
          <w:szCs w:val="32"/>
          <w:rtl w:val="0"/>
        </w:rPr>
        <w:t xml:space="preserve">” </w:t>
      </w:r>
      <w:r>
        <w:rPr>
          <w:rFonts w:ascii="Times Roman" w:hAnsi="Times Roman"/>
          <w:sz w:val="32"/>
          <w:szCs w:val="32"/>
          <w:rtl w:val="0"/>
        </w:rPr>
        <w:t>(</w:t>
      </w:r>
      <w:r>
        <w:rPr>
          <w:rFonts w:ascii="Times Roman" w:hAnsi="Times Roman" w:hint="default"/>
          <w:sz w:val="32"/>
          <w:szCs w:val="32"/>
          <w:rtl w:val="1"/>
          <w:lang w:val="ar-SA" w:bidi="ar-SA"/>
        </w:rPr>
        <w:t>“</w:t>
      </w:r>
      <w:r>
        <w:rPr>
          <w:rFonts w:ascii="Times Roman" w:hAnsi="Times Roman"/>
          <w:sz w:val="32"/>
          <w:szCs w:val="32"/>
          <w:rtl w:val="0"/>
          <w:lang w:val="en-US"/>
        </w:rPr>
        <w:t>Leaders join fight against casino,</w:t>
      </w:r>
      <w:r>
        <w:rPr>
          <w:rFonts w:ascii="Times Roman" w:hAnsi="Times Roman" w:hint="default"/>
          <w:sz w:val="32"/>
          <w:szCs w:val="32"/>
          <w:rtl w:val="0"/>
        </w:rPr>
        <w:t xml:space="preserve">” </w:t>
      </w:r>
      <w:r>
        <w:rPr>
          <w:rFonts w:ascii="Times Roman" w:hAnsi="Times Roman"/>
          <w:sz w:val="32"/>
          <w:szCs w:val="32"/>
          <w:rtl w:val="0"/>
          <w:lang w:val="en-US"/>
        </w:rPr>
        <w:t>May 31). Accordingly, can we expect to see a similar acknowledgment from the Sonoma County Board of Supervisors of the wildfire and evacuation risk that exists in the Sonoma Valley and will be exponentially increased with the proposed development at the former Sonoma Development Center site?</w:t>
      </w:r>
    </w:p>
    <w:p>
      <w:pPr>
        <w:pStyle w:val="Default"/>
        <w:suppressAutoHyphens w:val="1"/>
        <w:spacing w:before="0" w:after="320" w:line="240" w:lineRule="auto"/>
        <w:jc w:val="left"/>
      </w:pPr>
      <w:r>
        <w:rPr>
          <w:rFonts w:ascii="Times Roman" w:hAnsi="Times Roman"/>
          <w:sz w:val="32"/>
          <w:szCs w:val="32"/>
          <w:rtl w:val="0"/>
          <w:lang w:val="de-DE"/>
        </w:rPr>
        <w:t>SHARON CHURCH</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