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472D7">
      <w:pPr>
        <w:spacing w:before="120" w:after="120"/>
        <w:jc w:val="center"/>
      </w:pPr>
      <w:bookmarkStart w:id="0" w:name="_GoBack"/>
      <w:r>
        <w:drawing>
          <wp:inline distT="0" distB="0" distL="114300" distR="114300">
            <wp:extent cx="4972685" cy="8820150"/>
            <wp:effectExtent l="0" t="0" r="5715" b="6350"/>
            <wp:docPr id="1" name="Drawing 0" descr="c28ebfd01e6081ec61a0e5969f6a6d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0" descr="c28ebfd01e6081ec61a0e5969f6a6ddc.png"/>
                    <pic:cNvPicPr>
                      <a:picLocks noChangeAspect="1"/>
                    </pic:cNvPicPr>
                  </pic:nvPicPr>
                  <pic:blipFill>
                    <a:blip r:embed="rId4"/>
                    <a:srcRect t="11890" b="990"/>
                    <a:stretch>
                      <a:fillRect/>
                    </a:stretch>
                  </pic:blipFill>
                  <pic:spPr>
                    <a:xfrm>
                      <a:off x="0" y="0"/>
                      <a:ext cx="4972685" cy="8820150"/>
                    </a:xfrm>
                    <a:prstGeom prst="rect">
                      <a:avLst/>
                    </a:prstGeom>
                  </pic:spPr>
                </pic:pic>
              </a:graphicData>
            </a:graphic>
          </wp:inline>
        </w:drawing>
      </w:r>
      <w:bookmarkEnd w:id="0"/>
    </w:p>
    <w:p w14:paraId="4EACEE0F">
      <w:pPr>
        <w:spacing w:before="120" w:after="120" w:line="336" w:lineRule="auto"/>
        <w:ind w:left="0" w:firstLine="0"/>
        <w:jc w:val="left"/>
      </w:pPr>
      <w:r>
        <w:rPr>
          <w:rFonts w:ascii="Calibri (MS)" w:hAnsi="Calibri (MS)" w:eastAsia="Calibri (MS)" w:cs="Calibri (MS)"/>
          <w:color w:val="000000"/>
          <w:sz w:val="24"/>
          <w:szCs w:val="24"/>
        </w:rPr>
        <w:t xml:space="preserve">  </w:t>
      </w:r>
      <w:r>
        <w:drawing>
          <wp:inline distT="0" distB="0" distL="114300" distR="114300">
            <wp:extent cx="5039995" cy="8953500"/>
            <wp:effectExtent l="0" t="0" r="1905" b="0"/>
            <wp:docPr id="3" name="Drawing 1" descr="e9d9bd6d36ba9bf56155a851c4118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1" descr="e9d9bd6d36ba9bf56155a851c4118291.png"/>
                    <pic:cNvPicPr>
                      <a:picLocks noChangeAspect="1"/>
                    </pic:cNvPicPr>
                  </pic:nvPicPr>
                  <pic:blipFill>
                    <a:blip r:embed="rId5"/>
                    <a:srcRect l="1252" t="5343" r="1078"/>
                    <a:stretch>
                      <a:fillRect/>
                    </a:stretch>
                  </pic:blipFill>
                  <pic:spPr>
                    <a:xfrm>
                      <a:off x="0" y="0"/>
                      <a:ext cx="5039995" cy="8953500"/>
                    </a:xfrm>
                    <a:prstGeom prst="rect">
                      <a:avLst/>
                    </a:prstGeom>
                  </pic:spPr>
                </pic:pic>
              </a:graphicData>
            </a:graphic>
          </wp:inline>
        </w:drawing>
      </w:r>
      <w:r>
        <w:rPr>
          <w:rFonts w:ascii="Arimo" w:hAnsi="Arimo" w:eastAsia="Arimo" w:cs="Arimo"/>
          <w:color w:val="000000"/>
          <w:sz w:val="24"/>
          <w:szCs w:val="24"/>
        </w:rPr>
        <w:t>
</w:t>
      </w:r>
    </w:p>
    <w:p w14:paraId="760CA5C1">
      <w:pPr>
        <w:spacing w:before="120" w:after="120" w:line="336" w:lineRule="auto"/>
        <w:ind w:left="0" w:firstLine="0"/>
        <w:jc w:val="left"/>
      </w:pPr>
      <w:r>
        <w:rPr>
          <w:rFonts w:ascii="Open Sans" w:hAnsi="Open Sans" w:eastAsia="Open Sans" w:cs="Open Sans"/>
          <w:color w:val="000000"/>
          <w:sz w:val="24"/>
          <w:szCs w:val="24"/>
        </w:rPr>
        <w:t>
</w:t>
      </w:r>
      <w:r>
        <w:drawing>
          <wp:inline distT="0" distB="0" distL="114300" distR="114300">
            <wp:extent cx="5476875" cy="8253095"/>
            <wp:effectExtent l="0" t="0" r="9525" b="1905"/>
            <wp:docPr id="4" name="Drawing 0" descr="597874b85ab3fe2c3324bf51a998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0" descr="597874b85ab3fe2c3324bf51a9980606.png"/>
                    <pic:cNvPicPr>
                      <a:picLocks noChangeAspect="1"/>
                    </pic:cNvPicPr>
                  </pic:nvPicPr>
                  <pic:blipFill>
                    <a:blip r:embed="rId6"/>
                    <a:srcRect/>
                    <a:stretch>
                      <a:fillRect/>
                    </a:stretch>
                  </pic:blipFill>
                  <pic:spPr>
                    <a:xfrm>
                      <a:off x="0" y="0"/>
                      <a:ext cx="5476875" cy="8253095"/>
                    </a:xfrm>
                    <a:prstGeom prst="rect">
                      <a:avLst/>
                    </a:prstGeom>
                  </pic:spPr>
                </pic:pic>
              </a:graphicData>
            </a:graphic>
          </wp:inline>
        </w:drawing>
      </w:r>
    </w:p>
    <w:p w14:paraId="2B82DCFD">
      <w:pPr>
        <w:spacing w:before="120" w:after="120" w:line="336" w:lineRule="auto"/>
        <w:ind w:left="0" w:firstLine="0"/>
        <w:jc w:val="left"/>
      </w:pPr>
      <w:r>
        <w:rPr>
          <w:rFonts w:ascii="Open Sans" w:hAnsi="Open Sans" w:eastAsia="Open Sans" w:cs="Open Sans"/>
          <w:color w:val="000000"/>
          <w:sz w:val="24"/>
          <w:szCs w:val="24"/>
        </w:rPr>
        <w:t>
</w:t>
      </w:r>
    </w:p>
    <w:p w14:paraId="0DA32021">
      <w:pPr>
        <w:spacing w:before="120" w:after="120" w:line="336" w:lineRule="auto"/>
        <w:ind w:left="0" w:firstLine="0"/>
        <w:jc w:val="left"/>
      </w:pPr>
      <w:r>
        <w:rPr>
          <w:rFonts w:ascii="Arimo" w:hAnsi="Arimo" w:eastAsia="Arimo" w:cs="Arimo"/>
          <w:color w:val="000000"/>
          <w:sz w:val="24"/>
          <w:szCs w:val="24"/>
        </w:rPr>
        <w:t>
</w:t>
      </w:r>
      <w:r>
        <w:drawing>
          <wp:inline distT="0" distB="0" distL="114300" distR="114300">
            <wp:extent cx="5558790" cy="8069580"/>
            <wp:effectExtent l="0" t="0" r="3810" b="7620"/>
            <wp:docPr id="2" name="Drawing 1" descr="eabbda29e28d7b12cb5d358736f685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1" descr="eabbda29e28d7b12cb5d358736f6850f.jpg"/>
                    <pic:cNvPicPr>
                      <a:picLocks noChangeAspect="1"/>
                    </pic:cNvPicPr>
                  </pic:nvPicPr>
                  <pic:blipFill>
                    <a:blip r:embed="rId7"/>
                    <a:srcRect/>
                    <a:stretch>
                      <a:fillRect/>
                    </a:stretch>
                  </pic:blipFill>
                  <pic:spPr>
                    <a:xfrm>
                      <a:off x="0" y="0"/>
                      <a:ext cx="5558790" cy="8069580"/>
                    </a:xfrm>
                    <a:prstGeom prst="rect">
                      <a:avLst/>
                    </a:prstGeom>
                  </pic:spPr>
                </pic:pic>
              </a:graphicData>
            </a:graphic>
          </wp:inline>
        </w:drawing>
      </w:r>
    </w:p>
    <w:p w14:paraId="35AD2870">
      <w:pPr>
        <w:jc w:val="both"/>
        <w:rPr>
          <w:rFonts w:ascii="Comic Sans MS" w:hAnsi="Comic Sans MS"/>
          <w:color w:val="EE0000"/>
          <w:sz w:val="28"/>
          <w:szCs w:val="28"/>
        </w:rPr>
      </w:pPr>
      <w:r>
        <w:rPr>
          <w:rFonts w:ascii="Comic Sans MS" w:hAnsi="Comic Sans MS"/>
          <w:color w:val="EE0000"/>
          <w:sz w:val="28"/>
          <w:szCs w:val="28"/>
        </w:rPr>
        <w:t>ACEITE DEL LEON DE LA TRIBU DE JUDA</w:t>
      </w:r>
    </w:p>
    <w:p w14:paraId="715B6283">
      <w:pPr>
        <w:jc w:val="both"/>
        <w:rPr>
          <w:rFonts w:ascii="Comic Sans MS" w:hAnsi="Comic Sans MS"/>
          <w:color w:val="EE0000"/>
          <w:sz w:val="28"/>
          <w:szCs w:val="28"/>
        </w:rPr>
      </w:pPr>
      <w:r>
        <w:rPr>
          <w:rFonts w:ascii="Comic Sans MS" w:hAnsi="Comic Sans MS"/>
          <w:color w:val="EE0000"/>
          <w:sz w:val="28"/>
          <w:szCs w:val="28"/>
        </w:rPr>
        <w:t>5:05:2026</w:t>
      </w:r>
    </w:p>
    <w:p w14:paraId="2D567B43">
      <w:pPr>
        <w:jc w:val="both"/>
        <w:rPr>
          <w:rFonts w:ascii="Comic Sans MS" w:hAnsi="Comic Sans MS"/>
          <w:sz w:val="28"/>
          <w:szCs w:val="28"/>
        </w:rPr>
      </w:pPr>
    </w:p>
    <w:p w14:paraId="6F909EE8">
      <w:pPr>
        <w:jc w:val="both"/>
        <w:rPr>
          <w:rFonts w:hint="default" w:ascii="Comic Sans MS" w:hAnsi="Comic Sans MS"/>
          <w:sz w:val="28"/>
          <w:szCs w:val="28"/>
          <w:lang w:val="es-MX"/>
        </w:rPr>
      </w:pPr>
      <w:r>
        <w:rPr>
          <w:rFonts w:hint="default" w:ascii="Comic Sans MS" w:hAnsi="Comic Sans MS"/>
          <w:sz w:val="28"/>
          <w:szCs w:val="28"/>
          <w:lang w:val="es-MX"/>
        </w:rPr>
        <w:drawing>
          <wp:inline distT="0" distB="0" distL="114300" distR="114300">
            <wp:extent cx="2877185" cy="3289935"/>
            <wp:effectExtent l="0" t="0" r="5715" b="12065"/>
            <wp:docPr id="6" name="Imagen 6" descr="escapulario-oficial-san-miguel.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escapulario-oficial-san-miguel.lore"/>
                    <pic:cNvPicPr>
                      <a:picLocks noChangeAspect="1"/>
                    </pic:cNvPicPr>
                  </pic:nvPicPr>
                  <pic:blipFill>
                    <a:blip r:embed="rId8"/>
                    <a:stretch>
                      <a:fillRect/>
                    </a:stretch>
                  </pic:blipFill>
                  <pic:spPr>
                    <a:xfrm>
                      <a:off x="0" y="0"/>
                      <a:ext cx="2877185" cy="3289935"/>
                    </a:xfrm>
                    <a:prstGeom prst="rect">
                      <a:avLst/>
                    </a:prstGeom>
                  </pic:spPr>
                </pic:pic>
              </a:graphicData>
            </a:graphic>
          </wp:inline>
        </w:drawing>
      </w:r>
    </w:p>
    <w:p w14:paraId="1EDAC768">
      <w:pPr>
        <w:jc w:val="both"/>
        <w:rPr>
          <w:rFonts w:ascii="Comic Sans MS" w:hAnsi="Comic Sans MS"/>
          <w:sz w:val="28"/>
          <w:szCs w:val="28"/>
        </w:rPr>
      </w:pPr>
    </w:p>
    <w:p w14:paraId="7FDAC114">
      <w:pPr>
        <w:jc w:val="both"/>
        <w:rPr>
          <w:rFonts w:ascii="Comic Sans MS" w:hAnsi="Comic Sans MS"/>
          <w:sz w:val="28"/>
          <w:szCs w:val="28"/>
        </w:rPr>
      </w:pPr>
      <w:r>
        <w:rPr>
          <w:rFonts w:ascii="Comic Sans MS" w:hAnsi="Comic Sans MS"/>
          <w:sz w:val="28"/>
          <w:szCs w:val="28"/>
        </w:rPr>
        <w:t>Yo San Miguel Arcangel príncipe de la milicia celestial y líder de mi Ejercito Militante vengo en nombre de todo el cielo a dar este mensaje a mi batallón, yo como su líder quiero el dia de hoy que ya ha pasado un año de que hicieron las oraciones para pertenecer al batallón reclutar a mas soldados de la misma forma que lo hice el año pasado</w:t>
      </w:r>
      <w:r>
        <w:rPr>
          <w:rFonts w:hint="default" w:ascii="Comic Sans MS" w:hAnsi="Comic Sans MS"/>
          <w:sz w:val="28"/>
          <w:szCs w:val="28"/>
          <w:lang w:val="es-MX"/>
        </w:rPr>
        <w:t xml:space="preserve">, </w:t>
      </w:r>
      <w:r>
        <w:rPr>
          <w:rFonts w:ascii="Comic Sans MS" w:hAnsi="Comic Sans MS"/>
          <w:sz w:val="28"/>
          <w:szCs w:val="28"/>
        </w:rPr>
        <w:t xml:space="preserve">darles a los soldados integrantes de mi batallón que tienen ya un año en batalla que dieran su testimonio de como he trabajado yo con ustedes este año para que mas soldados se animen a entrar a este batallón que yo quiero tanto porque son mis soldados que yo he adiestrado para la guerra este año pasado el 11 al 18 de mayo, quiero prepararlos para que en este pentecostés reciban un sinfín de dones y gracias para la batalla que ya están librando </w:t>
      </w:r>
    </w:p>
    <w:p w14:paraId="2B880CAA">
      <w:pPr>
        <w:jc w:val="both"/>
        <w:rPr>
          <w:rFonts w:ascii="Comic Sans MS" w:hAnsi="Comic Sans MS"/>
          <w:sz w:val="28"/>
          <w:szCs w:val="28"/>
        </w:rPr>
      </w:pPr>
      <w:r>
        <w:rPr>
          <w:rFonts w:ascii="Comic Sans MS" w:hAnsi="Comic Sans MS"/>
          <w:sz w:val="28"/>
          <w:szCs w:val="28"/>
        </w:rPr>
        <w:t>Los que se decidan a ser nuevos miembros harán las mismas oraciones del año pasado y yo como su guía les dare sus misiones después de estos siete días de preparación</w:t>
      </w:r>
    </w:p>
    <w:p w14:paraId="01D23530">
      <w:pPr>
        <w:jc w:val="both"/>
        <w:rPr>
          <w:rFonts w:ascii="Comic Sans MS" w:hAnsi="Comic Sans MS"/>
          <w:sz w:val="28"/>
          <w:szCs w:val="28"/>
        </w:rPr>
      </w:pPr>
      <w:r>
        <w:rPr>
          <w:rFonts w:ascii="Comic Sans MS" w:hAnsi="Comic Sans MS"/>
          <w:sz w:val="28"/>
          <w:szCs w:val="28"/>
        </w:rPr>
        <w:t xml:space="preserve">Se soprenderan de como los tomare para ser parte de mi batallón y les dare misiones muy importantes, asi que este año los espero para llevara a cabo esta preparación </w:t>
      </w:r>
    </w:p>
    <w:p w14:paraId="5BB78795">
      <w:pPr>
        <w:jc w:val="both"/>
        <w:rPr>
          <w:rFonts w:ascii="Comic Sans MS" w:hAnsi="Comic Sans MS"/>
          <w:sz w:val="28"/>
          <w:szCs w:val="28"/>
        </w:rPr>
      </w:pPr>
      <w:r>
        <w:rPr>
          <w:rFonts w:ascii="Comic Sans MS" w:hAnsi="Comic Sans MS"/>
          <w:sz w:val="28"/>
          <w:szCs w:val="28"/>
        </w:rPr>
        <w:t xml:space="preserve">También a los soldados que el año pasado hicieron todo lo indicado y ya tienen un año en batalla contra las fuerzas del mal en varios aspectos quiero darles el aceite del león de la tribu de Juda </w:t>
      </w:r>
    </w:p>
    <w:p w14:paraId="56C50A65">
      <w:pPr>
        <w:jc w:val="both"/>
        <w:rPr>
          <w:rFonts w:ascii="Comic Sans MS" w:hAnsi="Comic Sans MS"/>
          <w:sz w:val="28"/>
          <w:szCs w:val="28"/>
        </w:rPr>
      </w:pPr>
      <w:r>
        <w:rPr>
          <w:rFonts w:ascii="Comic Sans MS" w:hAnsi="Comic Sans MS"/>
          <w:sz w:val="28"/>
          <w:szCs w:val="28"/>
        </w:rPr>
        <w:t xml:space="preserve">Que les servirá de gran ayuda contra las fuerzas del mal y los posesos serán liberados por medio de este aceite </w:t>
      </w:r>
    </w:p>
    <w:p w14:paraId="4708C33F">
      <w:pPr>
        <w:jc w:val="both"/>
        <w:rPr>
          <w:rFonts w:ascii="Comic Sans MS" w:hAnsi="Comic Sans MS"/>
          <w:sz w:val="28"/>
          <w:szCs w:val="28"/>
        </w:rPr>
      </w:pPr>
      <w:r>
        <w:rPr>
          <w:rFonts w:ascii="Comic Sans MS" w:hAnsi="Comic Sans MS"/>
          <w:sz w:val="28"/>
          <w:szCs w:val="28"/>
        </w:rPr>
        <w:t>Este aceite será usado por los soldados del batallón y la preparación es la siguiente:</w:t>
      </w:r>
    </w:p>
    <w:p w14:paraId="38582721">
      <w:pPr>
        <w:jc w:val="both"/>
        <w:rPr>
          <w:rFonts w:ascii="Comic Sans MS" w:hAnsi="Comic Sans MS"/>
          <w:sz w:val="28"/>
          <w:szCs w:val="28"/>
        </w:rPr>
      </w:pPr>
    </w:p>
    <w:p w14:paraId="5D61FA83">
      <w:pPr>
        <w:jc w:val="both"/>
        <w:rPr>
          <w:rFonts w:ascii="Comic Sans MS" w:hAnsi="Comic Sans MS"/>
          <w:sz w:val="28"/>
          <w:szCs w:val="28"/>
        </w:rPr>
      </w:pPr>
      <w:r>
        <w:rPr>
          <w:rFonts w:ascii="Comic Sans MS" w:hAnsi="Comic Sans MS"/>
          <w:sz w:val="28"/>
          <w:szCs w:val="28"/>
        </w:rPr>
        <w:t>Aceite de oliva como base</w:t>
      </w:r>
    </w:p>
    <w:p w14:paraId="4C7B2AEE">
      <w:pPr>
        <w:jc w:val="both"/>
        <w:rPr>
          <w:rFonts w:ascii="Comic Sans MS" w:hAnsi="Comic Sans MS"/>
          <w:sz w:val="28"/>
          <w:szCs w:val="28"/>
        </w:rPr>
      </w:pPr>
      <w:r>
        <w:rPr>
          <w:rFonts w:ascii="Comic Sans MS" w:hAnsi="Comic Sans MS"/>
          <w:sz w:val="28"/>
          <w:szCs w:val="28"/>
        </w:rPr>
        <w:t>Dos gotas de agua exorcisada</w:t>
      </w:r>
    </w:p>
    <w:p w14:paraId="3FE3C9C4">
      <w:pPr>
        <w:jc w:val="both"/>
        <w:rPr>
          <w:rFonts w:ascii="Comic Sans MS" w:hAnsi="Comic Sans MS"/>
          <w:sz w:val="28"/>
          <w:szCs w:val="28"/>
        </w:rPr>
      </w:pPr>
      <w:r>
        <w:rPr>
          <w:rFonts w:ascii="Comic Sans MS" w:hAnsi="Comic Sans MS"/>
          <w:sz w:val="28"/>
          <w:szCs w:val="28"/>
        </w:rPr>
        <w:t>Tres granos de sal exorcisada</w:t>
      </w:r>
    </w:p>
    <w:p w14:paraId="0D0B4786">
      <w:pPr>
        <w:jc w:val="both"/>
        <w:rPr>
          <w:rFonts w:ascii="Comic Sans MS" w:hAnsi="Comic Sans MS"/>
          <w:sz w:val="28"/>
          <w:szCs w:val="28"/>
        </w:rPr>
      </w:pPr>
    </w:p>
    <w:p w14:paraId="5112AB83">
      <w:pPr>
        <w:jc w:val="both"/>
        <w:rPr>
          <w:rFonts w:ascii="Comic Sans MS" w:hAnsi="Comic Sans MS"/>
          <w:sz w:val="28"/>
          <w:szCs w:val="28"/>
        </w:rPr>
      </w:pPr>
      <w:r>
        <w:rPr>
          <w:rFonts w:ascii="Comic Sans MS" w:hAnsi="Comic Sans MS"/>
          <w:sz w:val="28"/>
          <w:szCs w:val="28"/>
        </w:rPr>
        <w:t>Por medio litro    5 ml de esencia de lavanda</w:t>
      </w:r>
    </w:p>
    <w:p w14:paraId="468B2604">
      <w:pPr>
        <w:jc w:val="both"/>
        <w:rPr>
          <w:rFonts w:ascii="Comic Sans MS" w:hAnsi="Comic Sans MS"/>
          <w:sz w:val="28"/>
          <w:szCs w:val="28"/>
        </w:rPr>
      </w:pPr>
      <w:r>
        <w:rPr>
          <w:rFonts w:ascii="Comic Sans MS" w:hAnsi="Comic Sans MS"/>
          <w:sz w:val="28"/>
          <w:szCs w:val="28"/>
        </w:rPr>
        <w:t xml:space="preserve">                           5mil de esencia de romero </w:t>
      </w:r>
    </w:p>
    <w:p w14:paraId="4A70EFA9">
      <w:pPr>
        <w:jc w:val="both"/>
        <w:rPr>
          <w:rFonts w:ascii="Comic Sans MS" w:hAnsi="Comic Sans MS"/>
          <w:sz w:val="28"/>
          <w:szCs w:val="28"/>
        </w:rPr>
      </w:pPr>
      <w:r>
        <w:rPr>
          <w:rFonts w:ascii="Comic Sans MS" w:hAnsi="Comic Sans MS"/>
          <w:sz w:val="28"/>
          <w:szCs w:val="28"/>
        </w:rPr>
        <w:t xml:space="preserve">                           5 mil de esencia de geranio</w:t>
      </w:r>
    </w:p>
    <w:p w14:paraId="757A408F">
      <w:pPr>
        <w:jc w:val="both"/>
        <w:rPr>
          <w:rFonts w:ascii="Comic Sans MS" w:hAnsi="Comic Sans MS"/>
          <w:sz w:val="28"/>
          <w:szCs w:val="28"/>
        </w:rPr>
      </w:pPr>
    </w:p>
    <w:p w14:paraId="6FC948DF">
      <w:pPr>
        <w:jc w:val="both"/>
        <w:rPr>
          <w:rFonts w:ascii="Comic Sans MS" w:hAnsi="Comic Sans MS"/>
          <w:sz w:val="28"/>
          <w:szCs w:val="28"/>
        </w:rPr>
      </w:pPr>
      <w:r>
        <w:rPr>
          <w:rFonts w:ascii="Comic Sans MS" w:hAnsi="Comic Sans MS"/>
          <w:sz w:val="28"/>
          <w:szCs w:val="28"/>
        </w:rPr>
        <w:t>Lo mezclan y al momento de mezclarlo rezan 7 padres nuestros en latín y  7 aves marias en latín.</w:t>
      </w:r>
    </w:p>
    <w:p w14:paraId="666457C3">
      <w:pPr>
        <w:jc w:val="both"/>
        <w:rPr>
          <w:rFonts w:ascii="Comic Sans MS" w:hAnsi="Comic Sans MS"/>
          <w:sz w:val="28"/>
          <w:szCs w:val="28"/>
        </w:rPr>
      </w:pPr>
    </w:p>
    <w:p w14:paraId="614752E0">
      <w:pPr>
        <w:jc w:val="both"/>
        <w:rPr>
          <w:rFonts w:ascii="Comic Sans MS" w:hAnsi="Comic Sans MS"/>
          <w:sz w:val="28"/>
          <w:szCs w:val="28"/>
        </w:rPr>
      </w:pPr>
      <w:r>
        <w:rPr>
          <w:rFonts w:ascii="Comic Sans MS" w:hAnsi="Comic Sans MS"/>
          <w:sz w:val="28"/>
          <w:szCs w:val="28"/>
        </w:rPr>
        <w:t>AL TERMINAR LO PONDRAN FRENTE A LA MEDALLA DE SAN BENITO ABAD POR TRES DIAS Y REZARAN LA ORACION DE SAN BENITO</w:t>
      </w:r>
    </w:p>
    <w:p w14:paraId="19D27989">
      <w:pPr>
        <w:jc w:val="both"/>
        <w:rPr>
          <w:rFonts w:ascii="Comic Sans MS" w:hAnsi="Comic Sans MS"/>
          <w:sz w:val="28"/>
          <w:szCs w:val="28"/>
        </w:rPr>
      </w:pPr>
    </w:p>
    <w:p w14:paraId="4865D2C3">
      <w:pPr>
        <w:jc w:val="both"/>
        <w:rPr>
          <w:rFonts w:ascii="Comic Sans MS" w:hAnsi="Comic Sans MS"/>
          <w:sz w:val="28"/>
          <w:szCs w:val="28"/>
        </w:rPr>
      </w:pPr>
      <w:r>
        <w:rPr>
          <w:rFonts w:ascii="Comic Sans MS" w:hAnsi="Comic Sans MS"/>
          <w:sz w:val="28"/>
          <w:szCs w:val="28"/>
        </w:rPr>
        <w:t>CRUX SACRA SIGMI LUX, DON DRACO SIGMI LUX</w:t>
      </w:r>
    </w:p>
    <w:p w14:paraId="7FD8228B">
      <w:pPr>
        <w:jc w:val="both"/>
        <w:rPr>
          <w:rFonts w:ascii="Comic Sans MS" w:hAnsi="Comic Sans MS"/>
          <w:sz w:val="28"/>
          <w:szCs w:val="28"/>
        </w:rPr>
      </w:pPr>
      <w:r>
        <w:rPr>
          <w:rFonts w:ascii="Comic Sans MS" w:hAnsi="Comic Sans MS"/>
          <w:sz w:val="28"/>
          <w:szCs w:val="28"/>
        </w:rPr>
        <w:t>Por tres días frente a la medalla de San Benito</w:t>
      </w:r>
    </w:p>
    <w:p w14:paraId="355479A2">
      <w:pPr>
        <w:jc w:val="both"/>
        <w:rPr>
          <w:rFonts w:ascii="Comic Sans MS" w:hAnsi="Comic Sans MS"/>
          <w:sz w:val="28"/>
          <w:szCs w:val="28"/>
        </w:rPr>
      </w:pPr>
    </w:p>
    <w:p w14:paraId="5EDADAE8">
      <w:pPr>
        <w:jc w:val="both"/>
        <w:rPr>
          <w:rFonts w:ascii="Comic Sans MS" w:hAnsi="Comic Sans MS"/>
          <w:sz w:val="28"/>
          <w:szCs w:val="28"/>
        </w:rPr>
      </w:pPr>
      <w:r>
        <w:rPr>
          <w:rFonts w:ascii="Comic Sans MS" w:hAnsi="Comic Sans MS"/>
          <w:sz w:val="28"/>
          <w:szCs w:val="28"/>
        </w:rPr>
        <w:t xml:space="preserve">Despues el aceite del león de la tribu de juda estará listo para usarse a la hora de los ataques y también será de utilidad frente a los posesos </w:t>
      </w:r>
    </w:p>
    <w:p w14:paraId="0B65E691">
      <w:pPr>
        <w:jc w:val="both"/>
        <w:rPr>
          <w:rFonts w:ascii="Comic Sans MS" w:hAnsi="Comic Sans MS"/>
          <w:sz w:val="28"/>
          <w:szCs w:val="28"/>
        </w:rPr>
      </w:pPr>
      <w:r>
        <w:rPr>
          <w:rFonts w:ascii="Comic Sans MS" w:hAnsi="Comic Sans MS"/>
          <w:sz w:val="28"/>
          <w:szCs w:val="28"/>
        </w:rPr>
        <w:t xml:space="preserve">En un aceite que debe de ser utilizado con personas que lleven cierta preparación espiritual ya que enfrentar al enemigo en estos tiempos es muy fuerte por eso yo les pido y les recomiendo ser mas precavidos </w:t>
      </w:r>
    </w:p>
    <w:p w14:paraId="63354BF2">
      <w:pPr>
        <w:jc w:val="both"/>
        <w:rPr>
          <w:rFonts w:ascii="Comic Sans MS" w:hAnsi="Comic Sans MS"/>
          <w:sz w:val="28"/>
          <w:szCs w:val="28"/>
        </w:rPr>
      </w:pPr>
      <w:r>
        <w:rPr>
          <w:rFonts w:ascii="Comic Sans MS" w:hAnsi="Comic Sans MS"/>
          <w:sz w:val="28"/>
          <w:szCs w:val="28"/>
        </w:rPr>
        <w:t>Ya lorena les ira instruyendo mas por medio de mis mensajes</w:t>
      </w:r>
    </w:p>
    <w:p w14:paraId="731E9A7A">
      <w:pPr>
        <w:jc w:val="both"/>
        <w:rPr>
          <w:rFonts w:ascii="Comic Sans MS" w:hAnsi="Comic Sans MS"/>
          <w:sz w:val="28"/>
          <w:szCs w:val="28"/>
        </w:rPr>
      </w:pPr>
    </w:p>
    <w:p w14:paraId="7CEB5E7E">
      <w:pPr>
        <w:jc w:val="both"/>
        <w:rPr>
          <w:rFonts w:ascii="Comic Sans MS" w:hAnsi="Comic Sans MS"/>
          <w:sz w:val="28"/>
          <w:szCs w:val="28"/>
        </w:rPr>
      </w:pPr>
      <w:r>
        <w:rPr>
          <w:rFonts w:ascii="Comic Sans MS" w:hAnsi="Comic Sans MS"/>
          <w:sz w:val="28"/>
          <w:szCs w:val="28"/>
        </w:rPr>
        <w:t>¡QUIEN COMO DIOS!</w:t>
      </w:r>
    </w:p>
    <w:p w14:paraId="11C811F1">
      <w:pPr>
        <w:jc w:val="both"/>
        <w:rPr>
          <w:rFonts w:ascii="Comic Sans MS" w:hAnsi="Comic Sans MS"/>
          <w:sz w:val="28"/>
          <w:szCs w:val="28"/>
        </w:rPr>
      </w:pPr>
      <w:r>
        <w:rPr>
          <w:rFonts w:ascii="Comic Sans MS" w:hAnsi="Comic Sans MS"/>
          <w:sz w:val="28"/>
          <w:szCs w:val="28"/>
        </w:rPr>
        <w:t>¡NADIE COMO DIOS!</w:t>
      </w:r>
    </w:p>
    <w:p w14:paraId="0369784E">
      <w:pPr>
        <w:spacing w:before="120" w:after="120"/>
        <w:rPr>
          <w:sz w:val="28"/>
          <w:szCs w:val="28"/>
        </w:rPr>
      </w:pPr>
      <w:r>
        <w:rPr>
          <w:sz w:val="28"/>
          <w:szCs w:val="28"/>
        </w:rPr>
        <w:br w:type="page"/>
      </w:r>
    </w:p>
    <w:p w14:paraId="3FD6F76A">
      <w:pPr>
        <w:spacing w:before="120" w:after="120" w:line="336" w:lineRule="auto"/>
        <w:ind w:left="0" w:firstLine="0"/>
        <w:jc w:val="left"/>
        <w:rPr>
          <w:sz w:val="28"/>
          <w:szCs w:val="28"/>
        </w:rPr>
      </w:pPr>
      <w:r>
        <w:rPr>
          <w:rFonts w:ascii="Calibri (MS)" w:hAnsi="Calibri (MS)" w:eastAsia="Calibri (MS)" w:cs="Calibri (MS)"/>
          <w:color w:val="000000"/>
          <w:sz w:val="28"/>
          <w:szCs w:val="28"/>
        </w:rPr>
        <w:t xml:space="preserve">  </w:t>
      </w:r>
      <w:r>
        <w:rPr>
          <w:rFonts w:ascii="Arimo" w:hAnsi="Arimo" w:eastAsia="Arimo" w:cs="Arimo"/>
          <w:color w:val="000000"/>
          <w:sz w:val="28"/>
          <w:szCs w:val="28"/>
        </w:rPr>
        <w:t>
</w:t>
      </w:r>
    </w:p>
    <w:p w14:paraId="1A7B3068">
      <w:pPr>
        <w:spacing w:before="120" w:after="120"/>
        <w:jc w:val="left"/>
        <w:rPr>
          <w:sz w:val="28"/>
          <w:szCs w:val="28"/>
        </w:rPr>
      </w:pPr>
      <w:r>
        <w:rPr>
          <w:rFonts w:hint="default"/>
          <w:sz w:val="28"/>
          <w:szCs w:val="28"/>
          <w:lang w:val="es-MX"/>
        </w:rPr>
        <w:t xml:space="preserve">            </w:t>
      </w:r>
    </w:p>
    <w:p w14:paraId="407380DA">
      <w:pPr>
        <w:spacing w:before="120" w:after="120" w:line="336" w:lineRule="auto"/>
        <w:ind w:left="0" w:firstLine="0"/>
        <w:jc w:val="left"/>
        <w:rPr>
          <w:sz w:val="28"/>
          <w:szCs w:val="28"/>
        </w:rPr>
      </w:pPr>
      <w:r>
        <w:rPr>
          <w:rFonts w:ascii="Open Sans" w:hAnsi="Open Sans" w:eastAsia="Open Sans" w:cs="Open Sans"/>
          <w:color w:val="000000"/>
          <w:sz w:val="28"/>
          <w:szCs w:val="28"/>
        </w:rPr>
        <w:t>
</w:t>
      </w:r>
    </w:p>
    <w:p w14:paraId="6C3B13E4">
      <w:pPr>
        <w:spacing w:before="120" w:after="120" w:line="336" w:lineRule="auto"/>
        <w:ind w:left="0" w:firstLine="0"/>
        <w:jc w:val="left"/>
        <w:rPr>
          <w:sz w:val="28"/>
          <w:szCs w:val="28"/>
        </w:rPr>
      </w:pPr>
      <w:r>
        <w:rPr>
          <w:rFonts w:ascii="Open Sans" w:hAnsi="Open Sans" w:eastAsia="Open Sans" w:cs="Open Sans"/>
          <w:color w:val="000000"/>
          <w:sz w:val="28"/>
          <w:szCs w:val="28"/>
        </w:rPr>
        <w:t>
</w:t>
      </w:r>
    </w:p>
    <w:p w14:paraId="43F3517C">
      <w:pPr>
        <w:spacing w:before="120" w:after="120" w:line="336" w:lineRule="auto"/>
        <w:ind w:left="0" w:firstLine="0"/>
        <w:jc w:val="left"/>
        <w:rPr>
          <w:sz w:val="28"/>
          <w:szCs w:val="28"/>
        </w:rPr>
      </w:pPr>
      <w:r>
        <w:rPr>
          <w:rFonts w:ascii="Arimo" w:hAnsi="Arimo" w:eastAsia="Arimo" w:cs="Arimo"/>
          <w:color w:val="000000"/>
          <w:sz w:val="28"/>
          <w:szCs w:val="28"/>
        </w:rPr>
        <w:t>
</w:t>
      </w:r>
    </w:p>
    <w:sectPr>
      <w:pgSz w:w="11910" w:h="16845"/>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2206B328-F1B9-49BB-9C20-DF5B91FDE628}"/>
  </w:font>
  <w:font w:name="Arial">
    <w:panose1 w:val="020B0604020202020204"/>
    <w:charset w:val="00"/>
    <w:family w:val="swiss"/>
    <w:pitch w:val="default"/>
    <w:sig w:usb0="E0002EFF" w:usb1="C000785B" w:usb2="00000009" w:usb3="00000000" w:csb0="400001FF" w:csb1="FFFF0000"/>
    <w:embedRegular r:id="rId2" w:fontKey="{5BA89C81-A87C-41FB-B477-CF92D98B2E76}"/>
  </w:font>
  <w:font w:name="Courier New">
    <w:panose1 w:val="02070309020205020404"/>
    <w:charset w:val="00"/>
    <w:family w:val="modern"/>
    <w:pitch w:val="default"/>
    <w:sig w:usb0="E0002EFF" w:usb1="C0007843" w:usb2="00000009" w:usb3="00000000" w:csb0="400001FF" w:csb1="FFFF0000"/>
    <w:embedRegular r:id="rId3" w:fontKey="{F1307311-86B9-401A-8EAD-72078A841FD1}"/>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4" w:fontKey="{6F4695B9-FFB1-4653-8AF9-1B989F265F6B}"/>
  </w:font>
  <w:font w:name="Calibri">
    <w:panose1 w:val="020F0502020204030204"/>
    <w:charset w:val="00"/>
    <w:family w:val="swiss"/>
    <w:pitch w:val="default"/>
    <w:sig w:usb0="E4002EFF" w:usb1="C200247B" w:usb2="00000009" w:usb3="00000000" w:csb0="200001FF" w:csb1="00000000"/>
    <w:embedRegular r:id="rId5" w:fontKey="{268B237B-CC79-45EF-85DE-DECD24E7046C}"/>
  </w:font>
  <w:font w:name="Calibri (MS)">
    <w:altName w:val="Calibri"/>
    <w:panose1 w:val="020F0502020204030204"/>
    <w:charset w:val="00"/>
    <w:family w:val="auto"/>
    <w:pitch w:val="default"/>
    <w:sig w:usb0="00000000" w:usb1="00000000" w:usb2="00000000" w:usb3="00000000" w:csb0="00000000" w:csb1="00000000"/>
  </w:font>
  <w:font w:name="Arimo">
    <w:altName w:val="Segoe Print"/>
    <w:panose1 w:val="020B0604020202020204"/>
    <w:charset w:val="00"/>
    <w:family w:val="auto"/>
    <w:pitch w:val="default"/>
    <w:sig w:usb0="00000000" w:usb1="00000000" w:usb2="00000000" w:usb3="00000000" w:csb0="00000000" w:csb1="00000000"/>
  </w:font>
  <w:font w:name="Open Sans">
    <w:altName w:val="Times New Roman"/>
    <w:panose1 w:val="020B06060305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6" w:fontKey="{750A212B-029E-40B4-976F-79C6A2162378}"/>
  </w:font>
  <w:font w:name="Calibri">
    <w:panose1 w:val="020F0502020204030204"/>
    <w:charset w:val="86"/>
    <w:family w:val="swiss"/>
    <w:pitch w:val="default"/>
    <w:sig w:usb0="E4002EFF" w:usb1="C200247B" w:usb2="00000009" w:usb3="00000000" w:csb0="200001FF" w:csb1="00000000"/>
    <w:embedRegular r:id="rId7" w:fontKey="{8AA32F9A-5022-4E47-B03E-8BA97827E154}"/>
  </w:font>
  <w:font w:name="Comic Sans MS">
    <w:panose1 w:val="030F0702030302020204"/>
    <w:charset w:val="00"/>
    <w:family w:val="script"/>
    <w:pitch w:val="default"/>
    <w:sig w:usb0="00000687" w:usb1="00000013" w:usb2="00000000" w:usb3="00000000" w:csb0="2000009F" w:csb1="00000000"/>
    <w:embedRegular r:id="rId8" w:fontKey="{D372B2B6-2CEF-4A79-89D2-A1A285BC98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bordersDoNotSurroundHeader w:val="0"/>
  <w:bordersDoNotSurroundFooter w:val="0"/>
  <w:documentProtection w:enforcement="0"/>
  <w:displayHorizontalDrawingGridEvery w:val="1"/>
  <w:displayVerticalDrawingGridEvery w:val="1"/>
  <w:doNotShadeFormData w:val="1"/>
  <w:noPunctuationKerning w:val="1"/>
  <w:compat>
    <w:doNotExpandShiftReturn/>
    <w:doNotWrapTextWithPunct/>
    <w:doNotUseEastAsianBreakRules/>
    <w:compatSetting w:name="compatibilityMode" w:uri="http://schemas.microsoft.com/office/word" w:val="15"/>
  </w:compat>
  <w:rsids>
    <w:rsidRoot w:val="00000000"/>
    <w:rsid w:val="2AB32D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1"/>
      <w:szCs w:val="22"/>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TotalTime>7</TotalTime>
  <ScaleCrop>false</ScaleCrop>
  <LinksUpToDate>false</LinksUpToDate>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2026-08-02T17:37:00Z</dcterms:created>
  <dc:creator>Apache POI</dc:creator>
  <cp:lastModifiedBy>lorena portillo</cp:lastModifiedBy>
  <dcterms:modified xsi:type="dcterms:W3CDTF">2026-08-02T17:56:18Z</dcterms:modified>
  <dc:title>Tarjeta de Banco Formas de Pago Organico Rosa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eyJoZGlkIjoiMTE4OWU0MDg2N2YyYzUwNTg5N2JiYmY3YjBmYjI4OTIiLCJ1c2VySWQiOiIxNjY3MDQ1NzIyNDczIn0=</vt:lpwstr>
  </property>
  <property fmtid="{D5CDD505-2E9C-101B-9397-08002B2CF9AE}" pid="3" name="KSOProductBuildVer">
    <vt:lpwstr>2058-12.1.0.28032</vt:lpwstr>
  </property>
  <property fmtid="{D5CDD505-2E9C-101B-9397-08002B2CF9AE}" pid="4" name="ICV">
    <vt:lpwstr>29502641CC244ECCA5A1D98DA8551959_13</vt:lpwstr>
  </property>
</Properties>
</file>