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9F23" w14:textId="77777777" w:rsidR="0026599B" w:rsidRDefault="0026599B">
      <w:pPr>
        <w:spacing w:before="2880" w:after="360"/>
      </w:pPr>
    </w:p>
    <w:p w14:paraId="13A3B80A" w14:textId="77777777" w:rsidR="0026599B" w:rsidRDefault="00850D5F">
      <w:pPr>
        <w:spacing w:after="120"/>
      </w:pPr>
      <w:r>
        <w:rPr>
          <w:rFonts w:ascii="Arial" w:eastAsia="Arial" w:hAnsi="Arial" w:cs="Arial"/>
          <w:b/>
          <w:bCs/>
          <w:caps/>
          <w:color w:val="888888"/>
          <w:sz w:val="20"/>
          <w:szCs w:val="20"/>
        </w:rPr>
        <w:t>NORTH VECTOR INSTITUTE</w:t>
      </w:r>
    </w:p>
    <w:p w14:paraId="0AD82590" w14:textId="77777777" w:rsidR="0026599B" w:rsidRDefault="00850D5F">
      <w:pPr>
        <w:spacing w:after="60"/>
      </w:pPr>
      <w:r>
        <w:rPr>
          <w:rFonts w:ascii="Arial" w:eastAsia="Arial" w:hAnsi="Arial" w:cs="Arial"/>
          <w:color w:val="888888"/>
          <w:sz w:val="20"/>
          <w:szCs w:val="20"/>
        </w:rPr>
        <w:t>NVI Working Paper — NVI-WP-001</w:t>
      </w:r>
    </w:p>
    <w:p w14:paraId="2125B532" w14:textId="77777777" w:rsidR="0026599B" w:rsidRDefault="00850D5F">
      <w:pPr>
        <w:spacing w:after="720"/>
      </w:pPr>
      <w:r>
        <w:rPr>
          <w:rFonts w:ascii="Arial" w:eastAsia="Arial" w:hAnsi="Arial" w:cs="Arial"/>
          <w:color w:val="888888"/>
          <w:sz w:val="20"/>
          <w:szCs w:val="20"/>
        </w:rPr>
        <w:t>June 2026 · Version 1.0</w:t>
      </w:r>
    </w:p>
    <w:p w14:paraId="3EA4F543" w14:textId="77777777" w:rsidR="0026599B" w:rsidRDefault="00850D5F">
      <w:pPr>
        <w:pBdr>
          <w:left w:val="single" w:sz="48" w:space="20" w:color="1B2A4A"/>
        </w:pBdr>
        <w:spacing w:after="360"/>
        <w:ind w:left="480"/>
      </w:pPr>
      <w:r>
        <w:rPr>
          <w:rFonts w:ascii="Arial" w:eastAsia="Arial" w:hAnsi="Arial" w:cs="Arial"/>
          <w:b/>
          <w:bCs/>
          <w:color w:val="1B2A4A"/>
          <w:sz w:val="52"/>
          <w:szCs w:val="52"/>
        </w:rPr>
        <w:t>Decision Integrity in Autonomous Environments</w:t>
      </w:r>
    </w:p>
    <w:p w14:paraId="5961EAB9" w14:textId="77777777" w:rsidR="0026599B" w:rsidRDefault="00850D5F">
      <w:pPr>
        <w:spacing w:after="1440"/>
        <w:ind w:left="480"/>
      </w:pPr>
      <w:r>
        <w:rPr>
          <w:i/>
          <w:iCs/>
          <w:color w:val="444444"/>
          <w:sz w:val="28"/>
          <w:szCs w:val="28"/>
        </w:rPr>
        <w:t>Why Human Judgment Has Become Mission-Critical Infrastructure — and What Organizations Must Do to Protect It</w:t>
      </w:r>
    </w:p>
    <w:p w14:paraId="46E612D3" w14:textId="77777777" w:rsidR="00343DC0" w:rsidRDefault="00343DC0" w:rsidP="00343DC0">
      <w:pPr>
        <w:spacing w:after="60"/>
      </w:pPr>
      <w:r>
        <w:rPr>
          <w:rFonts w:ascii="Arial" w:eastAsia="Arial" w:hAnsi="Arial" w:cs="Arial"/>
          <w:b/>
          <w:bCs/>
          <w:color w:val="1B2A4A"/>
          <w:sz w:val="24"/>
          <w:szCs w:val="24"/>
        </w:rPr>
        <w:t>Sarah Morrissey</w:t>
      </w:r>
    </w:p>
    <w:p w14:paraId="09735CC8" w14:textId="0839BF71" w:rsidR="00343DC0" w:rsidRDefault="00343DC0">
      <w:pPr>
        <w:spacing w:after="60"/>
        <w:rPr>
          <w:color w:val="555555"/>
        </w:rPr>
      </w:pPr>
      <w:proofErr w:type="spellStart"/>
      <w:proofErr w:type="gramStart"/>
      <w:r>
        <w:rPr>
          <w:color w:val="555555"/>
        </w:rPr>
        <w:t>Ed.D</w:t>
      </w:r>
      <w:proofErr w:type="spellEnd"/>
      <w:proofErr w:type="gramEnd"/>
      <w:r>
        <w:rPr>
          <w:color w:val="555555"/>
        </w:rPr>
        <w:t>, (2027) Nova Southeastern University, Organizational Leadership</w:t>
      </w:r>
    </w:p>
    <w:p w14:paraId="0D910FE7" w14:textId="034F04AF" w:rsidR="0026599B" w:rsidRDefault="00850D5F">
      <w:pPr>
        <w:spacing w:after="60"/>
      </w:pPr>
      <w:r>
        <w:rPr>
          <w:color w:val="555555"/>
        </w:rPr>
        <w:t>Founder, North Vector Institute</w:t>
      </w:r>
    </w:p>
    <w:p w14:paraId="111BD482" w14:textId="77777777" w:rsidR="0026599B" w:rsidRDefault="00850D5F">
      <w:pPr>
        <w:spacing w:after="60"/>
      </w:pPr>
      <w:r>
        <w:rPr>
          <w:color w:val="555555"/>
        </w:rPr>
        <w:t>Originator, Cognitive Integrity Infrastructure (CII) Framework</w:t>
      </w:r>
    </w:p>
    <w:p w14:paraId="73B42C8E" w14:textId="77777777" w:rsidR="0026599B" w:rsidRDefault="0026599B">
      <w:pPr>
        <w:spacing w:before="720"/>
      </w:pPr>
    </w:p>
    <w:p w14:paraId="621E3FAA" w14:textId="77777777" w:rsidR="0026599B" w:rsidRDefault="00850D5F">
      <w:pPr>
        <w:pBdr>
          <w:top w:val="single" w:sz="4" w:space="1" w:color="CCCCCC"/>
        </w:pBdr>
        <w:spacing w:after="60"/>
      </w:pPr>
      <w:r>
        <w:rPr>
          <w:color w:val="888888"/>
          <w:sz w:val="18"/>
          <w:szCs w:val="18"/>
        </w:rPr>
        <w:t>© 2026 North Vector Institute. All rights reserved. This working paper is issued for research and executive discussion purposes. Reproduction requires written permission from the Institute.</w:t>
      </w:r>
    </w:p>
    <w:p w14:paraId="3D7D552B" w14:textId="77777777" w:rsidR="0026599B" w:rsidRDefault="00850D5F">
      <w:r>
        <w:br w:type="page"/>
      </w:r>
    </w:p>
    <w:p w14:paraId="0C39287E" w14:textId="77777777" w:rsidR="0026599B" w:rsidRDefault="00850D5F">
      <w:pPr>
        <w:spacing w:after="180"/>
      </w:pPr>
      <w:r>
        <w:rPr>
          <w:rFonts w:ascii="Arial" w:eastAsia="Arial" w:hAnsi="Arial" w:cs="Arial"/>
          <w:b/>
          <w:bCs/>
          <w:color w:val="1B2A4A"/>
          <w:sz w:val="28"/>
          <w:szCs w:val="28"/>
        </w:rPr>
        <w:lastRenderedPageBreak/>
        <w:t>Abstract</w:t>
      </w:r>
    </w:p>
    <w:p w14:paraId="07D32366" w14:textId="77777777" w:rsidR="0026599B" w:rsidRDefault="0026599B">
      <w:pPr>
        <w:pBdr>
          <w:bottom w:val="single" w:sz="4" w:space="1" w:color="CCCCCC"/>
        </w:pBdr>
        <w:spacing w:before="240" w:after="240"/>
      </w:pPr>
    </w:p>
    <w:p w14:paraId="4A01A751" w14:textId="77777777" w:rsidR="0026599B" w:rsidRDefault="00850D5F">
      <w:pPr>
        <w:spacing w:after="180"/>
      </w:pPr>
      <w:r>
        <w:t>This paper introduces Decision Integrity as a distinct operational discipline and a primary concern for organizations deploying artificial intelligence, automation, and advanced sensing technologies in mission-critical environments. Decision Integrity is defined as the sustained capacity of an individual, team, or organization to produce judgments that are coherent, independent, and reality-aligned — maintained through active governance of the cognitive conditions under which decisions are made.</w:t>
      </w:r>
    </w:p>
    <w:p w14:paraId="3C7CAF29" w14:textId="77777777" w:rsidR="0026599B" w:rsidRDefault="00850D5F">
      <w:pPr>
        <w:spacing w:after="180"/>
      </w:pPr>
      <w:r>
        <w:t>Drawing on documented cases across aviation, defense, healthcare, finance, legal, and critical infrastructure, this paper establishes that Decision Integrity is not a property of any single decision, but an organizational capacity that degrades over time when left unprotected. Primary degradation pathways include automation bias, cognitive offloading, alert saturation, progressive outsourcing of judgment to algorithmic outputs, and the gradual atrophy of deliberative cognitive capacity.</w:t>
      </w:r>
    </w:p>
    <w:p w14:paraId="16587E7B" w14:textId="77777777" w:rsidR="0026599B" w:rsidRDefault="00850D5F">
      <w:pPr>
        <w:spacing w:after="180"/>
      </w:pPr>
      <w:r>
        <w:t>The paper argues that existing disciplines — human factors, resilience engineering, AI governance, cognitive engineering, and human-autonomy teaming — each address adjacent problems but none owns the whole of it. The gap they leave is the governance of the cognitive conditions required for sound human judgment in machine-dense operational environments.</w:t>
      </w:r>
    </w:p>
    <w:p w14:paraId="5BF8EC34" w14:textId="77777777" w:rsidR="0026599B" w:rsidRDefault="00850D5F">
      <w:pPr>
        <w:spacing w:after="180"/>
      </w:pPr>
      <w:r>
        <w:t>This paper introduces Cognitive Integrity Infrastructure (CII) as the discipline, architecture, and operating model for addressing that gap, and positions Decision Integrity as its foundational construct. It concludes with operational implications for boards, chief risk officers, general counsels, and senior operational leadership navigating the autonomous age.</w:t>
      </w:r>
    </w:p>
    <w:p w14:paraId="778A7794" w14:textId="77777777" w:rsidR="0026599B" w:rsidRDefault="0026599B">
      <w:pPr>
        <w:spacing w:before="120"/>
      </w:pPr>
    </w:p>
    <w:p w14:paraId="161A702A" w14:textId="77777777" w:rsidR="0026599B" w:rsidRDefault="00850D5F">
      <w:pPr>
        <w:spacing w:after="60"/>
      </w:pPr>
      <w:r>
        <w:rPr>
          <w:rFonts w:ascii="Arial" w:eastAsia="Arial" w:hAnsi="Arial" w:cs="Arial"/>
          <w:b/>
          <w:bCs/>
          <w:sz w:val="20"/>
          <w:szCs w:val="20"/>
        </w:rPr>
        <w:t xml:space="preserve">Keywords: </w:t>
      </w:r>
      <w:r>
        <w:rPr>
          <w:color w:val="555555"/>
          <w:sz w:val="20"/>
          <w:szCs w:val="20"/>
        </w:rPr>
        <w:t>Decision Integrity, Cognitive Integrity Infrastructure, automation bias, human judgment, mission assurance, autonomous systems, cognitive resilience, AI governance, human-machine alignment</w:t>
      </w:r>
    </w:p>
    <w:p w14:paraId="0F4DB76E" w14:textId="77777777" w:rsidR="0026599B" w:rsidRDefault="00850D5F">
      <w:r>
        <w:br w:type="page"/>
      </w:r>
    </w:p>
    <w:p w14:paraId="3382A4F8" w14:textId="77777777" w:rsidR="0026599B" w:rsidRDefault="00850D5F">
      <w:pPr>
        <w:spacing w:after="180"/>
      </w:pPr>
      <w:r>
        <w:rPr>
          <w:rFonts w:ascii="Arial" w:eastAsia="Arial" w:hAnsi="Arial" w:cs="Arial"/>
          <w:b/>
          <w:bCs/>
          <w:color w:val="1B2A4A"/>
          <w:sz w:val="28"/>
          <w:szCs w:val="28"/>
        </w:rPr>
        <w:lastRenderedPageBreak/>
        <w:t>Contents</w:t>
      </w:r>
    </w:p>
    <w:p w14:paraId="35FF85CD" w14:textId="77777777" w:rsidR="0026599B" w:rsidRDefault="0026599B">
      <w:pPr>
        <w:pBdr>
          <w:bottom w:val="single" w:sz="4" w:space="1" w:color="CCCCCC"/>
        </w:pBdr>
        <w:spacing w:before="240" w:after="240"/>
      </w:pPr>
    </w:p>
    <w:p w14:paraId="26BCDCCB" w14:textId="77777777" w:rsidR="0026599B" w:rsidRDefault="00850D5F">
      <w:pPr>
        <w:tabs>
          <w:tab w:val="right" w:pos="9026"/>
        </w:tabs>
        <w:spacing w:before="80" w:after="80"/>
      </w:pPr>
      <w:r>
        <w:t>I.  The Founding Question</w:t>
      </w:r>
      <w:r>
        <w:rPr>
          <w:color w:val="888888"/>
        </w:rPr>
        <w:tab/>
        <w:t>4</w:t>
      </w:r>
    </w:p>
    <w:p w14:paraId="366F30FD" w14:textId="77777777" w:rsidR="0026599B" w:rsidRDefault="00850D5F">
      <w:pPr>
        <w:tabs>
          <w:tab w:val="right" w:pos="9026"/>
        </w:tabs>
        <w:spacing w:before="80" w:after="80"/>
      </w:pPr>
      <w:r>
        <w:t>II.  The Problem: A Gap Without a Name</w:t>
      </w:r>
      <w:r>
        <w:rPr>
          <w:color w:val="888888"/>
        </w:rPr>
        <w:tab/>
        <w:t>5</w:t>
      </w:r>
    </w:p>
    <w:p w14:paraId="62B71A32" w14:textId="77777777" w:rsidR="0026599B" w:rsidRDefault="00850D5F">
      <w:pPr>
        <w:tabs>
          <w:tab w:val="right" w:pos="9026"/>
        </w:tabs>
        <w:spacing w:before="80" w:after="80"/>
      </w:pPr>
      <w:r>
        <w:t>III.  What Existing Disciplines Miss</w:t>
      </w:r>
      <w:r>
        <w:rPr>
          <w:color w:val="888888"/>
        </w:rPr>
        <w:tab/>
        <w:t>7</w:t>
      </w:r>
    </w:p>
    <w:p w14:paraId="2574EA86" w14:textId="77777777" w:rsidR="0026599B" w:rsidRDefault="00850D5F">
      <w:pPr>
        <w:tabs>
          <w:tab w:val="right" w:pos="9026"/>
        </w:tabs>
        <w:spacing w:before="80" w:after="80"/>
      </w:pPr>
      <w:r>
        <w:t>IV.  Defining Decision Integrity</w:t>
      </w:r>
      <w:r>
        <w:rPr>
          <w:color w:val="888888"/>
        </w:rPr>
        <w:tab/>
        <w:t>10</w:t>
      </w:r>
    </w:p>
    <w:p w14:paraId="1155E1E9" w14:textId="77777777" w:rsidR="0026599B" w:rsidRDefault="00850D5F">
      <w:pPr>
        <w:tabs>
          <w:tab w:val="right" w:pos="9026"/>
        </w:tabs>
        <w:spacing w:before="80" w:after="80"/>
      </w:pPr>
      <w:r>
        <w:t>V.  The Anatomy of Degradation</w:t>
      </w:r>
      <w:r>
        <w:rPr>
          <w:color w:val="888888"/>
        </w:rPr>
        <w:tab/>
        <w:t>12</w:t>
      </w:r>
    </w:p>
    <w:p w14:paraId="26C86935" w14:textId="77777777" w:rsidR="0026599B" w:rsidRDefault="00850D5F">
      <w:pPr>
        <w:tabs>
          <w:tab w:val="right" w:pos="9026"/>
        </w:tabs>
        <w:spacing w:before="80" w:after="80"/>
      </w:pPr>
      <w:r>
        <w:t>VI.  Documented Cases: Decision Integrity Failure in Practice</w:t>
      </w:r>
      <w:r>
        <w:rPr>
          <w:color w:val="888888"/>
        </w:rPr>
        <w:tab/>
        <w:t>15</w:t>
      </w:r>
    </w:p>
    <w:p w14:paraId="7178ED9E" w14:textId="77777777" w:rsidR="0026599B" w:rsidRDefault="00850D5F">
      <w:pPr>
        <w:tabs>
          <w:tab w:val="right" w:pos="9026"/>
        </w:tabs>
        <w:spacing w:before="80" w:after="80"/>
      </w:pPr>
      <w:r>
        <w:t>VII.  Cognitive Integrity Infrastructure: The Governing Framework</w:t>
      </w:r>
      <w:r>
        <w:rPr>
          <w:color w:val="888888"/>
        </w:rPr>
        <w:tab/>
        <w:t>19</w:t>
      </w:r>
    </w:p>
    <w:p w14:paraId="4740BEA9" w14:textId="77777777" w:rsidR="0026599B" w:rsidRDefault="00850D5F">
      <w:pPr>
        <w:tabs>
          <w:tab w:val="right" w:pos="9026"/>
        </w:tabs>
        <w:spacing w:before="80" w:after="80"/>
      </w:pPr>
      <w:r>
        <w:t>VIII.  Organizational Exposure: Sectors and Risk Profiles</w:t>
      </w:r>
      <w:r>
        <w:rPr>
          <w:color w:val="888888"/>
        </w:rPr>
        <w:tab/>
        <w:t>22</w:t>
      </w:r>
    </w:p>
    <w:p w14:paraId="19DF2167" w14:textId="77777777" w:rsidR="0026599B" w:rsidRDefault="00850D5F">
      <w:pPr>
        <w:tabs>
          <w:tab w:val="right" w:pos="9026"/>
        </w:tabs>
        <w:spacing w:before="80" w:after="80"/>
      </w:pPr>
      <w:r>
        <w:t>IX.  Operational Implications for Leadership</w:t>
      </w:r>
      <w:r>
        <w:rPr>
          <w:color w:val="888888"/>
        </w:rPr>
        <w:tab/>
        <w:t>24</w:t>
      </w:r>
    </w:p>
    <w:p w14:paraId="20113540" w14:textId="77777777" w:rsidR="0026599B" w:rsidRDefault="00850D5F">
      <w:pPr>
        <w:tabs>
          <w:tab w:val="right" w:pos="9026"/>
        </w:tabs>
        <w:spacing w:before="80" w:after="80"/>
      </w:pPr>
      <w:r>
        <w:t>X.  Conclusion: The Discipline the Autonomous Age Requires</w:t>
      </w:r>
      <w:r>
        <w:rPr>
          <w:color w:val="888888"/>
        </w:rPr>
        <w:tab/>
        <w:t>27</w:t>
      </w:r>
    </w:p>
    <w:p w14:paraId="4F34A101" w14:textId="77777777" w:rsidR="0026599B" w:rsidRDefault="00850D5F">
      <w:pPr>
        <w:tabs>
          <w:tab w:val="right" w:pos="9026"/>
        </w:tabs>
        <w:spacing w:before="80" w:after="80"/>
      </w:pPr>
      <w:r>
        <w:t>References</w:t>
      </w:r>
      <w:r>
        <w:rPr>
          <w:color w:val="888888"/>
        </w:rPr>
        <w:tab/>
        <w:t>28</w:t>
      </w:r>
    </w:p>
    <w:p w14:paraId="31118B84" w14:textId="77777777" w:rsidR="0026599B" w:rsidRDefault="00850D5F">
      <w:r>
        <w:br w:type="page"/>
      </w:r>
    </w:p>
    <w:p w14:paraId="09220CDD" w14:textId="77777777" w:rsidR="0026599B" w:rsidRDefault="00850D5F">
      <w:pPr>
        <w:pStyle w:val="Heading1"/>
      </w:pPr>
      <w:r>
        <w:lastRenderedPageBreak/>
        <w:t>I.  The Founding Question</w:t>
      </w:r>
    </w:p>
    <w:p w14:paraId="7A543FD1" w14:textId="77777777" w:rsidR="0026599B" w:rsidRDefault="0026599B">
      <w:pPr>
        <w:pBdr>
          <w:bottom w:val="single" w:sz="4" w:space="1" w:color="CCCCCC"/>
        </w:pBdr>
        <w:spacing w:before="240" w:after="240"/>
      </w:pPr>
    </w:p>
    <w:p w14:paraId="0D212459" w14:textId="77777777" w:rsidR="0026599B" w:rsidRDefault="00850D5F">
      <w:pPr>
        <w:spacing w:after="180"/>
      </w:pPr>
      <w:r>
        <w:t>Who owns decision integrity as your systems become fully autonomous?</w:t>
      </w:r>
    </w:p>
    <w:p w14:paraId="4B7C21B4" w14:textId="77777777" w:rsidR="0026599B" w:rsidRDefault="00850D5F">
      <w:pPr>
        <w:spacing w:after="180"/>
      </w:pPr>
      <w:r>
        <w:t>This question did not exist twenty years ago — not because decision-making was unimportant, but because the conditions under which decisions were made were broadly stable. Humans perceived their operational environments directly, reasoned from experience, and acted on judgment formed through sustained engagement with reality. The infrastructure supporting that judgment was invisible because it was intact.</w:t>
      </w:r>
    </w:p>
    <w:p w14:paraId="7425D925" w14:textId="77777777" w:rsidR="0026599B" w:rsidRDefault="00850D5F">
      <w:pPr>
        <w:spacing w:after="180"/>
      </w:pPr>
      <w:r>
        <w:t>It is no longer intact.</w:t>
      </w:r>
    </w:p>
    <w:p w14:paraId="6B0849B7" w14:textId="77777777" w:rsidR="0026599B" w:rsidRDefault="00850D5F">
      <w:pPr>
        <w:spacing w:after="180"/>
      </w:pPr>
      <w:r>
        <w:t>Across aerospace, defense, healthcare, finance, legal systems, and critical infrastructure, organizations are deploying artificial intelligence, automation, advanced sensing technologies, and data-rich operational systems at a pace that has outrun the governance frameworks designed to manage them. Technical risks — system reliability, cybersecurity, algorithmic bias — have attracted significant institutional attention. The human cognitive consequences of operating within increasingly autonomous environments</w:t>
      </w:r>
      <w:r>
        <w:t xml:space="preserve"> have not.</w:t>
      </w:r>
      <w:r>
        <w:rPr>
          <w:rStyle w:val="FootnoteReference"/>
        </w:rPr>
        <w:footnoteReference w:id="1"/>
      </w:r>
    </w:p>
    <w:p w14:paraId="3800D343" w14:textId="77777777" w:rsidR="0026599B" w:rsidRDefault="00850D5F">
      <w:pPr>
        <w:spacing w:after="180"/>
      </w:pPr>
      <w:r>
        <w:t xml:space="preserve">The result is a growing gap between the decision-making capacity organizations believe they possess and the decision-making capacity they </w:t>
      </w:r>
      <w:proofErr w:type="gramStart"/>
      <w:r>
        <w:t>actually retain</w:t>
      </w:r>
      <w:proofErr w:type="gramEnd"/>
      <w:r>
        <w:t>. This gap — the erosion of what this paper terms Decision Integrity — does not announce itself. It accumulates. It operates beneath the threshold of formal detection until a decision moment reveals that the humans nominally in charge were not, in any meaningful sense, deciding.</w:t>
      </w:r>
    </w:p>
    <w:p w14:paraId="12B58CD5" w14:textId="77777777" w:rsidR="0026599B" w:rsidRDefault="00850D5F">
      <w:pPr>
        <w:pBdr>
          <w:left w:val="single" w:sz="24" w:space="12" w:color="1B2A4A"/>
        </w:pBdr>
        <w:spacing w:before="280" w:after="280"/>
        <w:ind w:left="720" w:right="720"/>
      </w:pPr>
      <w:r>
        <w:rPr>
          <w:i/>
          <w:iCs/>
          <w:color w:val="1B2A4A"/>
          <w:sz w:val="24"/>
          <w:szCs w:val="24"/>
        </w:rPr>
        <w:t>Consultants solve known problems. Institutions define emerging disciplines. Decision Integrity is an emerging discipline — and the autonomous age has produced it.</w:t>
      </w:r>
    </w:p>
    <w:p w14:paraId="59E87289" w14:textId="77777777" w:rsidR="0026599B" w:rsidRDefault="00850D5F">
      <w:pPr>
        <w:spacing w:after="180"/>
      </w:pPr>
      <w:r>
        <w:t>This paper is an attempt to name the discipline precisely. To establish its intellectual foundations, demonstrate its empirical grounding, and articulate the operational framework organizations need to govern it. It is addressed to the leaders — board members, chief risk officers, general counsels, and senior operational executives — who will be asked to answer the founding question, whether they are prepared for it or not.</w:t>
      </w:r>
    </w:p>
    <w:p w14:paraId="457EE396" w14:textId="77777777" w:rsidR="0026599B" w:rsidRDefault="00850D5F">
      <w:pPr>
        <w:pStyle w:val="Heading1"/>
        <w:pageBreakBefore/>
      </w:pPr>
      <w:r>
        <w:lastRenderedPageBreak/>
        <w:t>II.  The Problem: A Gap Without a Name</w:t>
      </w:r>
    </w:p>
    <w:p w14:paraId="2FEDC7F6" w14:textId="77777777" w:rsidR="0026599B" w:rsidRDefault="0026599B">
      <w:pPr>
        <w:pBdr>
          <w:bottom w:val="single" w:sz="4" w:space="1" w:color="CCCCCC"/>
        </w:pBdr>
        <w:spacing w:before="240" w:after="240"/>
      </w:pPr>
    </w:p>
    <w:p w14:paraId="501CF35F" w14:textId="77777777" w:rsidR="0026599B" w:rsidRDefault="00850D5F">
      <w:pPr>
        <w:spacing w:after="180"/>
      </w:pPr>
      <w:r>
        <w:t>Every major operational failure of the past three decades involving automated systems shares a structural feature that existing analytical frameworks have failed to adequately capture: the humans nominally responsible for the outcome were present, informed (in a technical sense), and failed anyway — not because they lacked information, but because the conditions required for sound judgment had been silently eroded by the environments in which they were operating.</w:t>
      </w:r>
    </w:p>
    <w:p w14:paraId="01B15689" w14:textId="77777777" w:rsidR="0026599B" w:rsidRDefault="00850D5F">
      <w:pPr>
        <w:spacing w:after="180"/>
      </w:pPr>
      <w:r>
        <w:t>In 2009, the crew of Air France 447 faced an autopilot disconnection over the mid-Atlantic.</w:t>
      </w:r>
      <w:r>
        <w:rPr>
          <w:rStyle w:val="FootnoteReference"/>
        </w:rPr>
        <w:footnoteReference w:id="2"/>
      </w:r>
      <w:r>
        <w:t xml:space="preserve"> They were trained. They were present. The aircraft's instruments were functional. What they lacked was the cognitive capacity to process a novel threat correctly after hours of passive monitoring had degraded their manual flying proficiency and their situational model of the aircraft's state. The aircraft entered an unrecognized stall from which no recovery was ever attempted. Two hundred and twenty-eight people died.</w:t>
      </w:r>
      <w:r>
        <w:rPr>
          <w:rStyle w:val="FootnoteReference"/>
        </w:rPr>
        <w:footnoteReference w:id="3"/>
      </w:r>
    </w:p>
    <w:p w14:paraId="0B518324" w14:textId="77777777" w:rsidR="0026599B" w:rsidRDefault="00850D5F">
      <w:pPr>
        <w:spacing w:after="180"/>
      </w:pPr>
      <w:r>
        <w:t>In 2018, the safety monitor responsible for overseeing Uber's autonomous test vehicle in Tempe, Arizona, had been inattentive for 172 seconds before the vehicle struck and killed pedestrian Elaine Herzberg.</w:t>
      </w:r>
      <w:r>
        <w:rPr>
          <w:rStyle w:val="FootnoteReference"/>
        </w:rPr>
        <w:footnoteReference w:id="4"/>
      </w:r>
      <w:r>
        <w:t xml:space="preserve"> She was not asleep. She was watching a personal device. The autonomous system had identified the pedestrian 5.6 seconds before impact. The human oversight role — the institutional safeguard that justified deploying an unproven system on public roads — had been rendered cognitively void by the design of the role itself.</w:t>
      </w:r>
      <w:r>
        <w:rPr>
          <w:rStyle w:val="FootnoteReference"/>
        </w:rPr>
        <w:footnoteReference w:id="5"/>
      </w:r>
    </w:p>
    <w:p w14:paraId="5120A67D" w14:textId="77777777" w:rsidR="0026599B" w:rsidRDefault="00850D5F">
      <w:pPr>
        <w:spacing w:after="180"/>
      </w:pPr>
      <w:r>
        <w:t>Between 2016 and 2023, 736 crashes and 17 fatalities were associated with Tesla's Autopilot system.</w:t>
      </w:r>
      <w:r>
        <w:rPr>
          <w:rStyle w:val="FootnoteReference"/>
        </w:rPr>
        <w:footnoteReference w:id="6"/>
      </w:r>
      <w:r>
        <w:t xml:space="preserve"> The National Highway Traffic Safety Administration's investigation documented a consistent pattern: drivers who had engaged automated driving were not monitoring the roadway </w:t>
      </w:r>
      <w:proofErr w:type="gramStart"/>
      <w:r>
        <w:t>at the moment</w:t>
      </w:r>
      <w:proofErr w:type="gramEnd"/>
      <w:r>
        <w:t xml:space="preserve"> of collision. In several cases, drivers were found asleep at the wheel of a vehicle traveling at highway speed. The system that nominally required human supervision had systematically produced the conditions under which human supervision became impossible.</w:t>
      </w:r>
      <w:r>
        <w:rPr>
          <w:rStyle w:val="FootnoteReference"/>
        </w:rPr>
        <w:footnoteReference w:id="7"/>
      </w:r>
    </w:p>
    <w:p w14:paraId="6C9FF2E6" w14:textId="77777777" w:rsidR="0026599B" w:rsidRDefault="00850D5F">
      <w:pPr>
        <w:spacing w:after="180"/>
      </w:pPr>
      <w:r>
        <w:t>These are not isolated incidents. They are instances of a pattern — a pattern that existing frameworks have been unable to name because it operates at a level of analysis none of them has claimed: the governance of the cognitive conditions under which human judgment is exercised.</w:t>
      </w:r>
    </w:p>
    <w:p w14:paraId="4F3648E1" w14:textId="77777777" w:rsidR="0026599B" w:rsidRDefault="00850D5F">
      <w:pPr>
        <w:pStyle w:val="Heading2"/>
      </w:pPr>
      <w:r>
        <w:t>The Visibility Problem</w:t>
      </w:r>
    </w:p>
    <w:p w14:paraId="7096CC28" w14:textId="77777777" w:rsidR="0026599B" w:rsidRDefault="00850D5F">
      <w:pPr>
        <w:spacing w:after="180"/>
      </w:pPr>
      <w:r>
        <w:lastRenderedPageBreak/>
        <w:t>Decision Integrity degradation is structurally difficult to detect through conventional operational monitoring for three reasons.</w:t>
      </w:r>
    </w:p>
    <w:p w14:paraId="6423145D" w14:textId="77777777" w:rsidR="0026599B" w:rsidRDefault="00850D5F">
      <w:pPr>
        <w:spacing w:after="180"/>
      </w:pPr>
      <w:r>
        <w:t xml:space="preserve">First, it is gradual. The cognitive capacities that support sound judgment — sustained attention, independent reasoning, reality-aligned situational awareness, deliberative capacity — do not collapse suddenly. </w:t>
      </w:r>
      <w:proofErr w:type="gramStart"/>
      <w:r>
        <w:t>They</w:t>
      </w:r>
      <w:proofErr w:type="gramEnd"/>
      <w:r>
        <w:t xml:space="preserve"> attrite. Each incremental delegation to an automated system, each alert dismissed without assessment, each summary accepted without verification, reduces the practiced exercise of the capacity being replaced. The degradation is invisible until it is consequential.</w:t>
      </w:r>
    </w:p>
    <w:p w14:paraId="30D11AF6" w14:textId="77777777" w:rsidR="0026599B" w:rsidRDefault="00850D5F">
      <w:pPr>
        <w:spacing w:after="180"/>
      </w:pPr>
      <w:r>
        <w:t>Second, it is masked by system performance. When automated systems perform reliably, the human cognitive atrophy they produce is indistinguishable from competent human performance. Organizations operating within well-functioning automation may be accumulating profound Decision Integrity debt while all visible performance metrics remain green. The debt becomes visible only when the automation fails, the situation exceeds system parameters, or a novel threat requires judgment the organization has ceased to ma</w:t>
      </w:r>
      <w:r>
        <w:t>intain.</w:t>
      </w:r>
      <w:r>
        <w:rPr>
          <w:rStyle w:val="FootnoteReference"/>
        </w:rPr>
        <w:footnoteReference w:id="8"/>
      </w:r>
    </w:p>
    <w:p w14:paraId="61042DC6" w14:textId="77777777" w:rsidR="0026599B" w:rsidRDefault="00850D5F">
      <w:pPr>
        <w:spacing w:after="180"/>
      </w:pPr>
      <w:r>
        <w:t>Third, it has no owner. Cybersecurity has a governance framework, a regulatory infrastructure, a professional discipline, and an executive accountable for it in most sophisticated organizations. The cognitive conditions required for sound human judgment in automated environments have none of these things. No framework. No regulation. No accountable executive. No discipline.</w:t>
      </w:r>
    </w:p>
    <w:p w14:paraId="785D0009" w14:textId="77777777" w:rsidR="0026599B" w:rsidRDefault="00850D5F">
      <w:pPr>
        <w:pBdr>
          <w:left w:val="single" w:sz="24" w:space="12" w:color="1B2A4A"/>
        </w:pBdr>
        <w:spacing w:before="280" w:after="280"/>
        <w:ind w:left="720" w:right="720"/>
      </w:pPr>
      <w:r>
        <w:rPr>
          <w:i/>
          <w:iCs/>
          <w:color w:val="1B2A4A"/>
          <w:sz w:val="24"/>
          <w:szCs w:val="24"/>
        </w:rPr>
        <w:t>Organizations that have invested billions in system security, redundancy, and reliability have invested almost nothing in understanding whether the humans operating those systems retain the cognitive capacity to exercise meaningful judgment within them.</w:t>
      </w:r>
    </w:p>
    <w:p w14:paraId="22D743D2" w14:textId="77777777" w:rsidR="0026599B" w:rsidRDefault="00850D5F">
      <w:pPr>
        <w:spacing w:after="180"/>
      </w:pPr>
      <w:r>
        <w:t>This is the gap. And it is growing.</w:t>
      </w:r>
    </w:p>
    <w:p w14:paraId="37518E01" w14:textId="77777777" w:rsidR="0026599B" w:rsidRDefault="00850D5F">
      <w:pPr>
        <w:pStyle w:val="Heading1"/>
        <w:pageBreakBefore/>
      </w:pPr>
      <w:r>
        <w:lastRenderedPageBreak/>
        <w:t>III.  What Existing Disciplines Miss</w:t>
      </w:r>
    </w:p>
    <w:p w14:paraId="4EC1977A" w14:textId="77777777" w:rsidR="0026599B" w:rsidRDefault="0026599B">
      <w:pPr>
        <w:pBdr>
          <w:bottom w:val="single" w:sz="4" w:space="1" w:color="CCCCCC"/>
        </w:pBdr>
        <w:spacing w:before="240" w:after="240"/>
      </w:pPr>
    </w:p>
    <w:p w14:paraId="73DCF85C" w14:textId="77777777" w:rsidR="0026599B" w:rsidRDefault="00850D5F">
      <w:pPr>
        <w:spacing w:after="180"/>
      </w:pPr>
      <w:r>
        <w:t>The absence of a governing framework for Decision Integrity is not for lack of adjacent disciplines. Seven established fields address parts of the problem. Understanding what each one misses is essential to understanding why a new discipline is necessary.</w:t>
      </w:r>
    </w:p>
    <w:p w14:paraId="7F30E7D7" w14:textId="77777777" w:rsidR="0026599B" w:rsidRDefault="00850D5F">
      <w:pPr>
        <w:pStyle w:val="Heading2"/>
      </w:pPr>
      <w:r>
        <w:t>Human Factors</w:t>
      </w:r>
    </w:p>
    <w:p w14:paraId="123B1E11" w14:textId="77777777" w:rsidR="0026599B" w:rsidRDefault="00850D5F">
      <w:pPr>
        <w:spacing w:after="180"/>
      </w:pPr>
      <w:r>
        <w:t xml:space="preserve">Human factors </w:t>
      </w:r>
      <w:proofErr w:type="gramStart"/>
      <w:r>
        <w:t>asks</w:t>
      </w:r>
      <w:proofErr w:type="gramEnd"/>
      <w:r>
        <w:t>: can humans effectively interact with the system? Its focus is interface design, workload, ergonomics, and error reduction.</w:t>
      </w:r>
      <w:r>
        <w:rPr>
          <w:rStyle w:val="FootnoteReference"/>
        </w:rPr>
        <w:footnoteReference w:id="9"/>
      </w:r>
      <w:r>
        <w:t xml:space="preserve"> It has produced indispensable contributions to aviation safety, nuclear plant operations, and medical device design. Its measurement paradigm — workload, error rates, interface usability — has been validated across decades of operational research.</w:t>
      </w:r>
      <w:r>
        <w:rPr>
          <w:rStyle w:val="FootnoteReference"/>
        </w:rPr>
        <w:footnoteReference w:id="10"/>
      </w:r>
    </w:p>
    <w:p w14:paraId="00FD2881" w14:textId="77777777" w:rsidR="0026599B" w:rsidRDefault="00850D5F">
      <w:pPr>
        <w:spacing w:after="180"/>
      </w:pPr>
      <w:r>
        <w:t xml:space="preserve">What human factors generally does not ask is: what happens when human cognitive capacity itself becomes degraded as an operational asset? Human factors </w:t>
      </w:r>
      <w:proofErr w:type="gramStart"/>
      <w:r>
        <w:t>measures</w:t>
      </w:r>
      <w:proofErr w:type="gramEnd"/>
      <w:r>
        <w:t xml:space="preserve"> workload. Decision Integrity governance asks whether the capacity to process that workload remains intact. The distinction is subtle but consequential. A human can be at acceptable workload levels and still be operating with critically compromised decision capacity — if the cognitive substrate that supports judgment has been eroded by the operational environment itself.</w:t>
      </w:r>
    </w:p>
    <w:p w14:paraId="0B07846E" w14:textId="77777777" w:rsidR="0026599B" w:rsidRDefault="00850D5F">
      <w:pPr>
        <w:pStyle w:val="Heading2"/>
      </w:pPr>
      <w:r>
        <w:t>Resilience Engineering</w:t>
      </w:r>
    </w:p>
    <w:p w14:paraId="3A701FD8" w14:textId="77777777" w:rsidR="0026599B" w:rsidRDefault="00850D5F">
      <w:pPr>
        <w:spacing w:after="180"/>
      </w:pPr>
      <w:r>
        <w:t>Resilience engineering asks: how do systems continue functioning under stress and uncertainty? Its focus is adaptation, recovery, and the capacity of sociotechnical systems to absorb and respond to perturbations.</w:t>
      </w:r>
      <w:r>
        <w:rPr>
          <w:rStyle w:val="FootnoteReference"/>
        </w:rPr>
        <w:footnoteReference w:id="11"/>
      </w:r>
    </w:p>
    <w:p w14:paraId="7A826311" w14:textId="77777777" w:rsidR="0026599B" w:rsidRDefault="00850D5F">
      <w:pPr>
        <w:spacing w:after="180"/>
      </w:pPr>
      <w:r>
        <w:t>This is the closest intellectual cousin to the framework advanced here. Resilience engineering has made important contributions to understanding how organizations maintain function under conditions that formal safety analyses fail to anticipate. But it generally assumes that human adaptive capacity — the ability to improvise, reframe, and respond — is available when needed.</w:t>
      </w:r>
    </w:p>
    <w:p w14:paraId="771F713E" w14:textId="77777777" w:rsidR="0026599B" w:rsidRDefault="00850D5F">
      <w:pPr>
        <w:spacing w:after="180"/>
      </w:pPr>
      <w:r>
        <w:t>Decision Integrity governance asks what happens when adaptive capacity itself is being eroded. A resilient system can still fail catastrophically if the operators upon whom resilience depends have had their deliberative and adaptive capacity systematically degraded by the automated environment they inhabit. Resilience engineering provides the framework for system adaptation. Decision Integrity governance provides the framework for protecting the cognitive substrate upon which adaptation depends.</w:t>
      </w:r>
    </w:p>
    <w:p w14:paraId="0C485149" w14:textId="77777777" w:rsidR="0026599B" w:rsidRDefault="00850D5F">
      <w:pPr>
        <w:pStyle w:val="Heading2"/>
      </w:pPr>
      <w:r>
        <w:t>Cognitive Engineering</w:t>
      </w:r>
    </w:p>
    <w:p w14:paraId="4D631770" w14:textId="77777777" w:rsidR="0026599B" w:rsidRDefault="00850D5F">
      <w:pPr>
        <w:spacing w:after="180"/>
      </w:pPr>
      <w:r>
        <w:lastRenderedPageBreak/>
        <w:t>Cognitive engineering asks: how do humans think within complex systems? Its focus is mental models, decision-making processes, sensemaking, and the cognitive demands of complex operational environments.</w:t>
      </w:r>
      <w:r>
        <w:rPr>
          <w:rStyle w:val="FootnoteReference"/>
        </w:rPr>
        <w:footnoteReference w:id="12"/>
      </w:r>
    </w:p>
    <w:p w14:paraId="6D870D2F" w14:textId="77777777" w:rsidR="0026599B" w:rsidRDefault="00850D5F">
      <w:pPr>
        <w:spacing w:after="180"/>
      </w:pPr>
      <w:r>
        <w:t xml:space="preserve">Cognitive engineering has produced significant insights into the nature of naturalistic decision-making and the conditions under which human reasoning succeeds or fails in operational contexts. What it does not generally do is treat cognition as mission-critical infrastructure requiring active protection and maintenance. The shift from understanding cognition to governing the conditions that preserve it is the intellectual move that Decision Integrity governance makes — and that cognitive engineering, as a </w:t>
      </w:r>
      <w:r>
        <w:t>research discipline, has not.</w:t>
      </w:r>
    </w:p>
    <w:p w14:paraId="7111BAAF" w14:textId="77777777" w:rsidR="0026599B" w:rsidRDefault="00850D5F">
      <w:pPr>
        <w:pStyle w:val="Heading2"/>
      </w:pPr>
      <w:r>
        <w:t>Human-Autonomy Teaming</w:t>
      </w:r>
    </w:p>
    <w:p w14:paraId="5033BA18" w14:textId="77777777" w:rsidR="0026599B" w:rsidRDefault="00850D5F">
      <w:pPr>
        <w:spacing w:after="180"/>
      </w:pPr>
      <w:r>
        <w:t xml:space="preserve">Human-autonomy teaming asks: how do humans and AI systems collaborate effectively? Its focus is </w:t>
      </w:r>
      <w:proofErr w:type="gramStart"/>
      <w:r>
        <w:t>trust</w:t>
      </w:r>
      <w:proofErr w:type="gramEnd"/>
      <w:r>
        <w:t xml:space="preserve"> calibration, transparency of AI outputs, and the design of shared control architectures.</w:t>
      </w:r>
      <w:r>
        <w:rPr>
          <w:rStyle w:val="FootnoteReference"/>
        </w:rPr>
        <w:footnoteReference w:id="13"/>
      </w:r>
    </w:p>
    <w:p w14:paraId="6B77018F" w14:textId="77777777" w:rsidR="0026599B" w:rsidRDefault="00850D5F">
      <w:pPr>
        <w:spacing w:after="180"/>
      </w:pPr>
      <w:r>
        <w:t>This field is where the timing of the current paper becomes significant. Human-autonomy teaming research has expanded rapidly in response to the deployment of AI systems in operational environments. But its primary analytical focus remains on the quality and design of the AI system — its transparency, its explainability, its trustworthiness as a collaborative partner.</w:t>
      </w:r>
    </w:p>
    <w:p w14:paraId="4F83B8CB" w14:textId="77777777" w:rsidR="0026599B" w:rsidRDefault="00850D5F">
      <w:pPr>
        <w:spacing w:after="180"/>
      </w:pPr>
      <w:r>
        <w:t xml:space="preserve">Decision Integrity governance focuses on the condition of the human. An AI system can be designed to be perfectly transparent and trustworthy and simultaneously degrade the cognitive capacity of the human operators who use it — through automation complacency, cognitive offloading, attention fragmentation, skill atrophy, and decision passivity. The AI performs flawlessly. The human does not. Human-autonomy teaming research, focused on the quality of the machine, has not developed the framework for governing </w:t>
      </w:r>
      <w:r>
        <w:t>the cognitive condition of the human.</w:t>
      </w:r>
    </w:p>
    <w:p w14:paraId="0B552887" w14:textId="77777777" w:rsidR="0026599B" w:rsidRDefault="00850D5F">
      <w:pPr>
        <w:pStyle w:val="Heading2"/>
      </w:pPr>
      <w:r>
        <w:t>AI Governance</w:t>
      </w:r>
    </w:p>
    <w:p w14:paraId="5D008248" w14:textId="77777777" w:rsidR="0026599B" w:rsidRDefault="00850D5F">
      <w:pPr>
        <w:spacing w:after="180"/>
      </w:pPr>
      <w:r>
        <w:t>AI governance asks: is the AI system safe, compliant, explainable, and ethically deployed? Its focus is risk management, regulatory compliance, fairness, accountability, and the behavior of AI systems.</w:t>
      </w:r>
      <w:r>
        <w:rPr>
          <w:rStyle w:val="FootnoteReference"/>
        </w:rPr>
        <w:footnoteReference w:id="14"/>
      </w:r>
    </w:p>
    <w:p w14:paraId="7792E9AE" w14:textId="77777777" w:rsidR="0026599B" w:rsidRDefault="00850D5F">
      <w:pPr>
        <w:spacing w:after="180"/>
      </w:pPr>
      <w:r>
        <w:t>AI governance — currently the subject of significant regulatory attention in the United States, European Union, and other major jurisdictions</w:t>
      </w:r>
      <w:r>
        <w:rPr>
          <w:rStyle w:val="FootnoteReference"/>
        </w:rPr>
        <w:footnoteReference w:id="15"/>
      </w:r>
      <w:r>
        <w:t xml:space="preserve"> — protects organizations from AI system behavior. Decision Integrity governance protects organizations from the downstream cognitive consequences of AI adoption. The distinction is critical: a system can be compliant, explainable, audited, and certified under every existing AI governance standard while simultaneously producing systematic erosion of human decision-making capacity in the organizations that </w:t>
      </w:r>
      <w:r>
        <w:lastRenderedPageBreak/>
        <w:t>deploy it. AI governance focuses on machine behavior. Decision Integrity governance focuses on human co</w:t>
      </w:r>
      <w:r>
        <w:t>gnitive behavior in machine-dense environments.</w:t>
      </w:r>
      <w:r>
        <w:rPr>
          <w:rStyle w:val="FootnoteReference"/>
        </w:rPr>
        <w:footnoteReference w:id="16"/>
      </w:r>
    </w:p>
    <w:p w14:paraId="5A1BBD22" w14:textId="77777777" w:rsidR="0026599B" w:rsidRDefault="00850D5F">
      <w:pPr>
        <w:pStyle w:val="Heading2"/>
      </w:pPr>
      <w:r>
        <w:t>The Gap</w:t>
      </w:r>
    </w:p>
    <w:p w14:paraId="7533A407" w14:textId="77777777" w:rsidR="0026599B" w:rsidRDefault="00850D5F">
      <w:pPr>
        <w:spacing w:after="180"/>
      </w:pPr>
      <w:r>
        <w:t>Most existing disciplines optimize systems. Decision Integrity governance protects the human capacity to navigate them. That is a different mission — and no existing discipline owns it.</w:t>
      </w:r>
    </w:p>
    <w:p w14:paraId="5928A936" w14:textId="77777777" w:rsidR="0026599B" w:rsidRDefault="00850D5F">
      <w:pPr>
        <w:pBdr>
          <w:top w:val="single" w:sz="4" w:space="1" w:color="1B2A4A"/>
          <w:left w:val="single" w:sz="4" w:space="1" w:color="1B2A4A"/>
          <w:bottom w:val="single" w:sz="4" w:space="1" w:color="1B2A4A"/>
          <w:right w:val="single" w:sz="4" w:space="1" w:color="1B2A4A"/>
        </w:pBdr>
        <w:shd w:val="clear" w:color="auto" w:fill="EEF2F7"/>
        <w:spacing w:before="280"/>
        <w:ind w:left="360" w:right="360"/>
      </w:pPr>
      <w:r>
        <w:rPr>
          <w:rFonts w:ascii="Arial" w:eastAsia="Arial" w:hAnsi="Arial" w:cs="Arial"/>
          <w:b/>
          <w:bCs/>
          <w:color w:val="1B2A4A"/>
          <w:sz w:val="24"/>
          <w:szCs w:val="24"/>
        </w:rPr>
        <w:t>The Core Claim</w:t>
      </w:r>
    </w:p>
    <w:p w14:paraId="07F06273" w14:textId="77777777" w:rsidR="0026599B" w:rsidRDefault="00850D5F">
      <w:pPr>
        <w:pBdr>
          <w:left w:val="single" w:sz="4" w:space="1" w:color="1B2A4A"/>
          <w:bottom w:val="single" w:sz="4" w:space="1" w:color="1B2A4A"/>
          <w:right w:val="single" w:sz="4" w:space="1" w:color="1B2A4A"/>
        </w:pBdr>
        <w:shd w:val="clear" w:color="auto" w:fill="EEF2F7"/>
        <w:spacing w:after="280"/>
        <w:ind w:left="360" w:right="360"/>
      </w:pPr>
      <w:r>
        <w:rPr>
          <w:i/>
          <w:iCs/>
        </w:rPr>
        <w:t>Organizations have built infrastructure for cybersecurity, system reliability, and AI governance. Each of these disciplines asks the right question about its own domain. None of them asks what happens to the quality of human judgment when increasingly capable systems mediate how people perceive, decide, coordinate, and act. Decision Integrity governance is the discipline that asks that question — and develops the operational framework to answer it.</w:t>
      </w:r>
    </w:p>
    <w:p w14:paraId="2BFD837C" w14:textId="77777777" w:rsidR="0026599B" w:rsidRDefault="00850D5F">
      <w:pPr>
        <w:pStyle w:val="Heading1"/>
        <w:pageBreakBefore/>
      </w:pPr>
      <w:r>
        <w:lastRenderedPageBreak/>
        <w:t>IV.  Defining Decision Integrity</w:t>
      </w:r>
    </w:p>
    <w:p w14:paraId="37A9FE3E" w14:textId="77777777" w:rsidR="0026599B" w:rsidRDefault="0026599B">
      <w:pPr>
        <w:pBdr>
          <w:bottom w:val="single" w:sz="4" w:space="1" w:color="CCCCCC"/>
        </w:pBdr>
        <w:spacing w:before="240" w:after="240"/>
      </w:pPr>
    </w:p>
    <w:p w14:paraId="0F8B7455" w14:textId="77777777" w:rsidR="0026599B" w:rsidRDefault="00850D5F">
      <w:pPr>
        <w:spacing w:after="180"/>
      </w:pPr>
      <w:r>
        <w:t>Precision in definition is not a rhetorical preference. It is an operational requirement. A concept that cannot be defined cannot be governed. Before Decision Integrity can become the subject of institutional attention, policy, or investment, it must be defined with sufficient precision to exclude as well as include — to distinguish it from adjacent concepts and to establish clear criteria for when it is present, when it is degraded, and when it has been lost.</w:t>
      </w:r>
    </w:p>
    <w:p w14:paraId="73FA9241" w14:textId="77777777" w:rsidR="0026599B" w:rsidRDefault="00850D5F">
      <w:pPr>
        <w:pStyle w:val="Heading2"/>
      </w:pPr>
      <w:r>
        <w:t>The Definition</w:t>
      </w:r>
    </w:p>
    <w:p w14:paraId="6EC9BC59" w14:textId="77777777" w:rsidR="0026599B" w:rsidRDefault="00850D5F">
      <w:pPr>
        <w:pBdr>
          <w:top w:val="single" w:sz="4" w:space="1" w:color="1B2A4A"/>
          <w:left w:val="single" w:sz="4" w:space="1" w:color="1B2A4A"/>
          <w:bottom w:val="single" w:sz="4" w:space="1" w:color="1B2A4A"/>
          <w:right w:val="single" w:sz="4" w:space="1" w:color="1B2A4A"/>
        </w:pBdr>
        <w:shd w:val="clear" w:color="auto" w:fill="EEF2F7"/>
        <w:spacing w:before="280"/>
        <w:ind w:left="360" w:right="360"/>
      </w:pPr>
      <w:r>
        <w:rPr>
          <w:rFonts w:ascii="Arial" w:eastAsia="Arial" w:hAnsi="Arial" w:cs="Arial"/>
          <w:b/>
          <w:bCs/>
          <w:color w:val="1B2A4A"/>
          <w:sz w:val="24"/>
          <w:szCs w:val="24"/>
        </w:rPr>
        <w:t>Decision Integrity</w:t>
      </w:r>
    </w:p>
    <w:p w14:paraId="4C4BA262" w14:textId="77777777" w:rsidR="0026599B" w:rsidRDefault="00850D5F">
      <w:pPr>
        <w:pBdr>
          <w:left w:val="single" w:sz="4" w:space="1" w:color="1B2A4A"/>
          <w:bottom w:val="single" w:sz="4" w:space="1" w:color="1B2A4A"/>
          <w:right w:val="single" w:sz="4" w:space="1" w:color="1B2A4A"/>
        </w:pBdr>
        <w:shd w:val="clear" w:color="auto" w:fill="EEF2F7"/>
        <w:spacing w:after="280"/>
        <w:ind w:left="360" w:right="360"/>
      </w:pPr>
      <w:r>
        <w:rPr>
          <w:i/>
          <w:iCs/>
        </w:rPr>
        <w:t>The sustained capacity of an individual, team, or organization to produce judgments that are coherent, independent, and reality-aligned — maintained through active governance of the cognitive conditions under which decisions are made. Decision Integrity is not a property of any single decision. It is an organizational capacity that exists prior to the decision moment — and that degrades over time when the cognitive conditions required to support sound judgment are left unprotected.</w:t>
      </w:r>
    </w:p>
    <w:p w14:paraId="0CA173C7" w14:textId="77777777" w:rsidR="0026599B" w:rsidRDefault="00850D5F">
      <w:pPr>
        <w:spacing w:after="180"/>
      </w:pPr>
      <w:r>
        <w:t>Several elements of this definition require elaboration.</w:t>
      </w:r>
    </w:p>
    <w:p w14:paraId="28E35B88" w14:textId="77777777" w:rsidR="0026599B" w:rsidRDefault="00850D5F">
      <w:pPr>
        <w:pStyle w:val="Heading2"/>
      </w:pPr>
      <w:r>
        <w:t>Sustained Capacity</w:t>
      </w:r>
    </w:p>
    <w:p w14:paraId="353B39C3" w14:textId="77777777" w:rsidR="0026599B" w:rsidRDefault="00850D5F">
      <w:pPr>
        <w:spacing w:after="180"/>
      </w:pPr>
      <w:r>
        <w:t>The word 'sustained' distinguishes Decision Integrity from decision quality assessed at a single moment. An organization may produce a sound decision today while the cognitive infrastructure that produced it is actively eroding. Conversely, an organization may experience a poor decision outcome without having lost Decision Integrity, if the failure resulted from information unavailability rather than degraded judgment capacity.</w:t>
      </w:r>
      <w:r>
        <w:rPr>
          <w:rStyle w:val="FootnoteReference"/>
        </w:rPr>
        <w:footnoteReference w:id="17"/>
      </w:r>
    </w:p>
    <w:p w14:paraId="3C23C103" w14:textId="77777777" w:rsidR="0026599B" w:rsidRDefault="00850D5F">
      <w:pPr>
        <w:spacing w:after="180"/>
      </w:pPr>
      <w:r>
        <w:t>Decision Integrity is a condition of the organization across time — not a verdict on any particular outcome. This has significant implications for governance: it must be assessed and maintained continuously, not evaluated post-hoc after an outcome has been produced.</w:t>
      </w:r>
    </w:p>
    <w:p w14:paraId="42B05B65" w14:textId="77777777" w:rsidR="0026599B" w:rsidRDefault="00850D5F">
      <w:pPr>
        <w:pStyle w:val="Heading2"/>
      </w:pPr>
      <w:r>
        <w:t>Three Conditions: Coherent, Independent, Reality-Aligned</w:t>
      </w:r>
    </w:p>
    <w:p w14:paraId="02AEFA3A" w14:textId="77777777" w:rsidR="0026599B" w:rsidRDefault="00850D5F">
      <w:pPr>
        <w:spacing w:after="180"/>
      </w:pPr>
      <w:r>
        <w:t>The definition specifies three conditions that must be simultaneously present for Decision Integrity to hold.</w:t>
      </w:r>
    </w:p>
    <w:p w14:paraId="0DC22FF5" w14:textId="77777777" w:rsidR="0026599B" w:rsidRDefault="00850D5F">
      <w:pPr>
        <w:spacing w:after="180"/>
      </w:pPr>
      <w:r>
        <w:t>Coherence refers to the internal consistency of the decision-maker's situational understanding. A coherent judgment is one derived from a unified, internally consistent model of the situation — rather than from fragmented, contradictory, or partially processed information. Coherence can be disrupted by information overload, by the proliferation of competing data sources, and by the fragmented attention states produced by high-density digital environments.</w:t>
      </w:r>
      <w:r>
        <w:rPr>
          <w:rStyle w:val="FootnoteReference"/>
        </w:rPr>
        <w:footnoteReference w:id="18"/>
      </w:r>
    </w:p>
    <w:p w14:paraId="6DB675E9" w14:textId="77777777" w:rsidR="0026599B" w:rsidRDefault="00850D5F">
      <w:pPr>
        <w:spacing w:after="180"/>
      </w:pPr>
      <w:r>
        <w:t xml:space="preserve">Independence refers to the capacity to exercise autonomous judgment rather than to accept machine outputs as determinative. An independent judgment is one in which the human decision-maker has genuinely assessed the situation and formed a conclusion — rather than </w:t>
      </w:r>
      <w:r>
        <w:lastRenderedPageBreak/>
        <w:t>ratifying an algorithmic recommendation without independent evaluation. Independence is directly threatened by automation bias, the well-documented tendency of humans to accept automated recommendations even when those recommendations are incorrect.</w:t>
      </w:r>
      <w:r>
        <w:rPr>
          <w:rStyle w:val="FootnoteReference"/>
        </w:rPr>
        <w:footnoteReference w:id="19"/>
      </w:r>
    </w:p>
    <w:p w14:paraId="0BD66D6D" w14:textId="77777777" w:rsidR="0026599B" w:rsidRDefault="00850D5F">
      <w:pPr>
        <w:spacing w:after="180"/>
      </w:pPr>
      <w:r>
        <w:t>Reality alignment refers to the correspondence between the decision-maker's model of the operational situation and the actual state of that situation. A reality-aligned judgment is made from an accurate situational model — one that has not drifted from ground truth through over-reliance on abstracted data, AI-generated summaries, or outdated operational models.</w:t>
      </w:r>
      <w:r>
        <w:rPr>
          <w:rStyle w:val="FootnoteReference"/>
        </w:rPr>
        <w:footnoteReference w:id="20"/>
      </w:r>
    </w:p>
    <w:p w14:paraId="3C3092CA" w14:textId="77777777" w:rsidR="0026599B" w:rsidRDefault="00850D5F">
      <w:pPr>
        <w:spacing w:after="180"/>
      </w:pPr>
      <w:r>
        <w:t>These three conditions are not independent of one another. Coherence supports independence by providing the unified situational model from which independent judgment can be formed. Independence supports reality alignment by ensuring that the judgment process remains engaged with available evidence rather than deferring to machine representations of it. Reality alignment supports coherence by anchoring the situational model to verifiable operational facts rather than inherited assumptions.</w:t>
      </w:r>
    </w:p>
    <w:p w14:paraId="2E7C1EF5" w14:textId="77777777" w:rsidR="0026599B" w:rsidRDefault="00850D5F">
      <w:pPr>
        <w:pStyle w:val="Heading2"/>
      </w:pPr>
      <w:r>
        <w:t>Active Governance</w:t>
      </w:r>
    </w:p>
    <w:p w14:paraId="6ABC7318" w14:textId="77777777" w:rsidR="0026599B" w:rsidRDefault="00850D5F">
      <w:pPr>
        <w:spacing w:after="180"/>
      </w:pPr>
      <w:r>
        <w:t>The phrase 'active governance' is among the most important in the definition. It signals that Decision Integrity does not maintain itself. Like structural integrity in physical infrastructure, cognitive integrity in operational environments requires deliberate investment, systematic monitoring, and active maintenance.</w:t>
      </w:r>
      <w:r>
        <w:rPr>
          <w:rStyle w:val="FootnoteReference"/>
        </w:rPr>
        <w:footnoteReference w:id="21"/>
      </w:r>
    </w:p>
    <w:p w14:paraId="5A98549B" w14:textId="77777777" w:rsidR="0026599B" w:rsidRDefault="00850D5F">
      <w:pPr>
        <w:spacing w:after="180"/>
      </w:pPr>
      <w:r>
        <w:t xml:space="preserve">Organizations that assume Decision Integrity is a stable background condition — that their people will be able to exercise sound judgment because they always have — are </w:t>
      </w:r>
      <w:proofErr w:type="gramStart"/>
      <w:r>
        <w:t>making an assumption</w:t>
      </w:r>
      <w:proofErr w:type="gramEnd"/>
      <w:r>
        <w:t xml:space="preserve"> that the autonomous age has made dangerous. The assumption was defensible when the cognitive environment was relatively stable. It is not defensible when that environment is being systematically altered by the deployment of systems that mediate every layer of human perception, reasoning, and action.</w:t>
      </w:r>
    </w:p>
    <w:p w14:paraId="20F2A5F0" w14:textId="77777777" w:rsidR="0026599B" w:rsidRDefault="00850D5F">
      <w:pPr>
        <w:pStyle w:val="Heading1"/>
        <w:pageBreakBefore/>
      </w:pPr>
      <w:r>
        <w:lastRenderedPageBreak/>
        <w:t>V.  The Anatomy of Degradation</w:t>
      </w:r>
    </w:p>
    <w:p w14:paraId="17D4A3AF" w14:textId="77777777" w:rsidR="0026599B" w:rsidRDefault="0026599B">
      <w:pPr>
        <w:pBdr>
          <w:bottom w:val="single" w:sz="4" w:space="1" w:color="CCCCCC"/>
        </w:pBdr>
        <w:spacing w:before="240" w:after="240"/>
      </w:pPr>
    </w:p>
    <w:p w14:paraId="53982C97" w14:textId="77777777" w:rsidR="0026599B" w:rsidRDefault="00850D5F">
      <w:pPr>
        <w:spacing w:after="180"/>
      </w:pPr>
      <w:r>
        <w:t>Decision Integrity does not fail suddenly. It fails through the accumulation of degradation pathways that individually appear manageable and collectively produce mission risk. Understanding these pathways is prerequisite to governing them.</w:t>
      </w:r>
    </w:p>
    <w:p w14:paraId="0FF389A8" w14:textId="77777777" w:rsidR="0026599B" w:rsidRDefault="00850D5F">
      <w:pPr>
        <w:pStyle w:val="Heading2"/>
      </w:pPr>
      <w:r>
        <w:t>Automation Bias</w:t>
      </w:r>
    </w:p>
    <w:p w14:paraId="0CF49B9F" w14:textId="77777777" w:rsidR="0026599B" w:rsidRDefault="00850D5F">
      <w:pPr>
        <w:spacing w:after="180"/>
      </w:pPr>
      <w:r>
        <w:t>Automation bias is the tendency to favor suggestions from automated systems over contradictory information from other sources, including direct observation.</w:t>
      </w:r>
      <w:r>
        <w:rPr>
          <w:rStyle w:val="FootnoteReference"/>
        </w:rPr>
        <w:footnoteReference w:id="22"/>
      </w:r>
      <w:r>
        <w:t xml:space="preserve"> It is among the most thoroughly documented phenomena in human factors research, with consistent findings across aviation, medicine, military systems, and process control.</w:t>
      </w:r>
      <w:r>
        <w:rPr>
          <w:rStyle w:val="FootnoteReference"/>
        </w:rPr>
        <w:footnoteReference w:id="23"/>
      </w:r>
    </w:p>
    <w:p w14:paraId="1F02CEF9" w14:textId="77777777" w:rsidR="0026599B" w:rsidRDefault="00850D5F">
      <w:pPr>
        <w:spacing w:after="180"/>
      </w:pPr>
      <w:r>
        <w:t xml:space="preserve">The mechanism is well </w:t>
      </w:r>
      <w:proofErr w:type="gramStart"/>
      <w:r>
        <w:t>understood:</w:t>
      </w:r>
      <w:proofErr w:type="gramEnd"/>
      <w:r>
        <w:t xml:space="preserve"> automated systems reduce cognitive workload by providing recommendations. Humans habituated to reliable automated recommendations develop a learned tendency to accept those recommendations without independent assessment. The tendency persists even when the automated recommendation is visibly incorrect — a phenomenon known as automation complacency.</w:t>
      </w:r>
      <w:r>
        <w:rPr>
          <w:rStyle w:val="FootnoteReference"/>
        </w:rPr>
        <w:footnoteReference w:id="24"/>
      </w:r>
    </w:p>
    <w:p w14:paraId="49CAE060" w14:textId="77777777" w:rsidR="0026599B" w:rsidRDefault="00850D5F">
      <w:pPr>
        <w:spacing w:after="180"/>
      </w:pPr>
      <w:r>
        <w:t>The operational consequence is that humans become nominally responsible for outcomes they are not actually deciding. The formal chain of accountability remains intact. The substantive capacity for independent judgment within that chain has been systematically eroded.</w:t>
      </w:r>
    </w:p>
    <w:p w14:paraId="070EAC61" w14:textId="77777777" w:rsidR="0026599B" w:rsidRDefault="00850D5F">
      <w:pPr>
        <w:pStyle w:val="Heading2"/>
      </w:pPr>
      <w:r>
        <w:t>Cognitive Offloading</w:t>
      </w:r>
    </w:p>
    <w:p w14:paraId="58F7AF1F" w14:textId="77777777" w:rsidR="0026599B" w:rsidRDefault="00850D5F">
      <w:pPr>
        <w:spacing w:after="180"/>
      </w:pPr>
      <w:r>
        <w:t>Cognitive offloading refers to the deliberate transfer of cognitive functions — memory, calculation, pattern recognition, situational assessment — to external systems or tools.</w:t>
      </w:r>
      <w:r>
        <w:rPr>
          <w:rStyle w:val="FootnoteReference"/>
        </w:rPr>
        <w:footnoteReference w:id="25"/>
      </w:r>
      <w:r>
        <w:t xml:space="preserve"> It is a rational adaptive strategy in environments of high cognitive demand, and it is not inherently problematic.</w:t>
      </w:r>
      <w:r>
        <w:rPr>
          <w:rStyle w:val="FootnoteReference"/>
        </w:rPr>
        <w:footnoteReference w:id="26"/>
      </w:r>
    </w:p>
    <w:p w14:paraId="310626B5" w14:textId="77777777" w:rsidR="0026599B" w:rsidRDefault="00850D5F">
      <w:pPr>
        <w:spacing w:after="180"/>
      </w:pPr>
      <w:r>
        <w:t>What makes cognitive offloading a Decision Integrity risk in autonomous environments is its cumulative and often irreversible effect on the capacity being offloaded. Cognitive capacities maintained through practice atrophy when practice is withdrawn. The pilot who has not manually flown in eighteen months cannot be assumed to possess the manual flying skills she possessed when she last practiced them. The analyst who has delegated pattern recognition to an algorithm for two years cannot be assumed to retain</w:t>
      </w:r>
      <w:r>
        <w:t xml:space="preserve"> the independent analytical capacity she possessed before delegation began.</w:t>
      </w:r>
    </w:p>
    <w:p w14:paraId="5407BD8D" w14:textId="77777777" w:rsidR="0026599B" w:rsidRDefault="00850D5F">
      <w:pPr>
        <w:spacing w:after="180"/>
      </w:pPr>
      <w:r>
        <w:t xml:space="preserve">The 'ironies of automation,' described by Lisanne Bainbridge in 1983, remain among the most important insights in human-machine systems research: the more reliable the automated system, the less practice the human operator receives; the less practice the human receives, the </w:t>
      </w:r>
      <w:r>
        <w:lastRenderedPageBreak/>
        <w:t>less capable she becomes of intervening when the automated system fails.</w:t>
      </w:r>
      <w:r>
        <w:rPr>
          <w:rStyle w:val="FootnoteReference"/>
        </w:rPr>
        <w:footnoteReference w:id="27"/>
      </w:r>
      <w:r>
        <w:t xml:space="preserve"> Automation most degrades the capacity it most demands.</w:t>
      </w:r>
      <w:r>
        <w:rPr>
          <w:rStyle w:val="FootnoteReference"/>
        </w:rPr>
        <w:footnoteReference w:id="28"/>
      </w:r>
    </w:p>
    <w:p w14:paraId="47FFB538" w14:textId="77777777" w:rsidR="0026599B" w:rsidRDefault="00850D5F">
      <w:pPr>
        <w:pStyle w:val="Heading2"/>
      </w:pPr>
      <w:r>
        <w:t>Alert Saturation</w:t>
      </w:r>
    </w:p>
    <w:p w14:paraId="37D80DDF" w14:textId="77777777" w:rsidR="0026599B" w:rsidRDefault="00850D5F">
      <w:pPr>
        <w:spacing w:after="180"/>
      </w:pPr>
      <w:r>
        <w:t>Alert saturation occurs when the volume of automated notifications, alarms, and decision-support outputs exceeds the attentional and processing capacity of the human recipients.</w:t>
      </w:r>
      <w:r>
        <w:rPr>
          <w:rStyle w:val="FootnoteReference"/>
        </w:rPr>
        <w:footnoteReference w:id="29"/>
      </w:r>
      <w:r>
        <w:t xml:space="preserve"> It has been extensively documented in intensive care medicine, where clinical decision support systems generate between 187 and 772 alert notifications per patient per day in major academic medical centers, producing override rates consistently exceeding 90 percent.</w:t>
      </w:r>
      <w:r>
        <w:rPr>
          <w:rStyle w:val="FootnoteReference"/>
        </w:rPr>
        <w:footnoteReference w:id="30"/>
      </w:r>
    </w:p>
    <w:p w14:paraId="7698E665" w14:textId="77777777" w:rsidR="0026599B" w:rsidRDefault="00850D5F">
      <w:pPr>
        <w:spacing w:after="180"/>
      </w:pPr>
      <w:r>
        <w:t>Alert saturation degrades Decision Integrity through two mechanisms. First, it produces a learned indifference to alerts — a normalization of dismissal that extends to critical signals as well as noise. Second, it consumes the attentional resources required for the independent situational assessment upon which sound judgment depends. An operator managing a continuous stream of automated alerts is not monitoring the operational environment. She is managing the information system.</w:t>
      </w:r>
    </w:p>
    <w:p w14:paraId="62CBAE58" w14:textId="77777777" w:rsidR="0026599B" w:rsidRDefault="00850D5F">
      <w:pPr>
        <w:pStyle w:val="Heading2"/>
      </w:pPr>
      <w:r>
        <w:t>Reality Drift</w:t>
      </w:r>
    </w:p>
    <w:p w14:paraId="3AEC5756" w14:textId="77777777" w:rsidR="0026599B" w:rsidRDefault="00850D5F">
      <w:pPr>
        <w:spacing w:after="180"/>
      </w:pPr>
      <w:r>
        <w:t>Reality drift occurs when the operational models used to make decisions become progressively decoupled from the actual state of the operational environment. It is accelerated by the increasing mediation of human perception through AI-generated summaries, automated situation reports, and data visualizations that represent the environment rather than expose it.</w:t>
      </w:r>
      <w:r>
        <w:rPr>
          <w:rStyle w:val="FootnoteReference"/>
        </w:rPr>
        <w:footnoteReference w:id="31"/>
      </w:r>
    </w:p>
    <w:p w14:paraId="17DF5144" w14:textId="77777777" w:rsidR="0026599B" w:rsidRDefault="00850D5F">
      <w:pPr>
        <w:spacing w:after="180"/>
      </w:pPr>
      <w:r>
        <w:t xml:space="preserve">As the gap between organizational models and operational reality grows, decisions made on those models become increasingly likely to misfire — not because the decision-making process is flawed, but because the inputs to that process no longer accurately represent the situation to which the decision applies. Reality drift is a primary contributor to what this paper's framework identifies as Orientation Debt: the accumulated gap between where an organization believes it is and where it </w:t>
      </w:r>
      <w:proofErr w:type="gramStart"/>
      <w:r>
        <w:t>actually is</w:t>
      </w:r>
      <w:proofErr w:type="gramEnd"/>
      <w:r>
        <w:t>.</w:t>
      </w:r>
      <w:r>
        <w:rPr>
          <w:rStyle w:val="FootnoteReference"/>
        </w:rPr>
        <w:footnoteReference w:id="32"/>
      </w:r>
    </w:p>
    <w:p w14:paraId="6D3D5B11" w14:textId="77777777" w:rsidR="0026599B" w:rsidRDefault="00850D5F">
      <w:pPr>
        <w:pStyle w:val="Heading2"/>
      </w:pPr>
      <w:r>
        <w:t>Skill Atrophy</w:t>
      </w:r>
    </w:p>
    <w:p w14:paraId="65DB924F" w14:textId="77777777" w:rsidR="0026599B" w:rsidRDefault="00850D5F">
      <w:pPr>
        <w:spacing w:after="180"/>
      </w:pPr>
      <w:r>
        <w:t xml:space="preserve">Skill atrophy is the progressive loss of practiced cognitive and operational capacities through disuse. It is the mechanism by which cognitive offloading becomes structurally irreversible. In aviation, it is documented as manual flying skill decay in pilots who operate primarily in </w:t>
      </w:r>
      <w:r>
        <w:lastRenderedPageBreak/>
        <w:t>automated regimes.</w:t>
      </w:r>
      <w:r>
        <w:rPr>
          <w:rStyle w:val="FootnoteReference"/>
        </w:rPr>
        <w:footnoteReference w:id="33"/>
      </w:r>
      <w:r>
        <w:t xml:space="preserve"> In medicine, it appears as degraded clinical judgment in clinicians who have become dependent on decision support systems for routine assessments.</w:t>
      </w:r>
      <w:r>
        <w:rPr>
          <w:rStyle w:val="FootnoteReference"/>
        </w:rPr>
        <w:footnoteReference w:id="34"/>
      </w:r>
    </w:p>
    <w:p w14:paraId="3388D98F" w14:textId="77777777" w:rsidR="0026599B" w:rsidRDefault="00850D5F">
      <w:pPr>
        <w:spacing w:after="180"/>
      </w:pPr>
      <w:r>
        <w:t>The organizational implication is significant: the investment in human capability that justified deploying humans in oversight roles may decay faster than the organization recognizes, and the decay is not visible in routine performance metrics until a situation arises that demands the capability that has been lost.</w:t>
      </w:r>
    </w:p>
    <w:p w14:paraId="240F1C44" w14:textId="77777777" w:rsidR="0026599B" w:rsidRDefault="00850D5F">
      <w:pPr>
        <w:pStyle w:val="Heading1"/>
        <w:pageBreakBefore/>
      </w:pPr>
      <w:r>
        <w:lastRenderedPageBreak/>
        <w:t>VI.  Documented Cases: Decision Integrity Failure in Practice</w:t>
      </w:r>
    </w:p>
    <w:p w14:paraId="72BC23F5" w14:textId="77777777" w:rsidR="0026599B" w:rsidRDefault="0026599B">
      <w:pPr>
        <w:pBdr>
          <w:bottom w:val="single" w:sz="4" w:space="1" w:color="CCCCCC"/>
        </w:pBdr>
        <w:spacing w:before="240" w:after="240"/>
      </w:pPr>
    </w:p>
    <w:p w14:paraId="36BC643E" w14:textId="77777777" w:rsidR="0026599B" w:rsidRDefault="00850D5F">
      <w:pPr>
        <w:spacing w:after="180"/>
      </w:pPr>
      <w:r>
        <w:t xml:space="preserve">The following cases are drawn from the North Vector Institute Case Repository (CIIX), an </w:t>
      </w:r>
      <w:proofErr w:type="gramStart"/>
      <w:r>
        <w:t>empirical evidence base documenting cognitive integrity failures</w:t>
      </w:r>
      <w:proofErr w:type="gramEnd"/>
      <w:r>
        <w:t xml:space="preserve"> across sectors. They are presented not as individual accidents but as instances of the structural pattern this paper describes: the systematic erosion of the cognitive conditions required for sound human judgment in automated environments. Each case is assigned a CII domain classification and risk tier.</w:t>
      </w:r>
    </w:p>
    <w:p w14:paraId="745E6A20" w14:textId="77777777" w:rsidR="0026599B" w:rsidRDefault="00850D5F">
      <w:pPr>
        <w:pStyle w:val="Heading2"/>
      </w:pPr>
      <w:r>
        <w:t>Aviation: The Autopilot as Cognitive Trap</w:t>
      </w:r>
    </w:p>
    <w:p w14:paraId="651A3207" w14:textId="77777777" w:rsidR="0026599B" w:rsidRDefault="00850D5F">
      <w:pPr>
        <w:spacing w:after="180"/>
      </w:pPr>
      <w:r>
        <w:t>The dual fatal accidents involving the Boeing 737 MAX in 2018 and 2019 — Lion Air 610 and Ethiopian Airlines 302 — produced 346 fatalities.</w:t>
      </w:r>
      <w:r>
        <w:rPr>
          <w:rStyle w:val="FootnoteReference"/>
        </w:rPr>
        <w:footnoteReference w:id="35"/>
      </w:r>
      <w:r>
        <w:t xml:space="preserve"> Both accidents involved crews confronting simultaneous automated alerts from a system — the Maneuvering Characteristics Augmentation System (MCAS) — that had not been disclosed in training materials. Alert saturation prevented coherent threat identification until loss of control was irreversible. The humans responsible for the outcome were present, equipped, and cognitively overwhelmed by an information environment they had not been prepared to navigate.</w:t>
      </w:r>
      <w:r>
        <w:rPr>
          <w:rStyle w:val="FootnoteReference"/>
        </w:rPr>
        <w:footnoteReference w:id="36"/>
      </w:r>
    </w:p>
    <w:p w14:paraId="38FE1FAB" w14:textId="77777777" w:rsidR="0026599B" w:rsidRDefault="00850D5F">
      <w:pPr>
        <w:spacing w:after="180"/>
      </w:pPr>
      <w:r>
        <w:t>Air France 447 represents a different degradation pathway: skill atrophy compounded by reality drift.</w:t>
      </w:r>
      <w:r>
        <w:rPr>
          <w:rStyle w:val="FootnoteReference"/>
        </w:rPr>
        <w:footnoteReference w:id="37"/>
      </w:r>
      <w:r>
        <w:t xml:space="preserve"> After the autopilot disconnected over the mid-Atlantic, a crew that had operated in highly automated regimes for the duration of the flight found itself without the manual flying proficiency required to recognize and respond to a novel stall condition. Their reality model — inherited from the automated cruise they had been passively monitoring — did not include the possibility that the aircraft was in an unrecoverable attitude. The aircraft's instruments were providing accurate information. The crew's capa</w:t>
      </w:r>
      <w:r>
        <w:t>city to integrate that information correctly had been silently eroded.</w:t>
      </w:r>
      <w:r>
        <w:rPr>
          <w:rStyle w:val="FootnoteReference"/>
        </w:rPr>
        <w:footnoteReference w:id="38"/>
      </w:r>
    </w:p>
    <w:p w14:paraId="0811B6E5" w14:textId="77777777" w:rsidR="0026599B" w:rsidRDefault="00850D5F">
      <w:pPr>
        <w:pStyle w:val="Heading2"/>
      </w:pPr>
      <w:r>
        <w:t>Autonomous Systems: The Nominal Oversight Role</w:t>
      </w:r>
    </w:p>
    <w:p w14:paraId="2AA22584" w14:textId="77777777" w:rsidR="0026599B" w:rsidRDefault="00850D5F">
      <w:pPr>
        <w:spacing w:after="180"/>
      </w:pPr>
      <w:r>
        <w:t>The Uber ATG fatality in Tempe, Arizona, represents the institutional pathology of nominal human oversight.</w:t>
      </w:r>
      <w:r>
        <w:rPr>
          <w:rStyle w:val="FootnoteReference"/>
        </w:rPr>
        <w:footnoteReference w:id="39"/>
      </w:r>
      <w:r>
        <w:t xml:space="preserve"> The oversight role — justified by reference to the human capacity to detect system failures and intervene — had been designed in a way that made cognitive engagement impossible to sustain. The safety monitor was inattentive for 172 seconds. The automated system identified the pedestrian 5.6 seconds before impact. The gap between those two numbers </w:t>
      </w:r>
      <w:r>
        <w:lastRenderedPageBreak/>
        <w:t>— 172 seconds of cognitive absence in a role premised on cognitive presence — is the measure of the Decision Integrity failure.</w:t>
      </w:r>
      <w:r>
        <w:rPr>
          <w:rStyle w:val="FootnoteReference"/>
        </w:rPr>
        <w:footnoteReference w:id="40"/>
      </w:r>
    </w:p>
    <w:p w14:paraId="298606E1" w14:textId="77777777" w:rsidR="0026599B" w:rsidRDefault="00850D5F">
      <w:pPr>
        <w:pStyle w:val="Heading2"/>
      </w:pPr>
      <w:r>
        <w:t>Defense and Legal: Sovereignty at Scale</w:t>
      </w:r>
    </w:p>
    <w:p w14:paraId="15C2BBFC" w14:textId="77777777" w:rsidR="0026599B" w:rsidRDefault="00850D5F">
      <w:pPr>
        <w:spacing w:after="180"/>
      </w:pPr>
      <w:r>
        <w:t>Investigative reporting in 2024 documented the use of AI systems by the Israel Defense Forces to generate candidate target lists at rates far exceeding human review capacity.</w:t>
      </w:r>
      <w:r>
        <w:rPr>
          <w:rStyle w:val="FootnoteReference"/>
        </w:rPr>
        <w:footnoteReference w:id="41"/>
      </w:r>
      <w:r>
        <w:t xml:space="preserve"> A documented review window of approximately 20 seconds per target represents the reduction of human oversight to a formal gesture — present in the protocol, absent in any substantive sense. The question this case forces is not whether the AI system was performing as designed, but whether human decision-making capacity was present in the chain of accountability in any meaningful form.</w:t>
      </w:r>
      <w:r>
        <w:rPr>
          <w:rStyle w:val="FootnoteReference"/>
        </w:rPr>
        <w:footnoteReference w:id="42"/>
      </w:r>
    </w:p>
    <w:p w14:paraId="6AB268A5" w14:textId="77777777" w:rsidR="0026599B" w:rsidRDefault="00850D5F">
      <w:pPr>
        <w:spacing w:after="180"/>
      </w:pPr>
      <w:r>
        <w:t>Three wrongful arrests produced by facial recognition systems deployed by law enforcement authorities in the United States demonstrate the same structural pattern at a different scale and stakes level.</w:t>
      </w:r>
      <w:r>
        <w:rPr>
          <w:rStyle w:val="FootnoteReference"/>
        </w:rPr>
        <w:footnoteReference w:id="43"/>
      </w:r>
      <w:r>
        <w:t xml:space="preserve"> Officers treated algorithmic match outputs as determinative — not because they were instructed to, but because the authority the system appeared to carry displaced the independent investigative judgment the role formally required.</w:t>
      </w:r>
      <w:r>
        <w:rPr>
          <w:rStyle w:val="FootnoteReference"/>
        </w:rPr>
        <w:footnoteReference w:id="44"/>
      </w:r>
    </w:p>
    <w:p w14:paraId="59656153" w14:textId="77777777" w:rsidR="0026599B" w:rsidRDefault="00850D5F">
      <w:pPr>
        <w:spacing w:after="180"/>
      </w:pPr>
      <w:r>
        <w:t>The UK Post Office Horizon case — described as the greatest miscarriage of justice in British legal history — documents 15 years of institutional Decision Integrity failure at systemic scale.</w:t>
      </w:r>
      <w:r>
        <w:rPr>
          <w:rStyle w:val="FootnoteReference"/>
        </w:rPr>
        <w:footnoteReference w:id="45"/>
      </w:r>
      <w:r>
        <w:t xml:space="preserve"> Over 900 branch managers were prosecuted based on shortfalls produced by faulty accounting software. The institution treated system output as authoritative and suppressed contradictory evidence for more than a decade and a half. The human judgment that might have caught the error was not absent. It was present and overridden — repeatedly, systematically, institutionally.</w:t>
      </w:r>
      <w:r>
        <w:rPr>
          <w:rStyle w:val="FootnoteReference"/>
        </w:rPr>
        <w:footnoteReference w:id="46"/>
      </w:r>
    </w:p>
    <w:p w14:paraId="21538FC3" w14:textId="77777777" w:rsidR="0026599B" w:rsidRDefault="00850D5F">
      <w:pPr>
        <w:pStyle w:val="Heading2"/>
      </w:pPr>
      <w:r>
        <w:t>Healthcare: Alert Saturation and Clinical Override</w:t>
      </w:r>
    </w:p>
    <w:p w14:paraId="1DBEE0D1" w14:textId="77777777" w:rsidR="0026599B" w:rsidRDefault="00850D5F">
      <w:pPr>
        <w:spacing w:after="180"/>
      </w:pPr>
      <w:r>
        <w:t>The NHS sepsis algorithm cases document a pattern in which clinical staff followed automated alert protocols without independent clinical reassessment, with adverse patient outcomes.</w:t>
      </w:r>
      <w:r>
        <w:rPr>
          <w:rStyle w:val="FootnoteReference"/>
        </w:rPr>
        <w:footnoteReference w:id="47"/>
      </w:r>
      <w:r>
        <w:t xml:space="preserve"> The protocol compliance that produced the failure was not negligence. It was the rational behavioral adaptation of clinicians operating in environments where independent judgment had been </w:t>
      </w:r>
      <w:r>
        <w:lastRenderedPageBreak/>
        <w:t>progressively displaced by algorithmic guidance — until the habit of deference persisted into situations where independent judgment was essential.</w:t>
      </w:r>
      <w:r>
        <w:rPr>
          <w:rStyle w:val="FootnoteReference"/>
        </w:rPr>
        <w:footnoteReference w:id="48"/>
      </w:r>
    </w:p>
    <w:p w14:paraId="3EC37583" w14:textId="77777777" w:rsidR="0026599B" w:rsidRDefault="00850D5F">
      <w:pPr>
        <w:spacing w:after="180"/>
      </w:pPr>
      <w:r>
        <w:t>The ICU alert fatigue literature documents the system-level consequence of alert saturation at clinical scale: override rates exceeding 90 percent, critical signals missed at clinically significant rates, and a workforce whose attentional resources are consumed by the management of automated notification systems rather than the direct assessment of patient condition.</w:t>
      </w:r>
      <w:r>
        <w:rPr>
          <w:rStyle w:val="FootnoteReference"/>
        </w:rPr>
        <w:footnoteReference w:id="49"/>
      </w:r>
    </w:p>
    <w:p w14:paraId="6B7FF648" w14:textId="77777777" w:rsidR="0026599B" w:rsidRDefault="00850D5F">
      <w:pPr>
        <w:pStyle w:val="Heading2"/>
      </w:pPr>
      <w:r>
        <w:t>Legal and Finance: Verification Failures</w:t>
      </w:r>
    </w:p>
    <w:p w14:paraId="2718243D" w14:textId="77777777" w:rsidR="0026599B" w:rsidRDefault="00850D5F">
      <w:pPr>
        <w:spacing w:after="180"/>
      </w:pPr>
      <w:r>
        <w:t>The Mata v. Avianca case — in which a licensed attorney submitted AI-generated case citations, including six nonexistent court cases with fabricated docket numbers, judges, and holdings, to a federal court — represents a clean Decision Integrity failure in a professional context.</w:t>
      </w:r>
      <w:r>
        <w:rPr>
          <w:rStyle w:val="FootnoteReference"/>
        </w:rPr>
        <w:footnoteReference w:id="50"/>
      </w:r>
      <w:r>
        <w:t xml:space="preserve"> The attorney's independent verification capacity — the cognitive function that the professional role formally requires — was not exercised. The AI system's output was accepted without the independent assessment that the professional obligation demanded.</w:t>
      </w:r>
      <w:r>
        <w:rPr>
          <w:rStyle w:val="FootnoteReference"/>
        </w:rPr>
        <w:footnoteReference w:id="51"/>
      </w:r>
    </w:p>
    <w:p w14:paraId="64330A34" w14:textId="77777777" w:rsidR="0026599B" w:rsidRDefault="00850D5F">
      <w:pPr>
        <w:spacing w:after="180"/>
      </w:pPr>
      <w:r>
        <w:t>The Knight Capital Group algorithmic trading collapse of 2012 — in which operators recognized a catastrophic system failure within minutes but could not identify the correct intervention — documents the Decision Integrity consequence of deploying automated systems whose speed and complexity have exceeded the human capacity to understand, monitor, or control them. The $440M loss occurred in 45 minutes. The humans responsible for the system's operation were present, aware of the failure, and unable to exercis</w:t>
      </w:r>
      <w:r>
        <w:t>e meaningful judgment within the time horizon that mattered.</w:t>
      </w:r>
    </w:p>
    <w:p w14:paraId="151B6920" w14:textId="77777777" w:rsidR="0026599B" w:rsidRDefault="00850D5F">
      <w:pPr>
        <w:pStyle w:val="Heading2"/>
      </w:pPr>
      <w:r>
        <w:t>The Pattern</w:t>
      </w:r>
    </w:p>
    <w:p w14:paraId="579CAA3E" w14:textId="77777777" w:rsidR="0026599B" w:rsidRDefault="00850D5F">
      <w:pPr>
        <w:spacing w:after="180"/>
      </w:pPr>
      <w:r>
        <w:t>Across these cases — aviation, autonomous vehicles, defense, legal systems, healthcare, finance — the structural pattern is consistent. Automated systems performed as designed. Humans nominally responsible for oversight were present. The cognitive conditions required for meaningful human judgment — independent assessment, coherent situational awareness, reality-aligned decision models — had been silently eroded by the operational environments in which those humans were embedded. The humans failed. The syste</w:t>
      </w:r>
      <w:r>
        <w:t>ms did not. And the governance frameworks that might have detected and addressed the erosion did not exist.</w:t>
      </w:r>
    </w:p>
    <w:p w14:paraId="303C0084" w14:textId="77777777" w:rsidR="0026599B" w:rsidRDefault="00850D5F">
      <w:pPr>
        <w:pStyle w:val="Heading1"/>
        <w:pageBreakBefore/>
      </w:pPr>
      <w:r>
        <w:lastRenderedPageBreak/>
        <w:t>VII.  Cognitive Integrity Infrastructure: The Governing Framework</w:t>
      </w:r>
    </w:p>
    <w:p w14:paraId="08EC8253" w14:textId="77777777" w:rsidR="0026599B" w:rsidRDefault="0026599B">
      <w:pPr>
        <w:pBdr>
          <w:bottom w:val="single" w:sz="4" w:space="1" w:color="CCCCCC"/>
        </w:pBdr>
        <w:spacing w:before="240" w:after="240"/>
      </w:pPr>
    </w:p>
    <w:p w14:paraId="745070BB" w14:textId="77777777" w:rsidR="0026599B" w:rsidRDefault="00850D5F">
      <w:pPr>
        <w:spacing w:after="180"/>
      </w:pPr>
      <w:r>
        <w:t>Cognitive Integrity Infrastructure (CII) is the discipline, architecture, and operating model for preserving coherent, independent, reality-aligned human judgment in environments characterized by automation dependency, cognitive overload, and increasing machine mediation.</w:t>
      </w:r>
      <w:r>
        <w:rPr>
          <w:rStyle w:val="FootnoteReference"/>
        </w:rPr>
        <w:footnoteReference w:id="52"/>
      </w:r>
    </w:p>
    <w:p w14:paraId="4D01BA2E" w14:textId="77777777" w:rsidR="0026599B" w:rsidRDefault="00850D5F">
      <w:pPr>
        <w:spacing w:after="180"/>
      </w:pPr>
      <w:r>
        <w:t>The choice of 'infrastructure' as the organizing metaphor is deliberate. Frameworks are optional. Infrastructure is foundational. When leaders hear 'framework,' they think workshop, methodology, consulting model. When leaders hear 'infrastructure,' they think foundational, enabling, mission-critical, systemic. CII is positioned in the second register because that is the register in which it operates.</w:t>
      </w:r>
    </w:p>
    <w:p w14:paraId="5650677A" w14:textId="77777777" w:rsidR="0026599B" w:rsidRDefault="00850D5F">
      <w:pPr>
        <w:spacing w:after="180"/>
      </w:pPr>
      <w:r>
        <w:t>Organizations already invest in cybersecurity infrastructure, cloud infrastructure, and data infrastructure. CII asks the question none of those disciplines answer: where is the infrastructure protecting decision quality?</w:t>
      </w:r>
    </w:p>
    <w:p w14:paraId="659E9B52" w14:textId="77777777" w:rsidR="0026599B" w:rsidRDefault="00850D5F">
      <w:pPr>
        <w:pStyle w:val="Heading2"/>
      </w:pPr>
      <w:r>
        <w:t>The CII Taxonomy</w:t>
      </w:r>
    </w:p>
    <w:p w14:paraId="10B97721" w14:textId="77777777" w:rsidR="0026599B" w:rsidRDefault="00850D5F">
      <w:pPr>
        <w:spacing w:after="180"/>
      </w:pPr>
      <w:r>
        <w:t>CII organizes the domain of cognitive integrity risk through a structured taxonomy — an operational lexicon for conditions, vulnerabilities, and capacities that determine whether human judgment remains sound within complex operational environments. The taxonomy serves the same function in cognitive integrity governance that established vocabularies serve in cybersecurity: it makes the invisible visible by giving it a name.</w:t>
      </w:r>
    </w:p>
    <w:p w14:paraId="361BD467" w14:textId="77777777" w:rsidR="0026599B" w:rsidRDefault="00850D5F">
      <w:pPr>
        <w:spacing w:after="180"/>
      </w:pPr>
      <w:r>
        <w:t>The primary constructs of the CII taxonomy include:</w:t>
      </w:r>
    </w:p>
    <w:p w14:paraId="64B03BB9" w14:textId="77777777" w:rsidR="0026599B" w:rsidRDefault="00850D5F">
      <w:pPr>
        <w:pStyle w:val="ListParagraph"/>
        <w:numPr>
          <w:ilvl w:val="0"/>
          <w:numId w:val="2"/>
        </w:numPr>
        <w:spacing w:before="60" w:after="60"/>
      </w:pPr>
      <w:r>
        <w:t>Orientation Debt: the accumulated gap between an organization's self-model — its understanding of where it is, what conditions it faces, and what its capabilities are — and the actual state of the operational environment. Orientation Debt accumulates when reality drift goes unaddressed and compounds with each decision made on an outdated operational model.</w:t>
      </w:r>
    </w:p>
    <w:p w14:paraId="57F00CE9" w14:textId="77777777" w:rsidR="0026599B" w:rsidRDefault="00850D5F">
      <w:pPr>
        <w:pStyle w:val="ListParagraph"/>
        <w:numPr>
          <w:ilvl w:val="0"/>
          <w:numId w:val="2"/>
        </w:numPr>
        <w:spacing w:before="60" w:after="60"/>
      </w:pPr>
      <w:r>
        <w:t>Trust Calibration: the degree to which human decision-makers appropriately weight automated system outputs relative to independent assessment. Mis-calibrated trust — both excessive and insufficient — degrades Decision Integrity. Excessive trust produces automation bias. Insufficient trust produces inefficient rejection of valid system outputs. The governance question is not whether humans trust AI but whether that trust is calibrated to the actual reliability of the system in the specific operational contex</w:t>
      </w:r>
      <w:r>
        <w:t>t.</w:t>
      </w:r>
      <w:r>
        <w:rPr>
          <w:rStyle w:val="FootnoteReference"/>
        </w:rPr>
        <w:footnoteReference w:id="53"/>
      </w:r>
    </w:p>
    <w:p w14:paraId="2F2C2548" w14:textId="77777777" w:rsidR="0026599B" w:rsidRDefault="00850D5F">
      <w:pPr>
        <w:pStyle w:val="ListParagraph"/>
        <w:numPr>
          <w:ilvl w:val="0"/>
          <w:numId w:val="2"/>
        </w:numPr>
        <w:spacing w:before="60" w:after="60"/>
      </w:pPr>
      <w:r>
        <w:t>Decision Integrity: defined and analyzed throughout this paper as the primary construct of the CII framework.</w:t>
      </w:r>
    </w:p>
    <w:p w14:paraId="4B9EFE71" w14:textId="77777777" w:rsidR="0026599B" w:rsidRDefault="00850D5F">
      <w:pPr>
        <w:pStyle w:val="ListParagraph"/>
        <w:numPr>
          <w:ilvl w:val="0"/>
          <w:numId w:val="2"/>
        </w:numPr>
        <w:spacing w:before="60" w:after="60"/>
      </w:pPr>
      <w:r>
        <w:t xml:space="preserve">Cognitive Fragmentation: the condition in which distributed teams, functions, or leadership layers operating within the same mission environment no longer share a </w:t>
      </w:r>
      <w:r>
        <w:lastRenderedPageBreak/>
        <w:t>coherent, synchronized understanding of operational reality — producing divergent situation models, misaligned decisions, and cascading coordination failure.</w:t>
      </w:r>
      <w:r>
        <w:rPr>
          <w:rStyle w:val="FootnoteReference"/>
        </w:rPr>
        <w:footnoteReference w:id="54"/>
      </w:r>
    </w:p>
    <w:p w14:paraId="2D94133D" w14:textId="77777777" w:rsidR="0026599B" w:rsidRDefault="00850D5F">
      <w:pPr>
        <w:pStyle w:val="ListParagraph"/>
        <w:numPr>
          <w:ilvl w:val="0"/>
          <w:numId w:val="2"/>
        </w:numPr>
        <w:spacing w:before="60" w:after="60"/>
      </w:pPr>
      <w:r>
        <w:t>Cognitive Attack Surface: the aggregate of conditions, interfaces, information flows, and system interactions through which the cognitive integrity of human decision-makers can be compromised — whether through deliberate manipulation, inadvertent system design, or the cumulative effect of automated environments on human attentional and reasoning capacity.</w:t>
      </w:r>
    </w:p>
    <w:p w14:paraId="24B2CB00" w14:textId="77777777" w:rsidR="0026599B" w:rsidRDefault="00850D5F">
      <w:pPr>
        <w:pStyle w:val="ListParagraph"/>
        <w:numPr>
          <w:ilvl w:val="0"/>
          <w:numId w:val="2"/>
        </w:numPr>
        <w:spacing w:before="60" w:after="60"/>
      </w:pPr>
      <w:r>
        <w:t>Cognitive Throughput Capacity: the maximum volume and complexity of information that an organization's human decision-making layer can process, integrate, and act on coherently within a given operational tempo. Organizations operating above their Cognitive Throughput Capacity produce degraded decisions not because their people are incapable, but because the cognitive demand of the environment exceeds the cognitive supply available to meet it.</w:t>
      </w:r>
      <w:r>
        <w:rPr>
          <w:rStyle w:val="FootnoteReference"/>
        </w:rPr>
        <w:footnoteReference w:id="55"/>
      </w:r>
    </w:p>
    <w:p w14:paraId="7A228F8B" w14:textId="77777777" w:rsidR="0026599B" w:rsidRDefault="0026599B">
      <w:pPr>
        <w:spacing w:before="60"/>
      </w:pPr>
    </w:p>
    <w:p w14:paraId="1AE9D1D1" w14:textId="77777777" w:rsidR="0026599B" w:rsidRDefault="00850D5F">
      <w:pPr>
        <w:spacing w:after="180"/>
      </w:pPr>
      <w:r>
        <w:t>These constructs are not independent analytical categories. They form an interdependent system: Orientation Debt and Cognitive Fragmentation undermine the reality alignment dimension of Decision Integrity. Automation bias and excessive cognitive offloading undermine its independence dimension. Alert saturation and Cognitive Throughput Capacity overflow undermine its coherence dimension.</w:t>
      </w:r>
    </w:p>
    <w:p w14:paraId="1722FE3E" w14:textId="77777777" w:rsidR="0026599B" w:rsidRDefault="00850D5F">
      <w:pPr>
        <w:pStyle w:val="Heading2"/>
      </w:pPr>
      <w:r>
        <w:t>CII as Operational Discipline</w:t>
      </w:r>
    </w:p>
    <w:p w14:paraId="348056A8" w14:textId="77777777" w:rsidR="0026599B" w:rsidRDefault="00850D5F">
      <w:pPr>
        <w:spacing w:after="180"/>
      </w:pPr>
      <w:r>
        <w:t>CII does not compete with human factors, resilience engineering, AI governance, or the other adjacent disciplines. It completes them — by providing the governing framework for the layer of analysis none of them has claimed. CII does not replace safety. It enables safety. It does not replace autonomy. It enables effective autonomy. It does not replace resilience. It enables the human cognitive substrate on which resilience depends.</w:t>
      </w:r>
    </w:p>
    <w:p w14:paraId="3A894578" w14:textId="77777777" w:rsidR="0026599B" w:rsidRDefault="00850D5F">
      <w:pPr>
        <w:spacing w:after="180"/>
      </w:pPr>
      <w:r>
        <w:t>The practical work of CII involves four operational functions:</w:t>
      </w:r>
    </w:p>
    <w:p w14:paraId="3F3AEFA6" w14:textId="77777777" w:rsidR="0026599B" w:rsidRDefault="00850D5F">
      <w:pPr>
        <w:pStyle w:val="ListParagraph"/>
        <w:numPr>
          <w:ilvl w:val="0"/>
          <w:numId w:val="2"/>
        </w:numPr>
        <w:spacing w:before="60" w:after="60"/>
      </w:pPr>
      <w:r>
        <w:t>Assessment: identifying the current state of cognitive integrity across the organization's human-machine operational environment, using the six core NVI diagnostic instruments.</w:t>
      </w:r>
    </w:p>
    <w:p w14:paraId="53089217" w14:textId="77777777" w:rsidR="0026599B" w:rsidRDefault="00850D5F">
      <w:pPr>
        <w:pStyle w:val="ListParagraph"/>
        <w:numPr>
          <w:ilvl w:val="0"/>
          <w:numId w:val="2"/>
        </w:numPr>
        <w:spacing w:before="60" w:after="60"/>
      </w:pPr>
      <w:r>
        <w:t>Monitoring: establishing continuous visibility into the key indicators of Decision Integrity degradation — alert override rates, automation bias indicators, skill atrophy markers, situational model divergence.</w:t>
      </w:r>
    </w:p>
    <w:p w14:paraId="0AD94D95" w14:textId="77777777" w:rsidR="0026599B" w:rsidRDefault="00850D5F">
      <w:pPr>
        <w:pStyle w:val="ListParagraph"/>
        <w:numPr>
          <w:ilvl w:val="0"/>
          <w:numId w:val="2"/>
        </w:numPr>
        <w:spacing w:before="60" w:after="60"/>
      </w:pPr>
      <w:r>
        <w:t>Governance: developing the institutional structures, standards, and accountabilities required to maintain Decision Integrity as an organizational capacity — not as a one-time intervention but as an ongoing operational discipline.</w:t>
      </w:r>
    </w:p>
    <w:p w14:paraId="4D81FCB5" w14:textId="77777777" w:rsidR="0026599B" w:rsidRDefault="00850D5F">
      <w:pPr>
        <w:pStyle w:val="ListParagraph"/>
        <w:numPr>
          <w:ilvl w:val="0"/>
          <w:numId w:val="2"/>
        </w:numPr>
        <w:spacing w:before="60" w:after="60"/>
      </w:pPr>
      <w:r>
        <w:t>Remediation: providing the structured operational models for addressing identified cognitive integrity vulnerabilities before they become mission failures.</w:t>
      </w:r>
    </w:p>
    <w:p w14:paraId="0EC892B5" w14:textId="77777777" w:rsidR="0026599B" w:rsidRDefault="00850D5F">
      <w:pPr>
        <w:pStyle w:val="Heading1"/>
        <w:pageBreakBefore/>
      </w:pPr>
      <w:r>
        <w:lastRenderedPageBreak/>
        <w:t>VIII.  Organizational Exposure: Sectors and Risk Profiles</w:t>
      </w:r>
    </w:p>
    <w:p w14:paraId="3FB0F342" w14:textId="77777777" w:rsidR="0026599B" w:rsidRDefault="0026599B">
      <w:pPr>
        <w:pBdr>
          <w:bottom w:val="single" w:sz="4" w:space="1" w:color="CCCCCC"/>
        </w:pBdr>
        <w:spacing w:before="240" w:after="240"/>
      </w:pPr>
    </w:p>
    <w:p w14:paraId="02710C16" w14:textId="77777777" w:rsidR="0026599B" w:rsidRDefault="00850D5F">
      <w:pPr>
        <w:spacing w:after="180"/>
      </w:pPr>
      <w:r>
        <w:t>Decision Integrity risk is not uniformly distributed across organizational types. It concentrates in environments characterized by high automation dependency, high operational consequence, and high cognitive demand — the intersection that defines mission-critical operations. The following sector profiles are not exhaustive but illustrative of the risk landscape.</w:t>
      </w:r>
    </w:p>
    <w:p w14:paraId="45E96B0E" w14:textId="77777777" w:rsidR="0026599B" w:rsidRDefault="00850D5F">
      <w:pPr>
        <w:pStyle w:val="Heading2"/>
      </w:pPr>
      <w:r>
        <w:t>Aerospace and Aviation</w:t>
      </w:r>
    </w:p>
    <w:p w14:paraId="26BCC15F" w14:textId="77777777" w:rsidR="0026599B" w:rsidRDefault="00850D5F">
      <w:pPr>
        <w:spacing w:after="180"/>
      </w:pPr>
      <w:r>
        <w:t xml:space="preserve">Aviation presents the longest and most thoroughly documented record of Decision Integrity degradation in any operational sector. Automation has progressively transformed the role of flight crew from active operators to supervisors of automated systems — a role for which the cognitive demands are fundamentally different and for which </w:t>
      </w:r>
      <w:proofErr w:type="gramStart"/>
      <w:r>
        <w:t>training</w:t>
      </w:r>
      <w:proofErr w:type="gramEnd"/>
      <w:r>
        <w:t xml:space="preserve"> and assessment frameworks remain inadequate. The primary risk pathways are automation bias, manual skill atrophy, and reality drift in highly automated cruise operations.</w:t>
      </w:r>
      <w:r>
        <w:rPr>
          <w:rStyle w:val="FootnoteReference"/>
        </w:rPr>
        <w:footnoteReference w:id="56"/>
      </w:r>
    </w:p>
    <w:p w14:paraId="3253165B" w14:textId="77777777" w:rsidR="0026599B" w:rsidRDefault="00850D5F">
      <w:pPr>
        <w:spacing w:after="180"/>
      </w:pPr>
      <w:r>
        <w:t>As commercial aviation moves toward single-pilot and eventually autonomous operations, and as urban air mobility introduces new operational contexts with different human-machine configurations, the Decision Integrity risks of aviation are amplifying rather than resolving. The sector's existing regulatory frameworks — focused on system certification, training standards, and operational procedures — do not yet provide systematic governance of the cognitive conditions that determine whether those frameworks tr</w:t>
      </w:r>
      <w:r>
        <w:t>anslate into sound human judgment in practice.</w:t>
      </w:r>
      <w:r>
        <w:rPr>
          <w:rStyle w:val="FootnoteReference"/>
        </w:rPr>
        <w:footnoteReference w:id="57"/>
      </w:r>
    </w:p>
    <w:p w14:paraId="388D676B" w14:textId="77777777" w:rsidR="0026599B" w:rsidRDefault="00850D5F">
      <w:pPr>
        <w:pStyle w:val="Heading2"/>
      </w:pPr>
      <w:r>
        <w:t>Defense and National Security</w:t>
      </w:r>
    </w:p>
    <w:p w14:paraId="23C53CDA" w14:textId="77777777" w:rsidR="0026599B" w:rsidRDefault="00850D5F">
      <w:pPr>
        <w:spacing w:after="180"/>
      </w:pPr>
      <w:r>
        <w:t>Defense presents the highest-stakes Decision Integrity risk environment currently visible. The deployment of AI-assisted targeting, autonomous weapons systems, and AI-mediated intelligence analysis is proceeding at a pace that has outrun the governance frameworks designed to ensure meaningful human control.</w:t>
      </w:r>
      <w:r>
        <w:rPr>
          <w:rStyle w:val="FootnoteReference"/>
        </w:rPr>
        <w:footnoteReference w:id="58"/>
      </w:r>
    </w:p>
    <w:p w14:paraId="60BC4DE3" w14:textId="77777777" w:rsidR="0026599B" w:rsidRDefault="00850D5F">
      <w:pPr>
        <w:spacing w:after="180"/>
      </w:pPr>
      <w:r>
        <w:t>The documented reduction of human review windows in targeting decisions to tens of seconds — in environments where the consequences of error are irreversible — represents the most acute current instance of nominal human oversight: a formal accountability structure that references human judgment while the cognitive conditions required for meaningful human judgment have been rendered insufficient by the operational design.</w:t>
      </w:r>
      <w:r>
        <w:rPr>
          <w:rStyle w:val="FootnoteReference"/>
        </w:rPr>
        <w:footnoteReference w:id="59"/>
      </w:r>
      <w:r>
        <w:t xml:space="preserve"> The governance question is not whether humans are in the loop. It is whether the cognitive conditions of those humans are sufficient for the judgment the loop requires.</w:t>
      </w:r>
      <w:r>
        <w:rPr>
          <w:rStyle w:val="FootnoteReference"/>
        </w:rPr>
        <w:footnoteReference w:id="60"/>
      </w:r>
    </w:p>
    <w:p w14:paraId="3304DD60" w14:textId="77777777" w:rsidR="0026599B" w:rsidRDefault="00850D5F">
      <w:pPr>
        <w:pStyle w:val="Heading2"/>
      </w:pPr>
      <w:r>
        <w:lastRenderedPageBreak/>
        <w:t>Critical Infrastructure</w:t>
      </w:r>
    </w:p>
    <w:p w14:paraId="5CAD7288" w14:textId="77777777" w:rsidR="0026599B" w:rsidRDefault="00850D5F">
      <w:pPr>
        <w:spacing w:after="180"/>
      </w:pPr>
      <w:r>
        <w:t>Critical infrastructure — energy grids, water systems, transportation networks, telecommunications — increasingly operates through automated monitoring and control systems that have reduced the human operational role to exception management and high-consequence intervention. The Decision Integrity risks in this sector are concentrated in two areas: the skill atrophy produced by reduced manual operation, and the alert saturation produced by high-density automated monitoring systems.</w:t>
      </w:r>
      <w:r>
        <w:rPr>
          <w:rStyle w:val="FootnoteReference"/>
        </w:rPr>
        <w:footnoteReference w:id="61"/>
      </w:r>
    </w:p>
    <w:p w14:paraId="050FB043" w14:textId="77777777" w:rsidR="0026599B" w:rsidRDefault="00850D5F">
      <w:pPr>
        <w:spacing w:after="180"/>
      </w:pPr>
      <w:r>
        <w:t>The combination is particularly consequential: organizations that have invested in automation to reduce routine operational workload have simultaneously reduced the practiced capacity their operators need to manage the non-routine situations the automation was not designed for.</w:t>
      </w:r>
      <w:r>
        <w:rPr>
          <w:rStyle w:val="FootnoteReference"/>
        </w:rPr>
        <w:footnoteReference w:id="62"/>
      </w:r>
    </w:p>
    <w:p w14:paraId="45E9C08C" w14:textId="77777777" w:rsidR="0026599B" w:rsidRDefault="00850D5F">
      <w:pPr>
        <w:pStyle w:val="Heading2"/>
      </w:pPr>
      <w:r>
        <w:t>Healthcare</w:t>
      </w:r>
    </w:p>
    <w:p w14:paraId="338C9C44" w14:textId="77777777" w:rsidR="0026599B" w:rsidRDefault="00850D5F">
      <w:pPr>
        <w:spacing w:after="180"/>
      </w:pPr>
      <w:r>
        <w:t>Healthcare presents perhaps the most extensively documented record of cognitive integrity degradation in clinical decision-making. The combination of clinical decision support systems, electronic health record alert proliferation, AI diagnostic tools, and administrative automation has produced operational environments in which the cognitive conditions for independent clinical judgment are systematically compromised.</w:t>
      </w:r>
      <w:r>
        <w:rPr>
          <w:rStyle w:val="FootnoteReference"/>
        </w:rPr>
        <w:footnoteReference w:id="63"/>
      </w:r>
    </w:p>
    <w:p w14:paraId="3453BBA3" w14:textId="77777777" w:rsidR="0026599B" w:rsidRDefault="00850D5F">
      <w:pPr>
        <w:spacing w:after="180"/>
      </w:pPr>
      <w:r>
        <w:t>The Optum healthcare algorithm case — in which a widely-deployed care management AI systematically undertreated Black patients at an estimated scale of 200 million affected individuals</w:t>
      </w:r>
      <w:r>
        <w:rPr>
          <w:rStyle w:val="FootnoteReference"/>
        </w:rPr>
        <w:footnoteReference w:id="64"/>
      </w:r>
      <w:r>
        <w:t xml:space="preserve"> — demonstrates that AI governance failures and Decision Integrity failures can co-occur and compound: a biased system, deployed without adequate independent clinical override, produced racialized care disparities at scale.</w:t>
      </w:r>
      <w:r>
        <w:rPr>
          <w:rStyle w:val="FootnoteReference"/>
        </w:rPr>
        <w:footnoteReference w:id="65"/>
      </w:r>
    </w:p>
    <w:p w14:paraId="0B523B61" w14:textId="77777777" w:rsidR="0026599B" w:rsidRDefault="00850D5F">
      <w:pPr>
        <w:pStyle w:val="Heading2"/>
      </w:pPr>
      <w:r>
        <w:t>Legal and Financial Services</w:t>
      </w:r>
    </w:p>
    <w:p w14:paraId="6CBC9F93" w14:textId="77777777" w:rsidR="0026599B" w:rsidRDefault="00850D5F">
      <w:pPr>
        <w:spacing w:after="180"/>
      </w:pPr>
      <w:r>
        <w:t>Legal and financial services present Decision Integrity risks concentrated in the progressive delegation of professional judgment to algorithmic outputs. The COMPAS recidivism algorithm — deployed across multiple US jurisdictions for sentencing guidance</w:t>
      </w:r>
      <w:r>
        <w:rPr>
          <w:rStyle w:val="FootnoteReference"/>
        </w:rPr>
        <w:footnoteReference w:id="66"/>
      </w:r>
      <w:r>
        <w:t xml:space="preserve"> — and the ChatGPT legal hallucination cases</w:t>
      </w:r>
      <w:r>
        <w:rPr>
          <w:rStyle w:val="FootnoteReference"/>
        </w:rPr>
        <w:footnoteReference w:id="67"/>
      </w:r>
      <w:r>
        <w:t xml:space="preserve"> demonstrate a common structural vulnerability: professional roles formally requiring independent judgment, occupied by professionals whose independent judgment has been displaced by deference to automated outputs.</w:t>
      </w:r>
      <w:r>
        <w:rPr>
          <w:rStyle w:val="FootnoteReference"/>
        </w:rPr>
        <w:footnoteReference w:id="68"/>
      </w:r>
    </w:p>
    <w:p w14:paraId="1B42B21B" w14:textId="77777777" w:rsidR="0026599B" w:rsidRDefault="00850D5F">
      <w:pPr>
        <w:spacing w:after="180"/>
      </w:pPr>
      <w:r>
        <w:lastRenderedPageBreak/>
        <w:t>The professional accountability frameworks of both sectors presuppose the exercise of independent judgment as a defining feature of professional practice. The cognitive conditions that make such judgment possible are not currently the subject of systematic governance.</w:t>
      </w:r>
    </w:p>
    <w:p w14:paraId="68B77845" w14:textId="77777777" w:rsidR="0026599B" w:rsidRDefault="00850D5F">
      <w:pPr>
        <w:pStyle w:val="Heading1"/>
        <w:pageBreakBefore/>
      </w:pPr>
      <w:r>
        <w:lastRenderedPageBreak/>
        <w:t>IX.  Operational Implications for Leadership</w:t>
      </w:r>
    </w:p>
    <w:p w14:paraId="618DCD53" w14:textId="77777777" w:rsidR="0026599B" w:rsidRDefault="0026599B">
      <w:pPr>
        <w:pBdr>
          <w:bottom w:val="single" w:sz="4" w:space="1" w:color="CCCCCC"/>
        </w:pBdr>
        <w:spacing w:before="240" w:after="240"/>
      </w:pPr>
    </w:p>
    <w:p w14:paraId="180AD653" w14:textId="77777777" w:rsidR="0026599B" w:rsidRDefault="00850D5F">
      <w:pPr>
        <w:spacing w:after="180"/>
      </w:pPr>
      <w:r>
        <w:t xml:space="preserve">The operational implications of this analysis are addressed to the leaders who will be asked to answer the founding question — </w:t>
      </w:r>
      <w:proofErr w:type="gramStart"/>
      <w:r>
        <w:t>whether or not</w:t>
      </w:r>
      <w:proofErr w:type="gramEnd"/>
      <w:r>
        <w:t xml:space="preserve"> they are prepared for it. Three audiences have distinct exposure profiles and distinct governance imperatives.</w:t>
      </w:r>
    </w:p>
    <w:p w14:paraId="72CCFA94" w14:textId="77777777" w:rsidR="0026599B" w:rsidRDefault="00850D5F">
      <w:pPr>
        <w:pStyle w:val="Heading2"/>
      </w:pPr>
      <w:r>
        <w:t>For Boards and Audit Committees</w:t>
      </w:r>
    </w:p>
    <w:p w14:paraId="3CB5E418" w14:textId="77777777" w:rsidR="0026599B" w:rsidRDefault="00850D5F">
      <w:pPr>
        <w:spacing w:after="180"/>
      </w:pPr>
      <w:r>
        <w:t>Decision Integrity risk is a governance risk. It belongs in the same category of enterprise risk as cybersecurity, operational resilience, and legal liability — because its failure consequences are comparable in severity and its governance is currently comparably immature.</w:t>
      </w:r>
    </w:p>
    <w:p w14:paraId="28FC4EF4" w14:textId="77777777" w:rsidR="0026599B" w:rsidRDefault="00850D5F">
      <w:pPr>
        <w:spacing w:after="180"/>
      </w:pPr>
      <w:r>
        <w:t>Boards should be asking:</w:t>
      </w:r>
    </w:p>
    <w:p w14:paraId="726D9F22" w14:textId="77777777" w:rsidR="0026599B" w:rsidRDefault="00850D5F">
      <w:pPr>
        <w:pStyle w:val="ListParagraph"/>
        <w:numPr>
          <w:ilvl w:val="0"/>
          <w:numId w:val="2"/>
        </w:numPr>
        <w:spacing w:before="60" w:after="60"/>
      </w:pPr>
      <w:r>
        <w:t>Does our risk framework include systematic assessment of cognitive integrity across our human-machine operational environments?</w:t>
      </w:r>
    </w:p>
    <w:p w14:paraId="727ED9E7" w14:textId="77777777" w:rsidR="0026599B" w:rsidRDefault="00850D5F">
      <w:pPr>
        <w:pStyle w:val="ListParagraph"/>
        <w:numPr>
          <w:ilvl w:val="0"/>
          <w:numId w:val="2"/>
        </w:numPr>
        <w:spacing w:before="60" w:after="60"/>
      </w:pPr>
      <w:r>
        <w:t>Who in the organization is accountable for the cognitive conditions under which our critical decisions are made?</w:t>
      </w:r>
    </w:p>
    <w:p w14:paraId="077A6B2F" w14:textId="77777777" w:rsidR="0026599B" w:rsidRDefault="00850D5F">
      <w:pPr>
        <w:pStyle w:val="ListParagraph"/>
        <w:numPr>
          <w:ilvl w:val="0"/>
          <w:numId w:val="2"/>
        </w:numPr>
        <w:spacing w:before="60" w:after="60"/>
      </w:pPr>
      <w:r>
        <w:t>What is our current Orientation Debt — the gap between the operational reality our leadership believes we face and the reality our frontline operators are navigating?</w:t>
      </w:r>
    </w:p>
    <w:p w14:paraId="7E6E8BB7" w14:textId="77777777" w:rsidR="0026599B" w:rsidRDefault="00850D5F">
      <w:pPr>
        <w:pStyle w:val="ListParagraph"/>
        <w:numPr>
          <w:ilvl w:val="0"/>
          <w:numId w:val="2"/>
        </w:numPr>
        <w:spacing w:before="60" w:after="60"/>
      </w:pPr>
      <w:r>
        <w:t>Are the human oversight roles embedded in our AI and automated systems designed to support genuine cognitive engagement, or nominal presence?</w:t>
      </w:r>
    </w:p>
    <w:p w14:paraId="71F2DAAC" w14:textId="77777777" w:rsidR="0026599B" w:rsidRDefault="00850D5F">
      <w:pPr>
        <w:spacing w:after="180"/>
      </w:pPr>
      <w:r>
        <w:t>These are not hypothetical governance questions. They are the questions that post-incident investigations will ask after the next significant failure in an organization operating in an automated environment. The board that has not asked them before that failure has a governance gap.</w:t>
      </w:r>
    </w:p>
    <w:p w14:paraId="0CBBE79B" w14:textId="77777777" w:rsidR="0026599B" w:rsidRDefault="00850D5F">
      <w:pPr>
        <w:pStyle w:val="Heading2"/>
      </w:pPr>
      <w:r>
        <w:t>For Chief Risk Officers</w:t>
      </w:r>
    </w:p>
    <w:p w14:paraId="1FB0E72C" w14:textId="77777777" w:rsidR="0026599B" w:rsidRDefault="00850D5F">
      <w:pPr>
        <w:spacing w:after="180"/>
      </w:pPr>
      <w:r>
        <w:t>Decision Integrity risk requires a risk taxonomy. CROs who have developed sophisticated frameworks for financial risk, operational risk, and cyber risk have not yet had a comparable framework for cognitive integrity risk. The CII taxonomy — Orientation Debt, Trust Calibration, Cognitive Fragmentation, Cognitive Attack Surface, Cognitive Throughput Capacity — provides the vocabulary for that framework.</w:t>
      </w:r>
    </w:p>
    <w:p w14:paraId="60A14FDC" w14:textId="77777777" w:rsidR="0026599B" w:rsidRDefault="00850D5F">
      <w:pPr>
        <w:spacing w:after="180"/>
      </w:pPr>
      <w:r>
        <w:t>The immediate operational priorities are:</w:t>
      </w:r>
    </w:p>
    <w:p w14:paraId="278192B3" w14:textId="77777777" w:rsidR="0026599B" w:rsidRDefault="00850D5F">
      <w:pPr>
        <w:pStyle w:val="ListParagraph"/>
        <w:numPr>
          <w:ilvl w:val="0"/>
          <w:numId w:val="2"/>
        </w:numPr>
        <w:spacing w:before="60" w:after="60"/>
      </w:pPr>
      <w:r>
        <w:t>Commissioning a baseline Decision Integrity assessment across high-consequence operational environments, using the NVI diagnostic instruments.</w:t>
      </w:r>
    </w:p>
    <w:p w14:paraId="30E5A675" w14:textId="77777777" w:rsidR="0026599B" w:rsidRDefault="00850D5F">
      <w:pPr>
        <w:pStyle w:val="ListParagraph"/>
        <w:numPr>
          <w:ilvl w:val="0"/>
          <w:numId w:val="2"/>
        </w:numPr>
        <w:spacing w:before="60" w:after="60"/>
      </w:pPr>
      <w:r>
        <w:t>Establishing monitoring protocols for the key indicators of Decision Integrity degradation in your organization's specific operational context.</w:t>
      </w:r>
    </w:p>
    <w:p w14:paraId="752FB0A4" w14:textId="77777777" w:rsidR="0026599B" w:rsidRDefault="00850D5F">
      <w:pPr>
        <w:pStyle w:val="ListParagraph"/>
        <w:numPr>
          <w:ilvl w:val="0"/>
          <w:numId w:val="2"/>
        </w:numPr>
        <w:spacing w:before="60" w:after="60"/>
      </w:pPr>
      <w:r>
        <w:t>Reviewing the human oversight design of your organization's AI and automated systems against the criterion of genuine cognitive engagement — not nominal presence.</w:t>
      </w:r>
    </w:p>
    <w:p w14:paraId="41987120" w14:textId="77777777" w:rsidR="0026599B" w:rsidRDefault="00850D5F">
      <w:pPr>
        <w:pStyle w:val="ListParagraph"/>
        <w:numPr>
          <w:ilvl w:val="0"/>
          <w:numId w:val="2"/>
        </w:numPr>
        <w:spacing w:before="60" w:after="60"/>
      </w:pPr>
      <w:r>
        <w:t>Identifying the organization's specific degradation pathway exposures and developing targeted remediation priorities.</w:t>
      </w:r>
    </w:p>
    <w:p w14:paraId="1038A189" w14:textId="77777777" w:rsidR="0026599B" w:rsidRDefault="00850D5F">
      <w:pPr>
        <w:pStyle w:val="Heading2"/>
      </w:pPr>
      <w:r>
        <w:t>For General Counsels</w:t>
      </w:r>
    </w:p>
    <w:p w14:paraId="6799AE21" w14:textId="77777777" w:rsidR="0026599B" w:rsidRDefault="00850D5F">
      <w:pPr>
        <w:spacing w:after="180"/>
      </w:pPr>
      <w:r>
        <w:lastRenderedPageBreak/>
        <w:t>Decision Integrity has emerging legal and regulatory dimensions that general counsels in mission-critical sectors should be tracking. The trajectory of AI governance regulation in the United States</w:t>
      </w:r>
      <w:r>
        <w:rPr>
          <w:rStyle w:val="FootnoteReference"/>
        </w:rPr>
        <w:footnoteReference w:id="69"/>
      </w:r>
      <w:r>
        <w:t>, European Union</w:t>
      </w:r>
      <w:r>
        <w:rPr>
          <w:rStyle w:val="FootnoteReference"/>
        </w:rPr>
        <w:footnoteReference w:id="70"/>
      </w:r>
      <w:r>
        <w:t>, and major defense jurisdictions</w:t>
      </w:r>
      <w:r>
        <w:rPr>
          <w:rStyle w:val="FootnoteReference"/>
        </w:rPr>
        <w:footnoteReference w:id="71"/>
      </w:r>
      <w:r>
        <w:t xml:space="preserve"> is toward increased requirements for meaningful human oversight — 'meaningful' being the operative word.</w:t>
      </w:r>
      <w:r>
        <w:rPr>
          <w:rStyle w:val="FootnoteReference"/>
        </w:rPr>
        <w:footnoteReference w:id="72"/>
      </w:r>
    </w:p>
    <w:p w14:paraId="0DBA0C05" w14:textId="77777777" w:rsidR="0026599B" w:rsidRDefault="00850D5F">
      <w:pPr>
        <w:spacing w:after="180"/>
      </w:pPr>
      <w:r>
        <w:t>The legal question that Decision Integrity governance anticipates is: when an organization claims that a human was 'in the loop' for a consequential automated decision, what is the evidentiary standard for demonstrating that the human's cognitive conditions were sufficient for meaningful judgment? That standard does not currently exist in most jurisdictions. It will. General counsels whose organizations have invested in Decision Integrity governance will be better positioned to meet it than those who have n</w:t>
      </w:r>
      <w:r>
        <w:t>ot.</w:t>
      </w:r>
    </w:p>
    <w:p w14:paraId="356BE21A" w14:textId="77777777" w:rsidR="0026599B" w:rsidRDefault="00850D5F">
      <w:pPr>
        <w:spacing w:after="180"/>
      </w:pPr>
      <w:r>
        <w:t>Additionally: the wrongful arrest cases, the UK Post Office Horizon case</w:t>
      </w:r>
      <w:r>
        <w:rPr>
          <w:rStyle w:val="FootnoteReference"/>
        </w:rPr>
        <w:footnoteReference w:id="73"/>
      </w:r>
      <w:r>
        <w:t>, and the COMPAS sentencing cases</w:t>
      </w:r>
      <w:r>
        <w:rPr>
          <w:rStyle w:val="FootnoteReference"/>
        </w:rPr>
        <w:footnoteReference w:id="74"/>
      </w:r>
      <w:r>
        <w:t xml:space="preserve"> collectively suggest an emerging legal theory in which institutional over-reliance on algorithmic outputs — at the expense of independent human judgment — constitutes a cognizable institutional failure. The governance of Decision Integrity is not only an operational imperative. It is an emerging liability management imperative.</w:t>
      </w:r>
    </w:p>
    <w:p w14:paraId="06CDC176" w14:textId="77777777" w:rsidR="0026599B" w:rsidRDefault="00850D5F">
      <w:pPr>
        <w:pStyle w:val="Heading2"/>
      </w:pPr>
      <w:r>
        <w:t>For Senior Operational Leaders</w:t>
      </w:r>
    </w:p>
    <w:p w14:paraId="1E838052" w14:textId="77777777" w:rsidR="0026599B" w:rsidRDefault="00850D5F">
      <w:pPr>
        <w:spacing w:after="180"/>
      </w:pPr>
      <w:r>
        <w:t>The operational leaders responsible for mission execution in automated environments face the most immediate exposure. The question is not whether their organizations will encounter situations that demand the full cognitive engagement of their people. The question is whether the cognitive conditions of those people have been protected, maintained, and governed in the way that the mission requires.</w:t>
      </w:r>
    </w:p>
    <w:p w14:paraId="35DE82F6" w14:textId="77777777" w:rsidR="0026599B" w:rsidRDefault="00850D5F">
      <w:pPr>
        <w:spacing w:after="180"/>
      </w:pPr>
      <w:r>
        <w:t>The beginning of an answer is an honest assessment of the degradation pathways that are currently active in your operational environment: which automated systems are producing automation bias, what cognitive offloading has been occurring and what capacities have been allowed to atrophy, what the current state of situational model alignment is across your operational layers, and whether your human oversight roles have been designed to support genuine cognitive engagement or to provide institutional cover for</w:t>
      </w:r>
      <w:r>
        <w:t xml:space="preserve"> decisions that are effectively being made by machines.</w:t>
      </w:r>
      <w:r>
        <w:rPr>
          <w:rStyle w:val="FootnoteReference"/>
        </w:rPr>
        <w:footnoteReference w:id="75"/>
      </w:r>
    </w:p>
    <w:p w14:paraId="3452E18C" w14:textId="77777777" w:rsidR="0026599B" w:rsidRDefault="00850D5F">
      <w:pPr>
        <w:pBdr>
          <w:left w:val="single" w:sz="24" w:space="12" w:color="1B2A4A"/>
        </w:pBdr>
        <w:spacing w:before="280" w:after="280"/>
        <w:ind w:left="720" w:right="720"/>
      </w:pPr>
      <w:r>
        <w:rPr>
          <w:i/>
          <w:iCs/>
          <w:color w:val="1B2A4A"/>
          <w:sz w:val="24"/>
          <w:szCs w:val="24"/>
        </w:rPr>
        <w:lastRenderedPageBreak/>
        <w:t>The question is not whether humans are in the loop. It is whether the cognitive conditions of those humans are sufficient for the judgment the loop requires.</w:t>
      </w:r>
    </w:p>
    <w:p w14:paraId="6AA38AF4" w14:textId="77777777" w:rsidR="0026599B" w:rsidRDefault="00850D5F">
      <w:pPr>
        <w:pStyle w:val="Heading1"/>
        <w:pageBreakBefore/>
      </w:pPr>
      <w:r>
        <w:lastRenderedPageBreak/>
        <w:t>X.  Conclusion: The Discipline the Autonomous Age Requires</w:t>
      </w:r>
    </w:p>
    <w:p w14:paraId="1F169D57" w14:textId="77777777" w:rsidR="0026599B" w:rsidRDefault="0026599B">
      <w:pPr>
        <w:pBdr>
          <w:bottom w:val="single" w:sz="4" w:space="1" w:color="CCCCCC"/>
        </w:pBdr>
        <w:spacing w:before="240" w:after="240"/>
      </w:pPr>
    </w:p>
    <w:p w14:paraId="419EDF42" w14:textId="77777777" w:rsidR="0026599B" w:rsidRDefault="00850D5F">
      <w:pPr>
        <w:spacing w:after="180"/>
      </w:pPr>
      <w:r>
        <w:t>Every major technological transformation produces a class of risks that existing governance frameworks are not designed to address — because those frameworks were built for the world that existed before the transformation. Nuclear weapons produced strategic deterrence theory. The internet produced cybersecurity. Autonomous systems are producing a risk class for which no governing discipline yet exists at institutional scale.</w:t>
      </w:r>
    </w:p>
    <w:p w14:paraId="06E7B9DA" w14:textId="77777777" w:rsidR="0026599B" w:rsidRDefault="00850D5F">
      <w:pPr>
        <w:spacing w:after="180"/>
      </w:pPr>
      <w:r>
        <w:t>That risk class is the erosion of human cognitive integrity in automated operational environments. The degradation of the cognitive conditions required for sound human judgment — through automation bias, cognitive offloading, alert saturation, reality drift, and skill atrophy — is occurring at scale, across sectors, with documented operational consequences. It is occurring in the absence of a governing framework, a recognized discipline, or an accountable institutional actor.</w:t>
      </w:r>
    </w:p>
    <w:p w14:paraId="02D18FA1" w14:textId="77777777" w:rsidR="0026599B" w:rsidRDefault="00850D5F">
      <w:pPr>
        <w:spacing w:after="180"/>
      </w:pPr>
      <w:r>
        <w:t>Decision Integrity is the foundational construct of the discipline the autonomous age requires. It is not a performance metric, a training objective, or a human factors variable. It is a mission-critical organizational capacity — one that must be assessed, maintained, and governed with the same institutional seriousness that organizations bring to the governance of their technical systems.</w:t>
      </w:r>
    </w:p>
    <w:p w14:paraId="3C7FC624" w14:textId="77777777" w:rsidR="0026599B" w:rsidRDefault="00850D5F">
      <w:pPr>
        <w:spacing w:after="180"/>
      </w:pPr>
      <w:r>
        <w:t>North Vector Institute was established to develop that discipline. The Cognitive Integrity Infrastructure framework — its taxonomy, its diagnostic instruments, its governance models, and the evidence base that grounds them — represents the first systematic attempt to define the operational standards for preserving human judgment in increasingly autonomous systems.</w:t>
      </w:r>
    </w:p>
    <w:p w14:paraId="0CE124D5" w14:textId="77777777" w:rsidR="0026599B" w:rsidRDefault="00850D5F">
      <w:pPr>
        <w:spacing w:after="180"/>
      </w:pPr>
      <w:r>
        <w:t>The question — who owns decision integrity as your systems become fully autonomous? — will be asked of every organization operating in an automated environment. It will be asked by regulators, by investigators, by courts, and by boards. The organizations that have invested in the governance of Decision Integrity before they are asked will be better positioned than those that have not.</w:t>
      </w:r>
    </w:p>
    <w:p w14:paraId="344EAA04" w14:textId="77777777" w:rsidR="0026599B" w:rsidRDefault="00850D5F">
      <w:pPr>
        <w:pBdr>
          <w:left w:val="single" w:sz="24" w:space="12" w:color="1B2A4A"/>
        </w:pBdr>
        <w:spacing w:before="280" w:after="280"/>
        <w:ind w:left="720" w:right="720"/>
      </w:pPr>
      <w:r>
        <w:rPr>
          <w:i/>
          <w:iCs/>
          <w:color w:val="1B2A4A"/>
          <w:sz w:val="24"/>
          <w:szCs w:val="24"/>
        </w:rPr>
        <w:t>The future of mission assurance depends not only on what systems can do — but on whether humans can remain meaningfully engaged, informed, and accountable within them.</w:t>
      </w:r>
    </w:p>
    <w:p w14:paraId="48DD1C7E" w14:textId="77777777" w:rsidR="0026599B" w:rsidRDefault="00850D5F">
      <w:pPr>
        <w:spacing w:after="180"/>
      </w:pPr>
      <w:r>
        <w:t>That future is already here. The discipline for navigating it is what this paper has begun to establish.</w:t>
      </w:r>
    </w:p>
    <w:p w14:paraId="659ADAB9" w14:textId="77777777" w:rsidR="0026599B" w:rsidRDefault="00850D5F">
      <w:r>
        <w:br w:type="page"/>
      </w:r>
    </w:p>
    <w:p w14:paraId="00C5D9F5" w14:textId="77777777" w:rsidR="0026599B" w:rsidRDefault="00850D5F">
      <w:pPr>
        <w:spacing w:after="180"/>
      </w:pPr>
      <w:r>
        <w:rPr>
          <w:rFonts w:ascii="Arial" w:eastAsia="Arial" w:hAnsi="Arial" w:cs="Arial"/>
          <w:b/>
          <w:bCs/>
          <w:color w:val="1B2A4A"/>
          <w:sz w:val="28"/>
          <w:szCs w:val="28"/>
        </w:rPr>
        <w:lastRenderedPageBreak/>
        <w:t>References</w:t>
      </w:r>
    </w:p>
    <w:p w14:paraId="41472AF3" w14:textId="77777777" w:rsidR="0026599B" w:rsidRDefault="0026599B">
      <w:pPr>
        <w:pBdr>
          <w:bottom w:val="single" w:sz="4" w:space="1" w:color="CCCCCC"/>
        </w:pBdr>
        <w:spacing w:before="240" w:after="240"/>
      </w:pPr>
    </w:p>
    <w:p w14:paraId="624786CA" w14:textId="77777777" w:rsidR="0026599B" w:rsidRDefault="00850D5F">
      <w:pPr>
        <w:spacing w:before="60" w:after="60"/>
        <w:ind w:left="720" w:hanging="720"/>
      </w:pPr>
      <w:r>
        <w:rPr>
          <w:sz w:val="20"/>
          <w:szCs w:val="20"/>
        </w:rPr>
        <w:t>Angwin, J., Larson, J., Mattu, S., &amp; Kirchner, L. (2016, May 23). Machine bias: There's software used across the country to predict future criminals. And it's biased against blacks. ProPublica. https://www.propublica.org/article/machine-bias-risk-assessments-in-criminal-sentencing</w:t>
      </w:r>
    </w:p>
    <w:p w14:paraId="6D0AE8DE" w14:textId="77777777" w:rsidR="0026599B" w:rsidRDefault="00850D5F">
      <w:pPr>
        <w:spacing w:before="60" w:after="60"/>
        <w:ind w:left="720" w:hanging="720"/>
      </w:pPr>
      <w:r>
        <w:rPr>
          <w:sz w:val="20"/>
          <w:szCs w:val="20"/>
        </w:rPr>
        <w:t xml:space="preserve">Bainbridge, L. (1983). Ironies of automation. </w:t>
      </w:r>
      <w:proofErr w:type="spellStart"/>
      <w:r>
        <w:rPr>
          <w:sz w:val="20"/>
          <w:szCs w:val="20"/>
        </w:rPr>
        <w:t>Automatica</w:t>
      </w:r>
      <w:proofErr w:type="spellEnd"/>
      <w:r>
        <w:rPr>
          <w:sz w:val="20"/>
          <w:szCs w:val="20"/>
        </w:rPr>
        <w:t>, 19(6), 775–779. https://doi.org/10.1016/0005-1098(83)90046-8</w:t>
      </w:r>
    </w:p>
    <w:p w14:paraId="569485A8" w14:textId="77777777" w:rsidR="0026599B" w:rsidRDefault="00850D5F">
      <w:pPr>
        <w:spacing w:before="60" w:after="60"/>
        <w:ind w:left="720" w:hanging="720"/>
      </w:pPr>
      <w:r>
        <w:rPr>
          <w:sz w:val="20"/>
          <w:szCs w:val="20"/>
        </w:rPr>
        <w:t xml:space="preserve">Bureau </w:t>
      </w:r>
      <w:proofErr w:type="spellStart"/>
      <w:r>
        <w:rPr>
          <w:sz w:val="20"/>
          <w:szCs w:val="20"/>
        </w:rPr>
        <w:t>d'Enquêtes</w:t>
      </w:r>
      <w:proofErr w:type="spellEnd"/>
      <w:r>
        <w:rPr>
          <w:sz w:val="20"/>
          <w:szCs w:val="20"/>
        </w:rPr>
        <w:t xml:space="preserve"> et </w:t>
      </w:r>
      <w:proofErr w:type="spellStart"/>
      <w:r>
        <w:rPr>
          <w:sz w:val="20"/>
          <w:szCs w:val="20"/>
        </w:rPr>
        <w:t>d'Analyses</w:t>
      </w:r>
      <w:proofErr w:type="spellEnd"/>
      <w:r>
        <w:rPr>
          <w:sz w:val="20"/>
          <w:szCs w:val="20"/>
        </w:rPr>
        <w:t xml:space="preserve">. (2012). Final report on the accident on 1st June 2009 to the Airbus A330-203 registered F-GZCP operated by Air France flight AF 447 Rio de Janeiro–Paris. Ministère de </w:t>
      </w:r>
      <w:proofErr w:type="spellStart"/>
      <w:r>
        <w:rPr>
          <w:sz w:val="20"/>
          <w:szCs w:val="20"/>
        </w:rPr>
        <w:t>l'Écologie</w:t>
      </w:r>
      <w:proofErr w:type="spellEnd"/>
      <w:r>
        <w:rPr>
          <w:sz w:val="20"/>
          <w:szCs w:val="20"/>
        </w:rPr>
        <w:t xml:space="preserve">, du Développement Durable, des Transports et du </w:t>
      </w:r>
      <w:proofErr w:type="spellStart"/>
      <w:r>
        <w:rPr>
          <w:sz w:val="20"/>
          <w:szCs w:val="20"/>
        </w:rPr>
        <w:t>Logement</w:t>
      </w:r>
      <w:proofErr w:type="spellEnd"/>
      <w:r>
        <w:rPr>
          <w:sz w:val="20"/>
          <w:szCs w:val="20"/>
        </w:rPr>
        <w:t>.</w:t>
      </w:r>
    </w:p>
    <w:p w14:paraId="1AD8655C" w14:textId="77777777" w:rsidR="0026599B" w:rsidRDefault="00850D5F">
      <w:pPr>
        <w:spacing w:before="60" w:after="60"/>
        <w:ind w:left="720" w:hanging="720"/>
      </w:pPr>
      <w:r>
        <w:rPr>
          <w:sz w:val="20"/>
          <w:szCs w:val="20"/>
        </w:rPr>
        <w:t>Cabrini, L., et al. (2019). Reduction of unnecessary monitoring in intensive care units: An implementation study using nurses' feedback. Annals of Intensive Care, 9(1), 1–8. https://doi.org/10.1186/s13613-019-0580-z</w:t>
      </w:r>
    </w:p>
    <w:p w14:paraId="7AB54067" w14:textId="77777777" w:rsidR="0026599B" w:rsidRDefault="00850D5F">
      <w:pPr>
        <w:spacing w:before="60" w:after="60"/>
        <w:ind w:left="720" w:hanging="720"/>
      </w:pPr>
      <w:r>
        <w:rPr>
          <w:sz w:val="20"/>
          <w:szCs w:val="20"/>
        </w:rPr>
        <w:t>Cummings, M. L. (2004). Automation bias in intelligent time critical decision support systems. AIAA 3rd Intelligent Systems Technical Conference. https://doi.org/10.2514/6.2004-6313</w:t>
      </w:r>
    </w:p>
    <w:p w14:paraId="1674A249" w14:textId="77777777" w:rsidR="0026599B" w:rsidRDefault="00850D5F">
      <w:pPr>
        <w:spacing w:before="60" w:after="60"/>
        <w:ind w:left="720" w:hanging="720"/>
      </w:pPr>
      <w:r>
        <w:rPr>
          <w:sz w:val="20"/>
          <w:szCs w:val="20"/>
        </w:rPr>
        <w:t xml:space="preserve">Dismukes, R. K., Berman, B. A., &amp; </w:t>
      </w:r>
      <w:proofErr w:type="spellStart"/>
      <w:r>
        <w:rPr>
          <w:sz w:val="20"/>
          <w:szCs w:val="20"/>
        </w:rPr>
        <w:t>Loukopoulos</w:t>
      </w:r>
      <w:proofErr w:type="spellEnd"/>
      <w:r>
        <w:rPr>
          <w:sz w:val="20"/>
          <w:szCs w:val="20"/>
        </w:rPr>
        <w:t>, L. D. (2007). The limits of expertise: Rethinking pilot error and the causes of airline accidents. Ashgate.</w:t>
      </w:r>
    </w:p>
    <w:p w14:paraId="13828F88" w14:textId="77777777" w:rsidR="0026599B" w:rsidRDefault="00850D5F">
      <w:pPr>
        <w:spacing w:before="60" w:after="60"/>
        <w:ind w:left="720" w:hanging="720"/>
      </w:pPr>
      <w:r>
        <w:rPr>
          <w:sz w:val="20"/>
          <w:szCs w:val="20"/>
        </w:rPr>
        <w:t>Endsley, M. R. (1995). Toward a theory of situation awareness in dynamic systems. Human Factors, 37(1), 32–64. https://doi.org/10.1518/001872095779049543</w:t>
      </w:r>
    </w:p>
    <w:p w14:paraId="12C9130D" w14:textId="77777777" w:rsidR="0026599B" w:rsidRDefault="00850D5F">
      <w:pPr>
        <w:spacing w:before="60" w:after="60"/>
        <w:ind w:left="720" w:hanging="720"/>
      </w:pPr>
      <w:r>
        <w:rPr>
          <w:sz w:val="20"/>
          <w:szCs w:val="20"/>
        </w:rPr>
        <w:t>European Parliament and Council of the European Union. (2024). Regulation (EU) 2024/1689 on artificial intelligence (Artificial Intelligence Act). Official Journal of the European Union, L 2024/1689.</w:t>
      </w:r>
    </w:p>
    <w:p w14:paraId="46EC8781" w14:textId="77777777" w:rsidR="0026599B" w:rsidRDefault="00850D5F">
      <w:pPr>
        <w:spacing w:before="60" w:after="60"/>
        <w:ind w:left="720" w:hanging="720"/>
      </w:pPr>
      <w:r>
        <w:rPr>
          <w:sz w:val="20"/>
          <w:szCs w:val="20"/>
        </w:rPr>
        <w:t>Executive Office of the President. (2023). Executive order on the safe, secure, and trustworthy development and use of artificial intelligence (E.O. 14110). Federal Register, 88(210), 75191–75226.</w:t>
      </w:r>
    </w:p>
    <w:p w14:paraId="7B173906" w14:textId="77777777" w:rsidR="0026599B" w:rsidRDefault="00850D5F">
      <w:pPr>
        <w:spacing w:before="60" w:after="60"/>
        <w:ind w:left="720" w:hanging="720"/>
      </w:pPr>
      <w:r>
        <w:rPr>
          <w:sz w:val="20"/>
          <w:szCs w:val="20"/>
        </w:rPr>
        <w:t>Federal Aviation Administration. (2013). Operational use of flight path management systems (Special Aviation Rulemaking Committee Final Report). U.S. Department of Transportation.</w:t>
      </w:r>
    </w:p>
    <w:p w14:paraId="44F3A13A" w14:textId="77777777" w:rsidR="0026599B" w:rsidRDefault="00850D5F">
      <w:pPr>
        <w:spacing w:before="60" w:after="60"/>
        <w:ind w:left="720" w:hanging="720"/>
      </w:pPr>
      <w:r>
        <w:rPr>
          <w:sz w:val="20"/>
          <w:szCs w:val="20"/>
        </w:rPr>
        <w:t>Haugen, F. (2021, October 5). Testimony before the United States Senate Committee on Commerce, Science, and Transportation. U.S. Senate.</w:t>
      </w:r>
    </w:p>
    <w:p w14:paraId="517D0643" w14:textId="77777777" w:rsidR="0026599B" w:rsidRDefault="00850D5F">
      <w:pPr>
        <w:spacing w:before="60" w:after="60"/>
        <w:ind w:left="720" w:hanging="720"/>
      </w:pPr>
      <w:r>
        <w:rPr>
          <w:sz w:val="20"/>
          <w:szCs w:val="20"/>
        </w:rPr>
        <w:t>Kahneman, D. (2011). Thinking, fast and slow. Farrar, Straus and Giroux.</w:t>
      </w:r>
    </w:p>
    <w:p w14:paraId="44660A29" w14:textId="77777777" w:rsidR="0026599B" w:rsidRDefault="00850D5F">
      <w:pPr>
        <w:spacing w:before="60" w:after="60"/>
        <w:ind w:left="720" w:hanging="720"/>
      </w:pPr>
      <w:r>
        <w:rPr>
          <w:sz w:val="20"/>
          <w:szCs w:val="20"/>
        </w:rPr>
        <w:t>Klein, G. A. (1998). Sources of power: How people make decisions. MIT Press.</w:t>
      </w:r>
    </w:p>
    <w:p w14:paraId="19A0AE39" w14:textId="77777777" w:rsidR="0026599B" w:rsidRDefault="00850D5F">
      <w:pPr>
        <w:spacing w:before="60" w:after="60"/>
        <w:ind w:left="720" w:hanging="720"/>
      </w:pPr>
      <w:r>
        <w:rPr>
          <w:sz w:val="20"/>
          <w:szCs w:val="20"/>
        </w:rPr>
        <w:t>Mata v. Avianca, No. 22-cv-1461 (S.D.N.Y. 2023). Memorandum and order imposing sanctions.</w:t>
      </w:r>
    </w:p>
    <w:p w14:paraId="444886B1" w14:textId="77777777" w:rsidR="0026599B" w:rsidRDefault="00850D5F">
      <w:pPr>
        <w:spacing w:before="60" w:after="60"/>
        <w:ind w:left="720" w:hanging="720"/>
      </w:pPr>
      <w:r>
        <w:rPr>
          <w:sz w:val="20"/>
          <w:szCs w:val="20"/>
        </w:rPr>
        <w:t>Morrissey, S. (2026). Cognitive Integrity Infrastructure: A framework for preserving human judgment in autonomous operational environments. North Vector Institute Working Paper NVI-WP-001.</w:t>
      </w:r>
    </w:p>
    <w:p w14:paraId="2D6400CE" w14:textId="77777777" w:rsidR="0026599B" w:rsidRDefault="00850D5F">
      <w:pPr>
        <w:spacing w:before="60" w:after="60"/>
        <w:ind w:left="720" w:hanging="720"/>
      </w:pPr>
      <w:r>
        <w:rPr>
          <w:sz w:val="20"/>
          <w:szCs w:val="20"/>
        </w:rPr>
        <w:t>Morrissey, S. (in preparation). Technology-mediated distraction, cognitive load, and human performance in AI-enabled environments [Doctoral dissertation]. Organizational Leadership Program.</w:t>
      </w:r>
    </w:p>
    <w:p w14:paraId="707FA3C4" w14:textId="77777777" w:rsidR="0026599B" w:rsidRDefault="00850D5F">
      <w:pPr>
        <w:spacing w:before="60" w:after="60"/>
        <w:ind w:left="720" w:hanging="720"/>
      </w:pPr>
      <w:r>
        <w:rPr>
          <w:sz w:val="20"/>
          <w:szCs w:val="20"/>
        </w:rPr>
        <w:t xml:space="preserve">Mosier, K. L., &amp; </w:t>
      </w:r>
      <w:proofErr w:type="spellStart"/>
      <w:r>
        <w:rPr>
          <w:sz w:val="20"/>
          <w:szCs w:val="20"/>
        </w:rPr>
        <w:t>Skitka</w:t>
      </w:r>
      <w:proofErr w:type="spellEnd"/>
      <w:r>
        <w:rPr>
          <w:sz w:val="20"/>
          <w:szCs w:val="20"/>
        </w:rPr>
        <w:t xml:space="preserve">, L. J. (1996). Human decision makers and automated decision aids: Made for each other? In R. Parasuraman &amp; M. </w:t>
      </w:r>
      <w:proofErr w:type="spellStart"/>
      <w:r>
        <w:rPr>
          <w:sz w:val="20"/>
          <w:szCs w:val="20"/>
        </w:rPr>
        <w:t>Mouloua</w:t>
      </w:r>
      <w:proofErr w:type="spellEnd"/>
      <w:r>
        <w:rPr>
          <w:sz w:val="20"/>
          <w:szCs w:val="20"/>
        </w:rPr>
        <w:t xml:space="preserve"> (Eds.), Automation and human performance: Theory and applications (pp. 201–220). Lawrence Erlbaum Associates.</w:t>
      </w:r>
    </w:p>
    <w:p w14:paraId="6BBA9A99" w14:textId="77777777" w:rsidR="0026599B" w:rsidRDefault="00850D5F">
      <w:pPr>
        <w:spacing w:before="60" w:after="60"/>
        <w:ind w:left="720" w:hanging="720"/>
      </w:pPr>
      <w:r>
        <w:rPr>
          <w:sz w:val="20"/>
          <w:szCs w:val="20"/>
        </w:rPr>
        <w:t>National Highway Traffic Safety Administration. (2023). Special investigation report on Tesla autopilot crashes (PE 16-007). U.S. Department of Transportation.</w:t>
      </w:r>
    </w:p>
    <w:p w14:paraId="70C9DE48" w14:textId="77777777" w:rsidR="0026599B" w:rsidRDefault="00850D5F">
      <w:pPr>
        <w:spacing w:before="60" w:after="60"/>
        <w:ind w:left="720" w:hanging="720"/>
      </w:pPr>
      <w:r>
        <w:rPr>
          <w:sz w:val="20"/>
          <w:szCs w:val="20"/>
        </w:rPr>
        <w:t>National Transportation Safety Board. (2019). Assumptions used in the safety assessment process and the effects of multiple alerts and indications on pilot performance (Safety Recommendation Report NTSB/SIR-19/01). U.S. Government Publishing Office.</w:t>
      </w:r>
    </w:p>
    <w:p w14:paraId="0B61765B" w14:textId="77777777" w:rsidR="0026599B" w:rsidRDefault="00850D5F">
      <w:pPr>
        <w:spacing w:before="60" w:after="60"/>
        <w:ind w:left="720" w:hanging="720"/>
      </w:pPr>
      <w:r>
        <w:rPr>
          <w:sz w:val="20"/>
          <w:szCs w:val="20"/>
        </w:rPr>
        <w:t>National Transportation Safety Board. (2019). Collision between vehicle controlled by developmental automated driving system and pedestrian, Tempe, Arizona, March 18, 2018 (Accident Report NTSB/HAR-19/03). U.S. Government Publishing Office.</w:t>
      </w:r>
    </w:p>
    <w:p w14:paraId="350640D3" w14:textId="77777777" w:rsidR="0026599B" w:rsidRDefault="00850D5F">
      <w:pPr>
        <w:spacing w:before="60" w:after="60"/>
        <w:ind w:left="720" w:hanging="720"/>
      </w:pPr>
      <w:r>
        <w:rPr>
          <w:sz w:val="20"/>
          <w:szCs w:val="20"/>
        </w:rPr>
        <w:lastRenderedPageBreak/>
        <w:t>Obermeyer, Z., Powers, B., Vogeli, C., &amp; Mullainathan, S. (2019). Dissecting racial bias in an algorithm used to manage the health of populations. Science, 366(6464), 447–453. https://doi.org/10.1126/science.aax2342</w:t>
      </w:r>
    </w:p>
    <w:p w14:paraId="4BF1A83B" w14:textId="77777777" w:rsidR="0026599B" w:rsidRDefault="00850D5F">
      <w:pPr>
        <w:spacing w:before="60" w:after="60"/>
        <w:ind w:left="720" w:hanging="720"/>
      </w:pPr>
      <w:r>
        <w:rPr>
          <w:sz w:val="20"/>
          <w:szCs w:val="20"/>
        </w:rPr>
        <w:t xml:space="preserve">Parasuraman, R., &amp; </w:t>
      </w:r>
      <w:proofErr w:type="spellStart"/>
      <w:r>
        <w:rPr>
          <w:sz w:val="20"/>
          <w:szCs w:val="20"/>
        </w:rPr>
        <w:t>Manzey</w:t>
      </w:r>
      <w:proofErr w:type="spellEnd"/>
      <w:r>
        <w:rPr>
          <w:sz w:val="20"/>
          <w:szCs w:val="20"/>
        </w:rPr>
        <w:t>, D. H. (2010). Complacency and bias in human use of automation: An attentional integration. Human Factors, 52(3), 381–410. https://doi.org/10.1177/0018720810376055</w:t>
      </w:r>
    </w:p>
    <w:p w14:paraId="10CFC783" w14:textId="77777777" w:rsidR="0026599B" w:rsidRDefault="00850D5F">
      <w:pPr>
        <w:spacing w:before="60" w:after="60"/>
        <w:ind w:left="720" w:hanging="720"/>
      </w:pPr>
      <w:r>
        <w:rPr>
          <w:sz w:val="20"/>
          <w:szCs w:val="20"/>
        </w:rPr>
        <w:t>Pearce, H., Ahmad, B., Tan, B., Dolan-Gavitt, B., &amp; Karri, R. (2022). Asleep at the keyboard? Assessing the security of GitHub Copilot's code contributions. 2022 IEEE Symposium on Security and Privacy (SP). https://doi.org/10.1109/SP46214.2022.9833571</w:t>
      </w:r>
    </w:p>
    <w:p w14:paraId="0E25AB88" w14:textId="77777777" w:rsidR="0026599B" w:rsidRDefault="00850D5F">
      <w:pPr>
        <w:spacing w:before="60" w:after="60"/>
        <w:ind w:left="720" w:hanging="720"/>
      </w:pPr>
      <w:r>
        <w:rPr>
          <w:sz w:val="20"/>
          <w:szCs w:val="20"/>
        </w:rPr>
        <w:t>Reason, J. (1990). Human error. Cambridge University Press.</w:t>
      </w:r>
    </w:p>
    <w:p w14:paraId="56324A0F" w14:textId="77777777" w:rsidR="0026599B" w:rsidRDefault="00850D5F">
      <w:pPr>
        <w:spacing w:before="60" w:after="60"/>
        <w:ind w:left="720" w:hanging="720"/>
      </w:pPr>
      <w:r>
        <w:rPr>
          <w:sz w:val="20"/>
          <w:szCs w:val="20"/>
        </w:rPr>
        <w:t>Sathyanarayana, A., et al. (2021). Clinical alarm fatigue in the intensive care unit: A systematic review. Journal of the American Medical Informatics Association, 28(8), 1750–1763. https://doi.org/10.1093/jamia/ocab065</w:t>
      </w:r>
    </w:p>
    <w:p w14:paraId="6250107E" w14:textId="77777777" w:rsidR="0026599B" w:rsidRDefault="00850D5F">
      <w:pPr>
        <w:spacing w:before="60" w:after="60"/>
        <w:ind w:left="720" w:hanging="720"/>
      </w:pPr>
      <w:r>
        <w:rPr>
          <w:sz w:val="20"/>
          <w:szCs w:val="20"/>
        </w:rPr>
        <w:t>Sir Wyn Williams. (2024). Post Office Horizon IT inquiry: Final report. https://www.postofficehorizoninquiry.org.uk</w:t>
      </w:r>
    </w:p>
    <w:p w14:paraId="349592F5" w14:textId="77777777" w:rsidR="0026599B" w:rsidRDefault="00850D5F">
      <w:pPr>
        <w:spacing w:before="60" w:after="60"/>
        <w:ind w:left="720" w:hanging="720"/>
      </w:pPr>
      <w:proofErr w:type="spellStart"/>
      <w:r>
        <w:rPr>
          <w:sz w:val="20"/>
          <w:szCs w:val="20"/>
        </w:rPr>
        <w:t>Skitka</w:t>
      </w:r>
      <w:proofErr w:type="spellEnd"/>
      <w:r>
        <w:rPr>
          <w:sz w:val="20"/>
          <w:szCs w:val="20"/>
        </w:rPr>
        <w:t>, L. J., Mosier, K. L., &amp; Burdick, M. (1999). Does automation bias decision-making? International Journal of Human-Computer Studies, 51(5), 991–1006. https://doi.org/10.1006/ijhc.1999.0252</w:t>
      </w:r>
    </w:p>
    <w:p w14:paraId="69338B08" w14:textId="77777777" w:rsidR="0026599B" w:rsidRDefault="00850D5F">
      <w:pPr>
        <w:spacing w:before="60" w:after="60"/>
        <w:ind w:left="720" w:hanging="720"/>
      </w:pPr>
      <w:r>
        <w:rPr>
          <w:sz w:val="20"/>
          <w:szCs w:val="20"/>
        </w:rPr>
        <w:t>U.S. Department of Defense. (2023). Data, analytics, and artificial intelligence adoption strategy. Office of the Chief Digital and Artificial Intelligence Officer.</w:t>
      </w:r>
    </w:p>
    <w:p w14:paraId="79699D6D" w14:textId="77777777" w:rsidR="0026599B" w:rsidRDefault="00850D5F">
      <w:pPr>
        <w:spacing w:before="60" w:after="60"/>
        <w:ind w:left="720" w:hanging="720"/>
      </w:pPr>
      <w:r>
        <w:rPr>
          <w:sz w:val="20"/>
          <w:szCs w:val="20"/>
        </w:rPr>
        <w:t>Wickens, C. D., &amp; Hollands, J. G. (2000). Engineering psychology and human performance (3rd ed.). Prentice Hall.</w:t>
      </w:r>
    </w:p>
    <w:p w14:paraId="63C95189" w14:textId="77777777" w:rsidR="0026599B" w:rsidRDefault="00850D5F">
      <w:pPr>
        <w:spacing w:before="60" w:after="60"/>
        <w:ind w:left="720" w:hanging="720"/>
      </w:pPr>
      <w:r>
        <w:rPr>
          <w:sz w:val="20"/>
          <w:szCs w:val="20"/>
        </w:rPr>
        <w:t>Woods, D. D., &amp; Hollnagel, E. (2006). Joint cognitive systems: Patterns in cognitive systems engineering. CRC Press / Taylor &amp; Francis.</w:t>
      </w:r>
    </w:p>
    <w:p w14:paraId="3D49E709" w14:textId="77777777" w:rsidR="0026599B" w:rsidRDefault="00850D5F">
      <w:pPr>
        <w:spacing w:before="60" w:after="60"/>
        <w:ind w:left="720" w:hanging="720"/>
      </w:pPr>
      <w:r>
        <w:rPr>
          <w:sz w:val="20"/>
          <w:szCs w:val="20"/>
        </w:rPr>
        <w:t>Young, M. S., &amp; Stanton, N. A. (2002). Malleable attentional resources theory: A new explanation for the effects of mental underload on performance. Human Factors, 44(3), 365–375. https://doi.org/10.1518/0018720024497432</w:t>
      </w:r>
    </w:p>
    <w:p w14:paraId="57311E2F" w14:textId="77777777" w:rsidR="0026599B" w:rsidRDefault="00850D5F">
      <w:pPr>
        <w:spacing w:before="60" w:after="60"/>
        <w:ind w:left="720" w:hanging="720"/>
      </w:pPr>
      <w:r>
        <w:rPr>
          <w:sz w:val="20"/>
          <w:szCs w:val="20"/>
        </w:rPr>
        <w:t>+972 Magazine &amp; Local Call. (2024, April 3). 'Lavender': The AI machine directing Israel's bombing spree in Gaza. +972 Magazine. https://www.972mag.com/lavender-ai-israeli-army-gaza/</w:t>
      </w:r>
    </w:p>
    <w:p w14:paraId="125FC9B8" w14:textId="77777777" w:rsidR="0026599B" w:rsidRDefault="00850D5F">
      <w:r>
        <w:br w:type="page"/>
      </w:r>
    </w:p>
    <w:p w14:paraId="7FCA46BF" w14:textId="77777777" w:rsidR="0026599B" w:rsidRDefault="00850D5F">
      <w:pPr>
        <w:spacing w:after="180"/>
      </w:pPr>
      <w:r>
        <w:rPr>
          <w:rFonts w:ascii="Arial" w:eastAsia="Arial" w:hAnsi="Arial" w:cs="Arial"/>
          <w:b/>
          <w:bCs/>
          <w:color w:val="1B2A4A"/>
          <w:sz w:val="28"/>
          <w:szCs w:val="28"/>
        </w:rPr>
        <w:lastRenderedPageBreak/>
        <w:t>About North Vector Institute</w:t>
      </w:r>
    </w:p>
    <w:p w14:paraId="0E09025A" w14:textId="77777777" w:rsidR="0026599B" w:rsidRDefault="0026599B">
      <w:pPr>
        <w:pBdr>
          <w:bottom w:val="single" w:sz="4" w:space="1" w:color="CCCCCC"/>
        </w:pBdr>
        <w:spacing w:before="240" w:after="240"/>
      </w:pPr>
    </w:p>
    <w:p w14:paraId="0AABFF01" w14:textId="77777777" w:rsidR="0026599B" w:rsidRDefault="00850D5F">
      <w:pPr>
        <w:spacing w:after="180"/>
      </w:pPr>
      <w:r>
        <w:t>North Vector Institute is an applied research and mission assurance organization focused on a growing challenge of the autonomous age: how institutions preserve human judgment, decision integrity, and cognitive resilience as increasingly capable systems mediate how people perceive, decide, coordinate, and act.</w:t>
      </w:r>
    </w:p>
    <w:p w14:paraId="036287B5" w14:textId="77777777" w:rsidR="0026599B" w:rsidRDefault="00850D5F">
      <w:pPr>
        <w:spacing w:after="180"/>
      </w:pPr>
      <w:r>
        <w:t>The Institute's work centers on Cognitive Integrity Infrastructure (CII), a framework for understanding, assessing, and preserving the conditions required for effective human judgment within complex operational systems. North Vector Institute develops research, frameworks, diagnostics, and operational models that help organizations identify cognitive vulnerabilities before they become mission risks.</w:t>
      </w:r>
    </w:p>
    <w:p w14:paraId="75FCE306" w14:textId="77777777" w:rsidR="0026599B" w:rsidRDefault="00850D5F">
      <w:pPr>
        <w:spacing w:after="180"/>
      </w:pPr>
      <w:r>
        <w:t>North Vector Institute engages selectively with boards, senior operational leadership, and policy organizations in aerospace, defense, government, critical infrastructure, and other mission-critical environments.</w:t>
      </w:r>
    </w:p>
    <w:p w14:paraId="019E46D5" w14:textId="77777777" w:rsidR="0026599B" w:rsidRDefault="0026599B">
      <w:pPr>
        <w:spacing w:before="120"/>
      </w:pPr>
    </w:p>
    <w:p w14:paraId="30101134" w14:textId="77777777" w:rsidR="0026599B" w:rsidRDefault="00850D5F">
      <w:pPr>
        <w:spacing w:after="60"/>
      </w:pPr>
      <w:r>
        <w:rPr>
          <w:rFonts w:ascii="Arial" w:eastAsia="Arial" w:hAnsi="Arial" w:cs="Arial"/>
          <w:b/>
          <w:bCs/>
          <w:color w:val="1B2A4A"/>
        </w:rPr>
        <w:t>Correspondence</w:t>
      </w:r>
    </w:p>
    <w:p w14:paraId="7370B7BA" w14:textId="77777777" w:rsidR="0026599B" w:rsidRDefault="00850D5F">
      <w:pPr>
        <w:spacing w:after="180"/>
      </w:pPr>
      <w:r>
        <w:t>Inquiries regarding this paper, research collaboration, or executive advisory engagements should be directed to North Vector Institute through northvectorinstitute.org.</w:t>
      </w:r>
    </w:p>
    <w:p w14:paraId="46455CFC" w14:textId="77777777" w:rsidR="0026599B" w:rsidRDefault="0026599B">
      <w:pPr>
        <w:spacing w:before="360"/>
      </w:pPr>
    </w:p>
    <w:p w14:paraId="6E0CFBBF" w14:textId="77777777" w:rsidR="0026599B" w:rsidRDefault="00850D5F">
      <w:pPr>
        <w:pBdr>
          <w:top w:val="single" w:sz="4" w:space="1" w:color="CCCCCC"/>
        </w:pBdr>
        <w:spacing w:after="60"/>
      </w:pPr>
      <w:r>
        <w:rPr>
          <w:color w:val="888888"/>
          <w:sz w:val="18"/>
          <w:szCs w:val="18"/>
        </w:rPr>
        <w:t>© 2026 North Vector Institute. All rights reserved. This working paper may be cited with full attribution. Reproduction in whole or in part requires written permission from the Institute. The views expressed are those of the author and do not represent the official position of any government, military, or commercial organization.</w:t>
      </w:r>
    </w:p>
    <w:sectPr w:rsidR="0026599B">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C33D" w14:textId="77777777" w:rsidR="00850D5F" w:rsidRDefault="00850D5F">
      <w:r>
        <w:separator/>
      </w:r>
    </w:p>
  </w:endnote>
  <w:endnote w:type="continuationSeparator" w:id="0">
    <w:p w14:paraId="056B1AC4" w14:textId="77777777" w:rsidR="00850D5F" w:rsidRDefault="0085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2114" w14:textId="77777777" w:rsidR="0026599B" w:rsidRDefault="00850D5F">
    <w:pPr>
      <w:pBdr>
        <w:top w:val="single" w:sz="4" w:space="6" w:color="CCCCCC"/>
      </w:pBdr>
      <w:tabs>
        <w:tab w:val="right" w:pos="9026"/>
      </w:tabs>
    </w:pPr>
    <w:r>
      <w:rPr>
        <w:rFonts w:ascii="Arial" w:eastAsia="Arial" w:hAnsi="Arial" w:cs="Arial"/>
        <w:color w:val="888888"/>
        <w:sz w:val="18"/>
        <w:szCs w:val="18"/>
      </w:rPr>
      <w:t>NVI Working Paper · Confidential</w:t>
    </w:r>
    <w:r>
      <w:rPr>
        <w:sz w:val="18"/>
        <w:szCs w:val="18"/>
      </w:rPr>
      <w:tab/>
    </w:r>
    <w:r>
      <w:rPr>
        <w:rFonts w:ascii="Arial" w:eastAsia="Arial" w:hAnsi="Arial" w:cs="Arial"/>
        <w:color w:val="888888"/>
        <w:sz w:val="18"/>
        <w:szCs w:val="18"/>
      </w:rPr>
      <w:fldChar w:fldCharType="begin"/>
    </w:r>
    <w:r>
      <w:rPr>
        <w:rFonts w:ascii="Arial" w:eastAsia="Arial" w:hAnsi="Arial" w:cs="Arial"/>
        <w:color w:val="888888"/>
        <w:sz w:val="18"/>
        <w:szCs w:val="18"/>
      </w:rPr>
      <w:instrText>PAGE</w:instrText>
    </w:r>
    <w:r>
      <w:rPr>
        <w:rFonts w:ascii="Arial" w:eastAsia="Arial" w:hAnsi="Arial" w:cs="Arial"/>
        <w:color w:val="888888"/>
        <w:sz w:val="18"/>
        <w:szCs w:val="18"/>
      </w:rPr>
      <w:fldChar w:fldCharType="separate"/>
    </w:r>
    <w:r w:rsidR="00343DC0">
      <w:rPr>
        <w:rFonts w:ascii="Arial" w:eastAsia="Arial" w:hAnsi="Arial" w:cs="Arial"/>
        <w:noProof/>
        <w:color w:val="888888"/>
        <w:sz w:val="18"/>
        <w:szCs w:val="18"/>
      </w:rPr>
      <w:t>1</w:t>
    </w:r>
    <w:r>
      <w:rPr>
        <w:rFonts w:ascii="Arial" w:eastAsia="Arial" w:hAnsi="Arial" w:cs="Arial"/>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BA80" w14:textId="77777777" w:rsidR="00850D5F" w:rsidRDefault="00850D5F">
      <w:r>
        <w:separator/>
      </w:r>
    </w:p>
  </w:footnote>
  <w:footnote w:type="continuationSeparator" w:id="0">
    <w:p w14:paraId="2746C75F" w14:textId="77777777" w:rsidR="00850D5F" w:rsidRDefault="00850D5F">
      <w:r>
        <w:continuationSeparator/>
      </w:r>
    </w:p>
  </w:footnote>
  <w:footnote w:id="1">
    <w:p w14:paraId="089CC44E" w14:textId="77777777" w:rsidR="0026599B" w:rsidRDefault="00850D5F">
      <w:r>
        <w:rPr>
          <w:rStyle w:val="FootnoteReference"/>
        </w:rPr>
        <w:footnoteRef/>
      </w:r>
      <w:r>
        <w:rPr>
          <w:sz w:val="18"/>
          <w:szCs w:val="18"/>
        </w:rPr>
        <w:t>National Transportation Safety Board. (2019). Assumptions used in the safety assessment process and the effects of multiple alerts and indications on pilot performance (Safety Recommendation Report NTSB/SIR-19/01). U.S. Government Publishing Office.</w:t>
      </w:r>
    </w:p>
  </w:footnote>
  <w:footnote w:id="2">
    <w:p w14:paraId="012391AC" w14:textId="77777777" w:rsidR="0026599B" w:rsidRDefault="00850D5F">
      <w:r>
        <w:rPr>
          <w:rStyle w:val="FootnoteReference"/>
        </w:rPr>
        <w:footnoteRef/>
      </w:r>
      <w:r>
        <w:rPr>
          <w:sz w:val="18"/>
          <w:szCs w:val="18"/>
        </w:rPr>
        <w:t>Bureau d'Enquêtes et d'Analyses. (2012). Final report on the accident on 1st June 2009 to the Airbus A330-203 registered F-GZCP operated by Air France flight AF 447 Rio de Janeiro–Paris. Ministère de l'Écologie, du Développement Durable, des Transports et du Logement.</w:t>
      </w:r>
    </w:p>
  </w:footnote>
  <w:footnote w:id="3">
    <w:p w14:paraId="4C9822D7" w14:textId="77777777" w:rsidR="0026599B" w:rsidRDefault="00850D5F">
      <w:r>
        <w:rPr>
          <w:rStyle w:val="FootnoteReference"/>
        </w:rPr>
        <w:footnoteRef/>
      </w:r>
      <w:r>
        <w:rPr>
          <w:sz w:val="18"/>
          <w:szCs w:val="18"/>
        </w:rPr>
        <w:t>Bureau d'Enquêtes et d'Analyses. (2012). Final report on the accident on 1st June 2009 to the Airbus A330-203 registered F-GZCP operated by Air France flight AF 447 Rio de Janeiro–Paris. Ministère de l'Écologie, du Développement Durable, des Transports et du Logement.</w:t>
      </w:r>
    </w:p>
  </w:footnote>
  <w:footnote w:id="4">
    <w:p w14:paraId="037D6428" w14:textId="77777777" w:rsidR="0026599B" w:rsidRDefault="00850D5F">
      <w:r>
        <w:rPr>
          <w:rStyle w:val="FootnoteReference"/>
        </w:rPr>
        <w:footnoteRef/>
      </w:r>
      <w:r>
        <w:rPr>
          <w:sz w:val="18"/>
          <w:szCs w:val="18"/>
        </w:rPr>
        <w:t>National Transportation Safety Board. (2019). Collision between vehicle controlled by developmental automated driving system and pedestrian, Tempe, Arizona, March 18, 2018 (Accident Report NTSB/HAR-19/03). U.S. Government Publishing Office.</w:t>
      </w:r>
    </w:p>
  </w:footnote>
  <w:footnote w:id="5">
    <w:p w14:paraId="7C780D7F" w14:textId="77777777" w:rsidR="0026599B" w:rsidRDefault="00850D5F">
      <w:r>
        <w:rPr>
          <w:rStyle w:val="FootnoteReference"/>
        </w:rPr>
        <w:footnoteRef/>
      </w:r>
      <w:r>
        <w:rPr>
          <w:sz w:val="18"/>
          <w:szCs w:val="18"/>
        </w:rPr>
        <w:t>National Transportation Safety Board. (2019). Collision between vehicle controlled by developmental automated driving system and pedestrian, Tempe, Arizona, March 18, 2018 (Accident Report NTSB/HAR-19/03). U.S. Government Publishing Office.</w:t>
      </w:r>
    </w:p>
  </w:footnote>
  <w:footnote w:id="6">
    <w:p w14:paraId="24AABF78" w14:textId="77777777" w:rsidR="0026599B" w:rsidRDefault="00850D5F">
      <w:r>
        <w:rPr>
          <w:rStyle w:val="FootnoteReference"/>
        </w:rPr>
        <w:footnoteRef/>
      </w:r>
      <w:r>
        <w:rPr>
          <w:sz w:val="18"/>
          <w:szCs w:val="18"/>
        </w:rPr>
        <w:t>National Highway Traffic Safety Administration. (2023). Special investigation report on Tesla autopilot crashes (PE 16-007). U.S. Department of Transportation.</w:t>
      </w:r>
    </w:p>
  </w:footnote>
  <w:footnote w:id="7">
    <w:p w14:paraId="45801B83" w14:textId="77777777" w:rsidR="0026599B" w:rsidRDefault="00850D5F">
      <w:r>
        <w:rPr>
          <w:rStyle w:val="FootnoteReference"/>
        </w:rPr>
        <w:footnoteRef/>
      </w:r>
      <w:r>
        <w:rPr>
          <w:sz w:val="18"/>
          <w:szCs w:val="18"/>
        </w:rPr>
        <w:t>National Highway Traffic Safety Administration. (2023). Special investigation report on Tesla autopilot crashes (PE 16-007). U.S. Department of Transportation.</w:t>
      </w:r>
    </w:p>
  </w:footnote>
  <w:footnote w:id="8">
    <w:p w14:paraId="5EAC3DEA" w14:textId="77777777" w:rsidR="0026599B" w:rsidRDefault="00850D5F">
      <w:r>
        <w:rPr>
          <w:rStyle w:val="FootnoteReference"/>
        </w:rPr>
        <w:footnoteRef/>
      </w:r>
      <w:r>
        <w:rPr>
          <w:sz w:val="18"/>
          <w:szCs w:val="18"/>
        </w:rPr>
        <w:t>Parasuraman, R., &amp; Manzey, D. H. (2010). Complacency and bias in human use of automation: An attentional integration. Human Factors, 52(3), 381–410. https://doi.org/10.1177/0018720810376055</w:t>
      </w:r>
    </w:p>
  </w:footnote>
  <w:footnote w:id="9">
    <w:p w14:paraId="10D0253C" w14:textId="77777777" w:rsidR="0026599B" w:rsidRDefault="00850D5F">
      <w:r>
        <w:rPr>
          <w:rStyle w:val="FootnoteReference"/>
        </w:rPr>
        <w:footnoteRef/>
      </w:r>
      <w:r>
        <w:rPr>
          <w:sz w:val="18"/>
          <w:szCs w:val="18"/>
        </w:rPr>
        <w:t>Skitka, L. J., Mosier, K. L., &amp; Burdick, M. (1999). Does automation bias decision-making? International Journal of Human-Computer Studies, 51(5), 991–1006. https://doi.org/10.1006/ijhc.1999.0252</w:t>
      </w:r>
    </w:p>
  </w:footnote>
  <w:footnote w:id="10">
    <w:p w14:paraId="1C311F81" w14:textId="77777777" w:rsidR="0026599B" w:rsidRDefault="00850D5F">
      <w:r>
        <w:rPr>
          <w:rStyle w:val="FootnoteReference"/>
        </w:rPr>
        <w:footnoteRef/>
      </w:r>
      <w:r>
        <w:rPr>
          <w:sz w:val="18"/>
          <w:szCs w:val="18"/>
        </w:rPr>
        <w:t>Wickens, C. D., &amp; Hollands, J. G. (2000). Engineering psychology and human performance (3rd ed.). Prentice Hall.</w:t>
      </w:r>
    </w:p>
  </w:footnote>
  <w:footnote w:id="11">
    <w:p w14:paraId="23924DE3" w14:textId="77777777" w:rsidR="0026599B" w:rsidRDefault="00850D5F">
      <w:r>
        <w:rPr>
          <w:rStyle w:val="FootnoteReference"/>
        </w:rPr>
        <w:footnoteRef/>
      </w:r>
      <w:r>
        <w:rPr>
          <w:sz w:val="18"/>
          <w:szCs w:val="18"/>
        </w:rPr>
        <w:t>Woods, D. D., &amp; Hollnagel, E. (2006). Joint cognitive systems: Patterns in cognitive systems engineering. CRC Press / Taylor &amp; Francis.</w:t>
      </w:r>
    </w:p>
  </w:footnote>
  <w:footnote w:id="12">
    <w:p w14:paraId="3EC2D5E1" w14:textId="77777777" w:rsidR="0026599B" w:rsidRDefault="00850D5F">
      <w:r>
        <w:rPr>
          <w:rStyle w:val="FootnoteReference"/>
        </w:rPr>
        <w:footnoteRef/>
      </w:r>
      <w:r>
        <w:rPr>
          <w:sz w:val="18"/>
          <w:szCs w:val="18"/>
        </w:rPr>
        <w:t>Kahneman, D. (2011). Thinking, fast and slow. Farrar, Straus and Giroux.</w:t>
      </w:r>
    </w:p>
  </w:footnote>
  <w:footnote w:id="13">
    <w:p w14:paraId="5393FF77" w14:textId="77777777" w:rsidR="0026599B" w:rsidRDefault="00850D5F">
      <w:r>
        <w:rPr>
          <w:rStyle w:val="FootnoteReference"/>
        </w:rPr>
        <w:footnoteRef/>
      </w:r>
      <w:r>
        <w:rPr>
          <w:sz w:val="18"/>
          <w:szCs w:val="18"/>
        </w:rPr>
        <w:t>Mosier, K. L., &amp; Skitka, L. J. (1996). Human decision makers and automated decision aids: Made for each other? In R. Parasuraman &amp; M. Mouloua (Eds.), Automation and human performance: Theory and applications (pp. 201–220). Lawrence Erlbaum Associates.</w:t>
      </w:r>
    </w:p>
  </w:footnote>
  <w:footnote w:id="14">
    <w:p w14:paraId="6FBC5331" w14:textId="77777777" w:rsidR="0026599B" w:rsidRDefault="00850D5F">
      <w:r>
        <w:rPr>
          <w:rStyle w:val="FootnoteReference"/>
        </w:rPr>
        <w:footnoteRef/>
      </w:r>
      <w:r>
        <w:rPr>
          <w:sz w:val="18"/>
          <w:szCs w:val="18"/>
        </w:rPr>
        <w:t>Executive Office of the President. (2023). Executive order on the safe, secure, and trustworthy development and use of artificial intelligence (E.O. 14110). Federal Register, 88(210), 75191–75226.</w:t>
      </w:r>
    </w:p>
  </w:footnote>
  <w:footnote w:id="15">
    <w:p w14:paraId="26D06C46" w14:textId="77777777" w:rsidR="0026599B" w:rsidRDefault="00850D5F">
      <w:r>
        <w:rPr>
          <w:rStyle w:val="FootnoteReference"/>
        </w:rPr>
        <w:footnoteRef/>
      </w:r>
      <w:r>
        <w:rPr>
          <w:sz w:val="18"/>
          <w:szCs w:val="18"/>
        </w:rPr>
        <w:t>European Parliament and Council of the European Union. (2024). Regulation (EU) 2024/1689 on artificial intelligence (Artificial Intelligence Act). Official Journal of the European Union, L 2024/1689.</w:t>
      </w:r>
    </w:p>
  </w:footnote>
  <w:footnote w:id="16">
    <w:p w14:paraId="24D67B72" w14:textId="77777777" w:rsidR="0026599B" w:rsidRDefault="00850D5F">
      <w:r>
        <w:rPr>
          <w:rStyle w:val="FootnoteReference"/>
        </w:rPr>
        <w:footnoteRef/>
      </w:r>
      <w:r>
        <w:rPr>
          <w:sz w:val="18"/>
          <w:szCs w:val="18"/>
        </w:rPr>
        <w:t>U.S. Department of Defense. (2023). Data, analytics, and artificial intelligence adoption strategy. Office of the Chief Digital and Artificial Intelligence Officer.</w:t>
      </w:r>
    </w:p>
  </w:footnote>
  <w:footnote w:id="17">
    <w:p w14:paraId="534A78DD" w14:textId="77777777" w:rsidR="0026599B" w:rsidRDefault="00850D5F">
      <w:r>
        <w:rPr>
          <w:rStyle w:val="FootnoteReference"/>
        </w:rPr>
        <w:footnoteRef/>
      </w:r>
      <w:r>
        <w:rPr>
          <w:sz w:val="18"/>
          <w:szCs w:val="18"/>
        </w:rPr>
        <w:t>Klein, G. A. (1998). Sources of power: How people make decisions. MIT Press.</w:t>
      </w:r>
    </w:p>
  </w:footnote>
  <w:footnote w:id="18">
    <w:p w14:paraId="6B0B95D1" w14:textId="77777777" w:rsidR="0026599B" w:rsidRDefault="00850D5F">
      <w:r>
        <w:rPr>
          <w:rStyle w:val="FootnoteReference"/>
        </w:rPr>
        <w:footnoteRef/>
      </w:r>
      <w:r>
        <w:rPr>
          <w:sz w:val="18"/>
          <w:szCs w:val="18"/>
        </w:rPr>
        <w:t>Young, M. S., &amp; Stanton, N. A. (2002). Malleable attentional resources theory: A new explanation for the effects of mental underload on performance. Human Factors, 44(3), 365–375. https://doi.org/10.1518/0018720024497432</w:t>
      </w:r>
    </w:p>
  </w:footnote>
  <w:footnote w:id="19">
    <w:p w14:paraId="367F6378" w14:textId="77777777" w:rsidR="0026599B" w:rsidRDefault="00850D5F">
      <w:r>
        <w:rPr>
          <w:rStyle w:val="FootnoteReference"/>
        </w:rPr>
        <w:footnoteRef/>
      </w:r>
      <w:r>
        <w:rPr>
          <w:sz w:val="18"/>
          <w:szCs w:val="18"/>
        </w:rPr>
        <w:t>Cummings, M. L. (2004). Automation bias in intelligent time critical decision support systems. AIAA 3rd Intelligent Systems Technical Conference. https://doi.org/10.2514/6.2004-6313</w:t>
      </w:r>
    </w:p>
  </w:footnote>
  <w:footnote w:id="20">
    <w:p w14:paraId="5017C5B0" w14:textId="77777777" w:rsidR="0026599B" w:rsidRDefault="00850D5F">
      <w:r>
        <w:rPr>
          <w:rStyle w:val="FootnoteReference"/>
        </w:rPr>
        <w:footnoteRef/>
      </w:r>
      <w:r>
        <w:rPr>
          <w:sz w:val="18"/>
          <w:szCs w:val="18"/>
        </w:rPr>
        <w:t>Endsley, M. R. (1995). Toward a theory of situation awareness in dynamic systems. Human Factors, 37(1), 32–64. https://doi.org/10.1518/001872095779049543</w:t>
      </w:r>
    </w:p>
  </w:footnote>
  <w:footnote w:id="21">
    <w:p w14:paraId="3B07DBA3" w14:textId="77777777" w:rsidR="0026599B" w:rsidRDefault="00850D5F">
      <w:r>
        <w:rPr>
          <w:rStyle w:val="FootnoteReference"/>
        </w:rPr>
        <w:footnoteRef/>
      </w:r>
      <w:r>
        <w:rPr>
          <w:sz w:val="18"/>
          <w:szCs w:val="18"/>
        </w:rPr>
        <w:t>Reason, J. (1990). Human error. Cambridge University Press.</w:t>
      </w:r>
    </w:p>
  </w:footnote>
  <w:footnote w:id="22">
    <w:p w14:paraId="3781C8DE" w14:textId="77777777" w:rsidR="0026599B" w:rsidRDefault="00850D5F">
      <w:r>
        <w:rPr>
          <w:rStyle w:val="FootnoteReference"/>
        </w:rPr>
        <w:footnoteRef/>
      </w:r>
      <w:r>
        <w:rPr>
          <w:sz w:val="18"/>
          <w:szCs w:val="18"/>
        </w:rPr>
        <w:t>Skitka, L. J., Mosier, K. L., &amp; Burdick, M. (1999). Does automation bias decision-making? International Journal of Human-Computer Studies, 51(5), 991–1006. https://doi.org/10.1006/ijhc.1999.0252</w:t>
      </w:r>
    </w:p>
  </w:footnote>
  <w:footnote w:id="23">
    <w:p w14:paraId="0903BF86" w14:textId="77777777" w:rsidR="0026599B" w:rsidRDefault="00850D5F">
      <w:r>
        <w:rPr>
          <w:rStyle w:val="FootnoteReference"/>
        </w:rPr>
        <w:footnoteRef/>
      </w:r>
      <w:r>
        <w:rPr>
          <w:sz w:val="18"/>
          <w:szCs w:val="18"/>
        </w:rPr>
        <w:t>Parasuraman, R., &amp; Manzey, D. H. (2010). Complacency and bias in human use of automation: An attentional integration. Human Factors, 52(3), 381–410. https://doi.org/10.1177/0018720810376055</w:t>
      </w:r>
    </w:p>
  </w:footnote>
  <w:footnote w:id="24">
    <w:p w14:paraId="6FD7271B" w14:textId="77777777" w:rsidR="0026599B" w:rsidRDefault="00850D5F">
      <w:r>
        <w:rPr>
          <w:rStyle w:val="FootnoteReference"/>
        </w:rPr>
        <w:footnoteRef/>
      </w:r>
      <w:r>
        <w:rPr>
          <w:sz w:val="18"/>
          <w:szCs w:val="18"/>
        </w:rPr>
        <w:t>Cummings, M. L. (2004). Automation bias in intelligent time critical decision support systems. AIAA 3rd Intelligent Systems Technical Conference. https://doi.org/10.2514/6.2004-6313</w:t>
      </w:r>
    </w:p>
  </w:footnote>
  <w:footnote w:id="25">
    <w:p w14:paraId="2C043630" w14:textId="77777777" w:rsidR="0026599B" w:rsidRDefault="00850D5F">
      <w:r>
        <w:rPr>
          <w:rStyle w:val="FootnoteReference"/>
        </w:rPr>
        <w:footnoteRef/>
      </w:r>
      <w:r>
        <w:rPr>
          <w:sz w:val="18"/>
          <w:szCs w:val="18"/>
        </w:rPr>
        <w:t>Kahneman, D. (2011). Thinking, fast and slow. Farrar, Straus and Giroux.</w:t>
      </w:r>
    </w:p>
  </w:footnote>
  <w:footnote w:id="26">
    <w:p w14:paraId="389FA12F" w14:textId="77777777" w:rsidR="0026599B" w:rsidRDefault="00850D5F">
      <w:r>
        <w:rPr>
          <w:rStyle w:val="FootnoteReference"/>
        </w:rPr>
        <w:footnoteRef/>
      </w:r>
      <w:r>
        <w:rPr>
          <w:sz w:val="18"/>
          <w:szCs w:val="18"/>
        </w:rPr>
        <w:t>Young, M. S., &amp; Stanton, N. A. (2002). Malleable attentional resources theory: A new explanation for the effects of mental underload on performance. Human Factors, 44(3), 365–375. https://doi.org/10.1518/0018720024497432</w:t>
      </w:r>
    </w:p>
  </w:footnote>
  <w:footnote w:id="27">
    <w:p w14:paraId="5EF7686E" w14:textId="77777777" w:rsidR="0026599B" w:rsidRDefault="00850D5F">
      <w:r>
        <w:rPr>
          <w:rStyle w:val="FootnoteReference"/>
        </w:rPr>
        <w:footnoteRef/>
      </w:r>
      <w:r>
        <w:rPr>
          <w:sz w:val="18"/>
          <w:szCs w:val="18"/>
        </w:rPr>
        <w:t>Bainbridge, L. (1983). Ironies of automation. Automatica, 19(6), 775–779. https://doi.org/10.1016/0005-1098(83)90046-8</w:t>
      </w:r>
    </w:p>
  </w:footnote>
  <w:footnote w:id="28">
    <w:p w14:paraId="546E346D" w14:textId="77777777" w:rsidR="0026599B" w:rsidRDefault="00850D5F">
      <w:r>
        <w:rPr>
          <w:rStyle w:val="FootnoteReference"/>
        </w:rPr>
        <w:footnoteRef/>
      </w:r>
      <w:r>
        <w:rPr>
          <w:sz w:val="18"/>
          <w:szCs w:val="18"/>
        </w:rPr>
        <w:t>Federal Aviation Administration. (2013). Operational use of flight path management systems (Special Aviation Rulemaking Committee Final Report). U.S. Department of Transportation.</w:t>
      </w:r>
    </w:p>
  </w:footnote>
  <w:footnote w:id="29">
    <w:p w14:paraId="22DE2C17" w14:textId="77777777" w:rsidR="0026599B" w:rsidRDefault="00850D5F">
      <w:r>
        <w:rPr>
          <w:rStyle w:val="FootnoteReference"/>
        </w:rPr>
        <w:footnoteRef/>
      </w:r>
      <w:r>
        <w:rPr>
          <w:sz w:val="18"/>
          <w:szCs w:val="18"/>
        </w:rPr>
        <w:t>Cabrini, L., et al. (2019). Reduction of unnecessary monitoring in intensive care units: An implementation study using nurses' feedback. Annals of Intensive Care, 9(1), 1–8. https://doi.org/10.1186/s13613-019-0580-z</w:t>
      </w:r>
    </w:p>
  </w:footnote>
  <w:footnote w:id="30">
    <w:p w14:paraId="404E36D0" w14:textId="77777777" w:rsidR="0026599B" w:rsidRDefault="00850D5F">
      <w:r>
        <w:rPr>
          <w:rStyle w:val="FootnoteReference"/>
        </w:rPr>
        <w:footnoteRef/>
      </w:r>
      <w:r>
        <w:rPr>
          <w:sz w:val="18"/>
          <w:szCs w:val="18"/>
        </w:rPr>
        <w:t>Sathyanarayana, A., et al. (2021). Clinical alarm fatigue in the intensive care unit: A systematic review. Journal of the American Medical Informatics Association, 28(8), 1750–1763. https://doi.org/10.1093/jamia/ocab065</w:t>
      </w:r>
    </w:p>
  </w:footnote>
  <w:footnote w:id="31">
    <w:p w14:paraId="139995D8" w14:textId="77777777" w:rsidR="0026599B" w:rsidRDefault="00850D5F">
      <w:r>
        <w:rPr>
          <w:rStyle w:val="FootnoteReference"/>
        </w:rPr>
        <w:footnoteRef/>
      </w:r>
      <w:r>
        <w:rPr>
          <w:sz w:val="18"/>
          <w:szCs w:val="18"/>
        </w:rPr>
        <w:t>Endsley, M. R. (1995). Toward a theory of situation awareness in dynamic systems. Human Factors, 37(1), 32–64. https://doi.org/10.1518/001872095779049543</w:t>
      </w:r>
    </w:p>
  </w:footnote>
  <w:footnote w:id="32">
    <w:p w14:paraId="06162F80" w14:textId="77777777" w:rsidR="0026599B" w:rsidRDefault="00850D5F">
      <w:r>
        <w:rPr>
          <w:rStyle w:val="FootnoteReference"/>
        </w:rPr>
        <w:footnoteRef/>
      </w:r>
      <w:r>
        <w:rPr>
          <w:sz w:val="18"/>
          <w:szCs w:val="18"/>
        </w:rPr>
        <w:t>Morrissey, S. (2026). Cognitive Integrity Infrastructure: A framework for preserving human judgment in autonomous operational environments. North Vector Institute Working Paper NVI-WP-001.</w:t>
      </w:r>
    </w:p>
  </w:footnote>
  <w:footnote w:id="33">
    <w:p w14:paraId="1C29058A" w14:textId="77777777" w:rsidR="0026599B" w:rsidRDefault="00850D5F">
      <w:r>
        <w:rPr>
          <w:rStyle w:val="FootnoteReference"/>
        </w:rPr>
        <w:footnoteRef/>
      </w:r>
      <w:r>
        <w:rPr>
          <w:sz w:val="18"/>
          <w:szCs w:val="18"/>
        </w:rPr>
        <w:t>Dismukes, R. K., Berman, B. A., &amp; Loukopoulos, L. D. (2007). The limits of expertise: Rethinking pilot error and the causes of airline accidents. Ashgate.</w:t>
      </w:r>
    </w:p>
  </w:footnote>
  <w:footnote w:id="34">
    <w:p w14:paraId="6CC62FE9" w14:textId="77777777" w:rsidR="0026599B" w:rsidRDefault="00850D5F">
      <w:r>
        <w:rPr>
          <w:rStyle w:val="FootnoteReference"/>
        </w:rPr>
        <w:footnoteRef/>
      </w:r>
      <w:r>
        <w:rPr>
          <w:sz w:val="18"/>
          <w:szCs w:val="18"/>
        </w:rPr>
        <w:t>Sathyanarayana, A., et al. (2021). Clinical alarm fatigue in the intensive care unit: A systematic review. Journal of the American Medical Informatics Association, 28(8), 1750–1763. https://doi.org/10.1093/jamia/ocab065</w:t>
      </w:r>
    </w:p>
  </w:footnote>
  <w:footnote w:id="35">
    <w:p w14:paraId="0A28E101" w14:textId="77777777" w:rsidR="0026599B" w:rsidRDefault="00850D5F">
      <w:r>
        <w:rPr>
          <w:rStyle w:val="FootnoteReference"/>
        </w:rPr>
        <w:footnoteRef/>
      </w:r>
      <w:r>
        <w:rPr>
          <w:sz w:val="18"/>
          <w:szCs w:val="18"/>
        </w:rPr>
        <w:t>National Transportation Safety Board. (2019). Assumptions used in the safety assessment process and the effects of multiple alerts and indications on pilot performance (Safety Recommendation Report NTSB/SIR-19/01). U.S. Government Publishing Office.</w:t>
      </w:r>
    </w:p>
  </w:footnote>
  <w:footnote w:id="36">
    <w:p w14:paraId="5D4C914B" w14:textId="77777777" w:rsidR="0026599B" w:rsidRDefault="00850D5F">
      <w:r>
        <w:rPr>
          <w:rStyle w:val="FootnoteReference"/>
        </w:rPr>
        <w:footnoteRef/>
      </w:r>
      <w:r>
        <w:rPr>
          <w:sz w:val="18"/>
          <w:szCs w:val="18"/>
        </w:rPr>
        <w:t>National Transportation Safety Board. (2019). Assumptions used in the safety assessment process and the effects of multiple alerts and indications on pilot performance (Safety Recommendation Report NTSB/SIR-19/01). U.S. Government Publishing Office.</w:t>
      </w:r>
    </w:p>
  </w:footnote>
  <w:footnote w:id="37">
    <w:p w14:paraId="5D6ED159" w14:textId="77777777" w:rsidR="0026599B" w:rsidRDefault="00850D5F">
      <w:r>
        <w:rPr>
          <w:rStyle w:val="FootnoteReference"/>
        </w:rPr>
        <w:footnoteRef/>
      </w:r>
      <w:r>
        <w:rPr>
          <w:sz w:val="18"/>
          <w:szCs w:val="18"/>
        </w:rPr>
        <w:t>Bureau d'Enquêtes et d'Analyses. (2012). Final report on the accident on 1st June 2009 to the Airbus A330-203 registered F-GZCP operated by Air France flight AF 447 Rio de Janeiro–Paris. Ministère de l'Écologie, du Développement Durable, des Transports et du Logement.</w:t>
      </w:r>
    </w:p>
  </w:footnote>
  <w:footnote w:id="38">
    <w:p w14:paraId="7F621AC5" w14:textId="77777777" w:rsidR="0026599B" w:rsidRDefault="00850D5F">
      <w:r>
        <w:rPr>
          <w:rStyle w:val="FootnoteReference"/>
        </w:rPr>
        <w:footnoteRef/>
      </w:r>
      <w:r>
        <w:rPr>
          <w:sz w:val="18"/>
          <w:szCs w:val="18"/>
        </w:rPr>
        <w:t>Bureau d'Enquêtes et d'Analyses. (2012). Final report on the accident on 1st June 2009 to the Airbus A330-203 registered F-GZCP operated by Air France flight AF 447 Rio de Janeiro–Paris. Ministère de l'Écologie, du Développement Durable, des Transports et du Logement.</w:t>
      </w:r>
    </w:p>
  </w:footnote>
  <w:footnote w:id="39">
    <w:p w14:paraId="71A9F6CB" w14:textId="77777777" w:rsidR="0026599B" w:rsidRDefault="00850D5F">
      <w:r>
        <w:rPr>
          <w:rStyle w:val="FootnoteReference"/>
        </w:rPr>
        <w:footnoteRef/>
      </w:r>
      <w:r>
        <w:rPr>
          <w:sz w:val="18"/>
          <w:szCs w:val="18"/>
        </w:rPr>
        <w:t>National Transportation Safety Board. (2019). Collision between vehicle controlled by developmental automated driving system and pedestrian, Tempe, Arizona, March 18, 2018 (Accident Report NTSB/HAR-19/03). U.S. Government Publishing Office.</w:t>
      </w:r>
    </w:p>
  </w:footnote>
  <w:footnote w:id="40">
    <w:p w14:paraId="206DB3EC" w14:textId="77777777" w:rsidR="0026599B" w:rsidRDefault="00850D5F">
      <w:r>
        <w:rPr>
          <w:rStyle w:val="FootnoteReference"/>
        </w:rPr>
        <w:footnoteRef/>
      </w:r>
      <w:r>
        <w:rPr>
          <w:sz w:val="18"/>
          <w:szCs w:val="18"/>
        </w:rPr>
        <w:t>National Transportation Safety Board. (2019). Collision between vehicle controlled by developmental automated driving system and pedestrian, Tempe, Arizona, March 18, 2018 (Accident Report NTSB/HAR-19/03). U.S. Government Publishing Office.</w:t>
      </w:r>
    </w:p>
  </w:footnote>
  <w:footnote w:id="41">
    <w:p w14:paraId="2B9C270C" w14:textId="77777777" w:rsidR="0026599B" w:rsidRDefault="00850D5F">
      <w:r>
        <w:rPr>
          <w:rStyle w:val="FootnoteReference"/>
        </w:rPr>
        <w:footnoteRef/>
      </w:r>
      <w:r>
        <w:rPr>
          <w:sz w:val="18"/>
          <w:szCs w:val="18"/>
        </w:rPr>
        <w:t>+972 Magazine &amp; Local Call. (2024, April 3). 'Lavender': The AI machine directing Israel's bombing spree in Gaza. +972 Magazine. https://www.972mag.com/lavender-ai-israeli-army-gaza/</w:t>
      </w:r>
    </w:p>
  </w:footnote>
  <w:footnote w:id="42">
    <w:p w14:paraId="2092C7AF" w14:textId="77777777" w:rsidR="0026599B" w:rsidRDefault="00850D5F">
      <w:r>
        <w:rPr>
          <w:rStyle w:val="FootnoteReference"/>
        </w:rPr>
        <w:footnoteRef/>
      </w:r>
      <w:r>
        <w:rPr>
          <w:sz w:val="18"/>
          <w:szCs w:val="18"/>
        </w:rPr>
        <w:t>+972 Magazine &amp; Local Call. (2024, April 3). 'Lavender': The AI machine directing Israel's bombing spree in Gaza. +972 Magazine. https://www.972mag.com/lavender-ai-israeli-army-gaza/</w:t>
      </w:r>
    </w:p>
  </w:footnote>
  <w:footnote w:id="43">
    <w:p w14:paraId="3A0353A0" w14:textId="77777777" w:rsidR="0026599B" w:rsidRDefault="00850D5F">
      <w:r>
        <w:rPr>
          <w:rStyle w:val="FootnoteReference"/>
        </w:rPr>
        <w:footnoteRef/>
      </w:r>
      <w:r>
        <w:rPr>
          <w:sz w:val="18"/>
          <w:szCs w:val="18"/>
        </w:rPr>
        <w:t>Angwin, J., Larson, J., Mattu, S., &amp; Kirchner, L. (2016, May 23). Machine bias: There's software used across the country to predict future criminals. And it's biased against blacks. ProPublica. https://www.propublica.org/article/machine-bias-risk-assessments-in-criminal-sentencing</w:t>
      </w:r>
    </w:p>
  </w:footnote>
  <w:footnote w:id="44">
    <w:p w14:paraId="2CABECCE" w14:textId="77777777" w:rsidR="0026599B" w:rsidRDefault="00850D5F">
      <w:r>
        <w:rPr>
          <w:rStyle w:val="FootnoteReference"/>
        </w:rPr>
        <w:footnoteRef/>
      </w:r>
      <w:r>
        <w:rPr>
          <w:sz w:val="18"/>
          <w:szCs w:val="18"/>
        </w:rPr>
        <w:t>Angwin, J., Larson, J., Mattu, S., &amp; Kirchner, L. (2016, May 23). Machine bias: There's software used across the country to predict future criminals. And it's biased against blacks. ProPublica. https://www.propublica.org/article/machine-bias-risk-assessments-in-criminal-sentencing</w:t>
      </w:r>
    </w:p>
  </w:footnote>
  <w:footnote w:id="45">
    <w:p w14:paraId="5AA85FD8" w14:textId="77777777" w:rsidR="0026599B" w:rsidRDefault="00850D5F">
      <w:r>
        <w:rPr>
          <w:rStyle w:val="FootnoteReference"/>
        </w:rPr>
        <w:footnoteRef/>
      </w:r>
      <w:r>
        <w:rPr>
          <w:sz w:val="18"/>
          <w:szCs w:val="18"/>
        </w:rPr>
        <w:t>Sir Wyn Williams. (2024). Post Office Horizon IT inquiry: Final report. https://www.postofficehorizoninquiry.org.uk</w:t>
      </w:r>
    </w:p>
  </w:footnote>
  <w:footnote w:id="46">
    <w:p w14:paraId="0871C67A" w14:textId="77777777" w:rsidR="0026599B" w:rsidRDefault="00850D5F">
      <w:r>
        <w:rPr>
          <w:rStyle w:val="FootnoteReference"/>
        </w:rPr>
        <w:footnoteRef/>
      </w:r>
      <w:r>
        <w:rPr>
          <w:sz w:val="18"/>
          <w:szCs w:val="18"/>
        </w:rPr>
        <w:t>Sir Wyn Williams. (2024). Post Office Horizon IT inquiry: Final report. https://www.postofficehorizoninquiry.org.uk</w:t>
      </w:r>
    </w:p>
  </w:footnote>
  <w:footnote w:id="47">
    <w:p w14:paraId="0FD7E41B" w14:textId="77777777" w:rsidR="0026599B" w:rsidRDefault="00850D5F">
      <w:r>
        <w:rPr>
          <w:rStyle w:val="FootnoteReference"/>
        </w:rPr>
        <w:footnoteRef/>
      </w:r>
      <w:r>
        <w:rPr>
          <w:sz w:val="18"/>
          <w:szCs w:val="18"/>
        </w:rPr>
        <w:t>Sathyanarayana, A., et al. (2021). Clinical alarm fatigue in the intensive care unit: A systematic review. Journal of the American Medical Informatics Association, 28(8), 1750–1763. https://doi.org/10.1093/jamia/ocab065</w:t>
      </w:r>
    </w:p>
  </w:footnote>
  <w:footnote w:id="48">
    <w:p w14:paraId="6856929C" w14:textId="77777777" w:rsidR="0026599B" w:rsidRDefault="00850D5F">
      <w:r>
        <w:rPr>
          <w:rStyle w:val="FootnoteReference"/>
        </w:rPr>
        <w:footnoteRef/>
      </w:r>
      <w:r>
        <w:rPr>
          <w:sz w:val="18"/>
          <w:szCs w:val="18"/>
        </w:rPr>
        <w:t>Sathyanarayana, A., et al. (2021). Clinical alarm fatigue in the intensive care unit: A systematic review. Journal of the American Medical Informatics Association, 28(8), 1750–1763. https://doi.org/10.1093/jamia/ocab065</w:t>
      </w:r>
    </w:p>
  </w:footnote>
  <w:footnote w:id="49">
    <w:p w14:paraId="5C434A5B" w14:textId="77777777" w:rsidR="0026599B" w:rsidRDefault="00850D5F">
      <w:r>
        <w:rPr>
          <w:rStyle w:val="FootnoteReference"/>
        </w:rPr>
        <w:footnoteRef/>
      </w:r>
      <w:r>
        <w:rPr>
          <w:sz w:val="18"/>
          <w:szCs w:val="18"/>
        </w:rPr>
        <w:t>Sathyanarayana, A., et al. (2021). Clinical alarm fatigue in the intensive care unit: A systematic review. Journal of the American Medical Informatics Association, 28(8), 1750–1763. https://doi.org/10.1093/jamia/ocab065</w:t>
      </w:r>
    </w:p>
  </w:footnote>
  <w:footnote w:id="50">
    <w:p w14:paraId="1C885D2D" w14:textId="77777777" w:rsidR="0026599B" w:rsidRDefault="00850D5F">
      <w:r>
        <w:rPr>
          <w:rStyle w:val="FootnoteReference"/>
        </w:rPr>
        <w:footnoteRef/>
      </w:r>
      <w:r>
        <w:rPr>
          <w:sz w:val="18"/>
          <w:szCs w:val="18"/>
        </w:rPr>
        <w:t>Mata v. Avianca, No. 22-cv-1461 (S.D.N.Y. 2023). Memorandum and order imposing sanctions.</w:t>
      </w:r>
    </w:p>
  </w:footnote>
  <w:footnote w:id="51">
    <w:p w14:paraId="366B5234" w14:textId="77777777" w:rsidR="0026599B" w:rsidRDefault="00850D5F">
      <w:r>
        <w:rPr>
          <w:rStyle w:val="FootnoteReference"/>
        </w:rPr>
        <w:footnoteRef/>
      </w:r>
      <w:r>
        <w:rPr>
          <w:sz w:val="18"/>
          <w:szCs w:val="18"/>
        </w:rPr>
        <w:t>Mata v. Avianca, No. 22-cv-1461 (S.D.N.Y. 2023). Memorandum and order imposing sanctions.</w:t>
      </w:r>
    </w:p>
  </w:footnote>
  <w:footnote w:id="52">
    <w:p w14:paraId="4E3D59F9" w14:textId="77777777" w:rsidR="0026599B" w:rsidRDefault="00850D5F">
      <w:r>
        <w:rPr>
          <w:rStyle w:val="FootnoteReference"/>
        </w:rPr>
        <w:footnoteRef/>
      </w:r>
      <w:r>
        <w:rPr>
          <w:sz w:val="18"/>
          <w:szCs w:val="18"/>
        </w:rPr>
        <w:t>Morrissey, S. (2026). Cognitive Integrity Infrastructure: A framework for preserving human judgment in autonomous operational environments. North Vector Institute Working Paper NVI-WP-001.</w:t>
      </w:r>
    </w:p>
  </w:footnote>
  <w:footnote w:id="53">
    <w:p w14:paraId="22B1916E" w14:textId="77777777" w:rsidR="0026599B" w:rsidRDefault="00850D5F">
      <w:r>
        <w:rPr>
          <w:rStyle w:val="FootnoteReference"/>
        </w:rPr>
        <w:footnoteRef/>
      </w:r>
      <w:r>
        <w:rPr>
          <w:sz w:val="18"/>
          <w:szCs w:val="18"/>
        </w:rPr>
        <w:t>Mosier, K. L., &amp; Skitka, L. J. (1996). Human decision makers and automated decision aids: Made for each other? In R. Parasuraman &amp; M. Mouloua (Eds.), Automation and human performance: Theory and applications (pp. 201–220). Lawrence Erlbaum Associates.</w:t>
      </w:r>
    </w:p>
  </w:footnote>
  <w:footnote w:id="54">
    <w:p w14:paraId="1124F8FD" w14:textId="77777777" w:rsidR="0026599B" w:rsidRDefault="00850D5F">
      <w:r>
        <w:rPr>
          <w:rStyle w:val="FootnoteReference"/>
        </w:rPr>
        <w:footnoteRef/>
      </w:r>
      <w:r>
        <w:rPr>
          <w:sz w:val="18"/>
          <w:szCs w:val="18"/>
        </w:rPr>
        <w:t>Woods, D. D., &amp; Hollnagel, E. (2006). Joint cognitive systems: Patterns in cognitive systems engineering. CRC Press / Taylor &amp; Francis.</w:t>
      </w:r>
    </w:p>
  </w:footnote>
  <w:footnote w:id="55">
    <w:p w14:paraId="5270B516" w14:textId="77777777" w:rsidR="0026599B" w:rsidRDefault="00850D5F">
      <w:r>
        <w:rPr>
          <w:rStyle w:val="FootnoteReference"/>
        </w:rPr>
        <w:footnoteRef/>
      </w:r>
      <w:r>
        <w:rPr>
          <w:sz w:val="18"/>
          <w:szCs w:val="18"/>
        </w:rPr>
        <w:t>Wickens, C. D., &amp; Hollands, J. G. (2000). Engineering psychology and human performance (3rd ed.). Prentice Hall.</w:t>
      </w:r>
    </w:p>
  </w:footnote>
  <w:footnote w:id="56">
    <w:p w14:paraId="48DFE927" w14:textId="77777777" w:rsidR="0026599B" w:rsidRDefault="00850D5F">
      <w:r>
        <w:rPr>
          <w:rStyle w:val="FootnoteReference"/>
        </w:rPr>
        <w:footnoteRef/>
      </w:r>
      <w:r>
        <w:rPr>
          <w:sz w:val="18"/>
          <w:szCs w:val="18"/>
        </w:rPr>
        <w:t>Dismukes, R. K., Berman, B. A., &amp; Loukopoulos, L. D. (2007). The limits of expertise: Rethinking pilot error and the causes of airline accidents. Ashgate.</w:t>
      </w:r>
    </w:p>
  </w:footnote>
  <w:footnote w:id="57">
    <w:p w14:paraId="5100670A" w14:textId="77777777" w:rsidR="0026599B" w:rsidRDefault="00850D5F">
      <w:r>
        <w:rPr>
          <w:rStyle w:val="FootnoteReference"/>
        </w:rPr>
        <w:footnoteRef/>
      </w:r>
      <w:r>
        <w:rPr>
          <w:sz w:val="18"/>
          <w:szCs w:val="18"/>
        </w:rPr>
        <w:t>Federal Aviation Administration. (2013). Operational use of flight path management systems (Special Aviation Rulemaking Committee Final Report). U.S. Department of Transportation.</w:t>
      </w:r>
    </w:p>
  </w:footnote>
  <w:footnote w:id="58">
    <w:p w14:paraId="177DDDBA" w14:textId="77777777" w:rsidR="0026599B" w:rsidRDefault="00850D5F">
      <w:r>
        <w:rPr>
          <w:rStyle w:val="FootnoteReference"/>
        </w:rPr>
        <w:footnoteRef/>
      </w:r>
      <w:r>
        <w:rPr>
          <w:sz w:val="18"/>
          <w:szCs w:val="18"/>
        </w:rPr>
        <w:t>U.S. Department of Defense. (2023). Data, analytics, and artificial intelligence adoption strategy. Office of the Chief Digital and Artificial Intelligence Officer.</w:t>
      </w:r>
    </w:p>
  </w:footnote>
  <w:footnote w:id="59">
    <w:p w14:paraId="52AFDC0C" w14:textId="77777777" w:rsidR="0026599B" w:rsidRDefault="00850D5F">
      <w:r>
        <w:rPr>
          <w:rStyle w:val="FootnoteReference"/>
        </w:rPr>
        <w:footnoteRef/>
      </w:r>
      <w:r>
        <w:rPr>
          <w:sz w:val="18"/>
          <w:szCs w:val="18"/>
        </w:rPr>
        <w:t>+972 Magazine &amp; Local Call. (2024, April 3). 'Lavender': The AI machine directing Israel's bombing spree in Gaza. +972 Magazine. https://www.972mag.com/lavender-ai-israeli-army-gaza/</w:t>
      </w:r>
    </w:p>
  </w:footnote>
  <w:footnote w:id="60">
    <w:p w14:paraId="3F998A08" w14:textId="77777777" w:rsidR="0026599B" w:rsidRDefault="00850D5F">
      <w:r>
        <w:rPr>
          <w:rStyle w:val="FootnoteReference"/>
        </w:rPr>
        <w:footnoteRef/>
      </w:r>
      <w:r>
        <w:rPr>
          <w:sz w:val="18"/>
          <w:szCs w:val="18"/>
        </w:rPr>
        <w:t>+972 Magazine &amp; Local Call. (2024, April 3). 'Lavender': The AI machine directing Israel's bombing spree in Gaza. +972 Magazine. https://www.972mag.com/lavender-ai-israeli-army-gaza/</w:t>
      </w:r>
    </w:p>
  </w:footnote>
  <w:footnote w:id="61">
    <w:p w14:paraId="00512E4D" w14:textId="77777777" w:rsidR="0026599B" w:rsidRDefault="00850D5F">
      <w:r>
        <w:rPr>
          <w:rStyle w:val="FootnoteReference"/>
        </w:rPr>
        <w:footnoteRef/>
      </w:r>
      <w:r>
        <w:rPr>
          <w:sz w:val="18"/>
          <w:szCs w:val="18"/>
        </w:rPr>
        <w:t>Cabrini, L., et al. (2019). Reduction of unnecessary monitoring in intensive care units: An implementation study using nurses' feedback. Annals of Intensive Care, 9(1), 1–8. https://doi.org/10.1186/s13613-019-0580-z</w:t>
      </w:r>
    </w:p>
  </w:footnote>
  <w:footnote w:id="62">
    <w:p w14:paraId="4569E7D6" w14:textId="77777777" w:rsidR="0026599B" w:rsidRDefault="00850D5F">
      <w:r>
        <w:rPr>
          <w:rStyle w:val="FootnoteReference"/>
        </w:rPr>
        <w:footnoteRef/>
      </w:r>
      <w:r>
        <w:rPr>
          <w:sz w:val="18"/>
          <w:szCs w:val="18"/>
        </w:rPr>
        <w:t>Bainbridge, L. (1983). Ironies of automation. Automatica, 19(6), 775–779. https://doi.org/10.1016/0005-1098(83)90046-8</w:t>
      </w:r>
    </w:p>
  </w:footnote>
  <w:footnote w:id="63">
    <w:p w14:paraId="0AEFC880" w14:textId="77777777" w:rsidR="0026599B" w:rsidRDefault="00850D5F">
      <w:r>
        <w:rPr>
          <w:rStyle w:val="FootnoteReference"/>
        </w:rPr>
        <w:footnoteRef/>
      </w:r>
      <w:r>
        <w:rPr>
          <w:sz w:val="18"/>
          <w:szCs w:val="18"/>
        </w:rPr>
        <w:t>Sathyanarayana, A., et al. (2021). Clinical alarm fatigue in the intensive care unit: A systematic review. Journal of the American Medical Informatics Association, 28(8), 1750–1763. https://doi.org/10.1093/jamia/ocab065</w:t>
      </w:r>
    </w:p>
  </w:footnote>
  <w:footnote w:id="64">
    <w:p w14:paraId="2BEB8A80" w14:textId="77777777" w:rsidR="0026599B" w:rsidRDefault="00850D5F">
      <w:r>
        <w:rPr>
          <w:rStyle w:val="FootnoteReference"/>
        </w:rPr>
        <w:footnoteRef/>
      </w:r>
      <w:r>
        <w:rPr>
          <w:sz w:val="18"/>
          <w:szCs w:val="18"/>
        </w:rPr>
        <w:t>Obermeyer, Z., Powers, B., Vogeli, C., &amp; Mullainathan, S. (2019). Dissecting racial bias in an algorithm used to manage the health of populations. Science, 366(6464), 447–453. https://doi.org/10.1126/science.aax2342</w:t>
      </w:r>
    </w:p>
  </w:footnote>
  <w:footnote w:id="65">
    <w:p w14:paraId="062D2C97" w14:textId="77777777" w:rsidR="0026599B" w:rsidRDefault="00850D5F">
      <w:r>
        <w:rPr>
          <w:rStyle w:val="FootnoteReference"/>
        </w:rPr>
        <w:footnoteRef/>
      </w:r>
      <w:r>
        <w:rPr>
          <w:sz w:val="18"/>
          <w:szCs w:val="18"/>
        </w:rPr>
        <w:t>Obermeyer, Z., Powers, B., Vogeli, C., &amp; Mullainathan, S. (2019). Dissecting racial bias in an algorithm used to manage the health of populations. Science, 366(6464), 447–453. https://doi.org/10.1126/science.aax2342</w:t>
      </w:r>
    </w:p>
  </w:footnote>
  <w:footnote w:id="66">
    <w:p w14:paraId="0E145967" w14:textId="77777777" w:rsidR="0026599B" w:rsidRDefault="00850D5F">
      <w:r>
        <w:rPr>
          <w:rStyle w:val="FootnoteReference"/>
        </w:rPr>
        <w:footnoteRef/>
      </w:r>
      <w:r>
        <w:rPr>
          <w:sz w:val="18"/>
          <w:szCs w:val="18"/>
        </w:rPr>
        <w:t>Angwin, J., Larson, J., Mattu, S., &amp; Kirchner, L. (2016, May 23). Machine bias: There's software used across the country to predict future criminals. And it's biased against blacks. ProPublica. https://www.propublica.org/article/machine-bias-risk-assessments-in-criminal-sentencing</w:t>
      </w:r>
    </w:p>
  </w:footnote>
  <w:footnote w:id="67">
    <w:p w14:paraId="3DB66EE7" w14:textId="77777777" w:rsidR="0026599B" w:rsidRDefault="00850D5F">
      <w:r>
        <w:rPr>
          <w:rStyle w:val="FootnoteReference"/>
        </w:rPr>
        <w:footnoteRef/>
      </w:r>
      <w:r>
        <w:rPr>
          <w:sz w:val="18"/>
          <w:szCs w:val="18"/>
        </w:rPr>
        <w:t>Mata v. Avianca, No. 22-cv-1461 (S.D.N.Y. 2023). Memorandum and order imposing sanctions.</w:t>
      </w:r>
    </w:p>
  </w:footnote>
  <w:footnote w:id="68">
    <w:p w14:paraId="1AC96D63" w14:textId="77777777" w:rsidR="0026599B" w:rsidRDefault="00850D5F">
      <w:r>
        <w:rPr>
          <w:rStyle w:val="FootnoteReference"/>
        </w:rPr>
        <w:footnoteRef/>
      </w:r>
      <w:r>
        <w:rPr>
          <w:sz w:val="18"/>
          <w:szCs w:val="18"/>
        </w:rPr>
        <w:t>Mata v. Avianca, No. 22-cv-1461 (S.D.N.Y. 2023). Memorandum and order imposing sanctions.</w:t>
      </w:r>
    </w:p>
  </w:footnote>
  <w:footnote w:id="69">
    <w:p w14:paraId="3C761DCC" w14:textId="77777777" w:rsidR="0026599B" w:rsidRDefault="00850D5F">
      <w:r>
        <w:rPr>
          <w:rStyle w:val="FootnoteReference"/>
        </w:rPr>
        <w:footnoteRef/>
      </w:r>
      <w:r>
        <w:rPr>
          <w:sz w:val="18"/>
          <w:szCs w:val="18"/>
        </w:rPr>
        <w:t>Executive Office of the President. (2023). Executive order on the safe, secure, and trustworthy development and use of artificial intelligence (E.O. 14110). Federal Register, 88(210), 75191–75226.</w:t>
      </w:r>
    </w:p>
  </w:footnote>
  <w:footnote w:id="70">
    <w:p w14:paraId="1A61E2BE" w14:textId="77777777" w:rsidR="0026599B" w:rsidRDefault="00850D5F">
      <w:r>
        <w:rPr>
          <w:rStyle w:val="FootnoteReference"/>
        </w:rPr>
        <w:footnoteRef/>
      </w:r>
      <w:r>
        <w:rPr>
          <w:sz w:val="18"/>
          <w:szCs w:val="18"/>
        </w:rPr>
        <w:t>European Parliament and Council of the European Union. (2024). Regulation (EU) 2024/1689 on artificial intelligence (Artificial Intelligence Act). Official Journal of the European Union, L 2024/1689.</w:t>
      </w:r>
    </w:p>
  </w:footnote>
  <w:footnote w:id="71">
    <w:p w14:paraId="38445F60" w14:textId="77777777" w:rsidR="0026599B" w:rsidRDefault="00850D5F">
      <w:r>
        <w:rPr>
          <w:rStyle w:val="FootnoteReference"/>
        </w:rPr>
        <w:footnoteRef/>
      </w:r>
      <w:r>
        <w:rPr>
          <w:sz w:val="18"/>
          <w:szCs w:val="18"/>
        </w:rPr>
        <w:t>U.S. Department of Defense. (2023). Data, analytics, and artificial intelligence adoption strategy. Office of the Chief Digital and Artificial Intelligence Officer.</w:t>
      </w:r>
    </w:p>
  </w:footnote>
  <w:footnote w:id="72">
    <w:p w14:paraId="320BC33D" w14:textId="77777777" w:rsidR="0026599B" w:rsidRDefault="00850D5F">
      <w:r>
        <w:rPr>
          <w:rStyle w:val="FootnoteReference"/>
        </w:rPr>
        <w:footnoteRef/>
      </w:r>
      <w:r>
        <w:rPr>
          <w:sz w:val="18"/>
          <w:szCs w:val="18"/>
        </w:rPr>
        <w:t>European Parliament and Council of the European Union. (2024). Regulation (EU) 2024/1689 on artificial intelligence (Artificial Intelligence Act). Official Journal of the European Union, L 2024/1689.</w:t>
      </w:r>
    </w:p>
  </w:footnote>
  <w:footnote w:id="73">
    <w:p w14:paraId="084DBB14" w14:textId="77777777" w:rsidR="0026599B" w:rsidRDefault="00850D5F">
      <w:r>
        <w:rPr>
          <w:rStyle w:val="FootnoteReference"/>
        </w:rPr>
        <w:footnoteRef/>
      </w:r>
      <w:r>
        <w:rPr>
          <w:sz w:val="18"/>
          <w:szCs w:val="18"/>
        </w:rPr>
        <w:t>Sir Wyn Williams. (2024). Post Office Horizon IT inquiry: Final report. https://www.postofficehorizoninquiry.org.uk</w:t>
      </w:r>
    </w:p>
  </w:footnote>
  <w:footnote w:id="74">
    <w:p w14:paraId="290E9F6C" w14:textId="77777777" w:rsidR="0026599B" w:rsidRDefault="00850D5F">
      <w:r>
        <w:rPr>
          <w:rStyle w:val="FootnoteReference"/>
        </w:rPr>
        <w:footnoteRef/>
      </w:r>
      <w:r>
        <w:rPr>
          <w:sz w:val="18"/>
          <w:szCs w:val="18"/>
        </w:rPr>
        <w:t>Angwin, J., Larson, J., Mattu, S., &amp; Kirchner, L. (2016, May 23). Machine bias: There's software used across the country to predict future criminals. And it's biased against blacks. ProPublica. https://www.propublica.org/article/machine-bias-risk-assessments-in-criminal-sentencing</w:t>
      </w:r>
    </w:p>
  </w:footnote>
  <w:footnote w:id="75">
    <w:p w14:paraId="3106ABB5" w14:textId="77777777" w:rsidR="0026599B" w:rsidRDefault="00850D5F">
      <w:r>
        <w:rPr>
          <w:rStyle w:val="FootnoteReference"/>
        </w:rPr>
        <w:footnoteRef/>
      </w:r>
      <w:r>
        <w:rPr>
          <w:sz w:val="18"/>
          <w:szCs w:val="18"/>
        </w:rPr>
        <w:t>Morrissey, S. (2026). Cognitive Integrity Infrastructure: A framework for preserving human judgment in autonomous operational environments. North Vector Institute Working Paper NVI-WP-001.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45BD" w14:textId="77777777" w:rsidR="0026599B" w:rsidRDefault="00850D5F">
    <w:pPr>
      <w:pBdr>
        <w:bottom w:val="single" w:sz="4" w:space="6" w:color="CCCCCC"/>
      </w:pBdr>
      <w:tabs>
        <w:tab w:val="right" w:pos="9026"/>
      </w:tabs>
    </w:pPr>
    <w:r>
      <w:rPr>
        <w:rFonts w:ascii="Arial" w:eastAsia="Arial" w:hAnsi="Arial" w:cs="Arial"/>
        <w:b/>
        <w:bCs/>
        <w:caps/>
        <w:color w:val="888888"/>
        <w:sz w:val="18"/>
        <w:szCs w:val="18"/>
      </w:rPr>
      <w:t>NORTH VECTOR INSTITUTE</w:t>
    </w:r>
    <w:r>
      <w:rPr>
        <w:rFonts w:ascii="Arial" w:eastAsia="Arial" w:hAnsi="Arial" w:cs="Arial"/>
        <w:color w:val="888888"/>
        <w:sz w:val="18"/>
        <w:szCs w:val="18"/>
      </w:rPr>
      <w:tab/>
      <w:t>Decision Integrity in Autonomous Environments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A0944"/>
    <w:multiLevelType w:val="hybridMultilevel"/>
    <w:tmpl w:val="390009F0"/>
    <w:lvl w:ilvl="0" w:tplc="B39618AC">
      <w:start w:val="1"/>
      <w:numFmt w:val="bullet"/>
      <w:lvlText w:val="–"/>
      <w:lvlJc w:val="left"/>
      <w:pPr>
        <w:ind w:left="720" w:hanging="360"/>
      </w:pPr>
    </w:lvl>
    <w:lvl w:ilvl="1" w:tplc="CC6013B6">
      <w:numFmt w:val="decimal"/>
      <w:lvlText w:val=""/>
      <w:lvlJc w:val="left"/>
    </w:lvl>
    <w:lvl w:ilvl="2" w:tplc="7C3A2D2C">
      <w:numFmt w:val="decimal"/>
      <w:lvlText w:val=""/>
      <w:lvlJc w:val="left"/>
    </w:lvl>
    <w:lvl w:ilvl="3" w:tplc="58BA3A50">
      <w:numFmt w:val="decimal"/>
      <w:lvlText w:val=""/>
      <w:lvlJc w:val="left"/>
    </w:lvl>
    <w:lvl w:ilvl="4" w:tplc="75D4B9F0">
      <w:numFmt w:val="decimal"/>
      <w:lvlText w:val=""/>
      <w:lvlJc w:val="left"/>
    </w:lvl>
    <w:lvl w:ilvl="5" w:tplc="9B9E7754">
      <w:numFmt w:val="decimal"/>
      <w:lvlText w:val=""/>
      <w:lvlJc w:val="left"/>
    </w:lvl>
    <w:lvl w:ilvl="6" w:tplc="6482359E">
      <w:numFmt w:val="decimal"/>
      <w:lvlText w:val=""/>
      <w:lvlJc w:val="left"/>
    </w:lvl>
    <w:lvl w:ilvl="7" w:tplc="599AE554">
      <w:numFmt w:val="decimal"/>
      <w:lvlText w:val=""/>
      <w:lvlJc w:val="left"/>
    </w:lvl>
    <w:lvl w:ilvl="8" w:tplc="6C36BF1E">
      <w:numFmt w:val="decimal"/>
      <w:lvlText w:val=""/>
      <w:lvlJc w:val="left"/>
    </w:lvl>
  </w:abstractNum>
  <w:abstractNum w:abstractNumId="1" w15:restartNumberingAfterBreak="0">
    <w:nsid w:val="37154F60"/>
    <w:multiLevelType w:val="hybridMultilevel"/>
    <w:tmpl w:val="A87C374C"/>
    <w:lvl w:ilvl="0" w:tplc="E248A6F0">
      <w:start w:val="1"/>
      <w:numFmt w:val="bullet"/>
      <w:lvlText w:val="●"/>
      <w:lvlJc w:val="left"/>
      <w:pPr>
        <w:ind w:left="720" w:hanging="360"/>
      </w:pPr>
    </w:lvl>
    <w:lvl w:ilvl="1" w:tplc="D4B6C1B8">
      <w:start w:val="1"/>
      <w:numFmt w:val="bullet"/>
      <w:lvlText w:val="○"/>
      <w:lvlJc w:val="left"/>
      <w:pPr>
        <w:ind w:left="1440" w:hanging="360"/>
      </w:pPr>
    </w:lvl>
    <w:lvl w:ilvl="2" w:tplc="3DF06A84">
      <w:start w:val="1"/>
      <w:numFmt w:val="bullet"/>
      <w:lvlText w:val="■"/>
      <w:lvlJc w:val="left"/>
      <w:pPr>
        <w:ind w:left="2160" w:hanging="360"/>
      </w:pPr>
    </w:lvl>
    <w:lvl w:ilvl="3" w:tplc="BB52AC78">
      <w:start w:val="1"/>
      <w:numFmt w:val="bullet"/>
      <w:lvlText w:val="●"/>
      <w:lvlJc w:val="left"/>
      <w:pPr>
        <w:ind w:left="2880" w:hanging="360"/>
      </w:pPr>
    </w:lvl>
    <w:lvl w:ilvl="4" w:tplc="0054E63A">
      <w:start w:val="1"/>
      <w:numFmt w:val="bullet"/>
      <w:lvlText w:val="○"/>
      <w:lvlJc w:val="left"/>
      <w:pPr>
        <w:ind w:left="3600" w:hanging="360"/>
      </w:pPr>
    </w:lvl>
    <w:lvl w:ilvl="5" w:tplc="D004C98A">
      <w:start w:val="1"/>
      <w:numFmt w:val="bullet"/>
      <w:lvlText w:val="■"/>
      <w:lvlJc w:val="left"/>
      <w:pPr>
        <w:ind w:left="4320" w:hanging="360"/>
      </w:pPr>
    </w:lvl>
    <w:lvl w:ilvl="6" w:tplc="424CF420">
      <w:start w:val="1"/>
      <w:numFmt w:val="bullet"/>
      <w:lvlText w:val="●"/>
      <w:lvlJc w:val="left"/>
      <w:pPr>
        <w:ind w:left="5040" w:hanging="360"/>
      </w:pPr>
    </w:lvl>
    <w:lvl w:ilvl="7" w:tplc="03808E68">
      <w:start w:val="1"/>
      <w:numFmt w:val="bullet"/>
      <w:lvlText w:val="●"/>
      <w:lvlJc w:val="left"/>
      <w:pPr>
        <w:ind w:left="5760" w:hanging="360"/>
      </w:pPr>
    </w:lvl>
    <w:lvl w:ilvl="8" w:tplc="AA38D0A6">
      <w:start w:val="1"/>
      <w:numFmt w:val="bullet"/>
      <w:lvlText w:val="●"/>
      <w:lvlJc w:val="left"/>
      <w:pPr>
        <w:ind w:left="6480" w:hanging="360"/>
      </w:pPr>
    </w:lvl>
  </w:abstractNum>
  <w:num w:numId="1" w16cid:durableId="1442989485">
    <w:abstractNumId w:val="1"/>
    <w:lvlOverride w:ilvl="0">
      <w:startOverride w:val="1"/>
    </w:lvlOverride>
  </w:num>
  <w:num w:numId="2" w16cid:durableId="905867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9B"/>
    <w:rsid w:val="0026599B"/>
    <w:rsid w:val="00343DC0"/>
    <w:rsid w:val="00850D5F"/>
    <w:rsid w:val="00B32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9FB861"/>
  <w15:docId w15:val="{CA0BCFEE-2EBD-834D-ACE4-3E6F1B00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rFonts w:ascii="Arial" w:eastAsia="Arial" w:hAnsi="Arial" w:cs="Arial"/>
      <w:b/>
      <w:bCs/>
      <w:color w:val="1B2A4A"/>
      <w:sz w:val="28"/>
      <w:szCs w:val="28"/>
    </w:rPr>
  </w:style>
  <w:style w:type="paragraph" w:styleId="Heading2">
    <w:name w:val="heading 2"/>
    <w:uiPriority w:val="9"/>
    <w:unhideWhenUsed/>
    <w:qFormat/>
    <w:pPr>
      <w:spacing w:before="280" w:after="120"/>
      <w:outlineLvl w:val="1"/>
    </w:pPr>
    <w:rPr>
      <w:rFonts w:ascii="Arial" w:eastAsia="Arial" w:hAnsi="Arial" w:cs="Arial"/>
      <w:b/>
      <w:bCs/>
      <w:color w:val="1B2A4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8435</Words>
  <Characters>48085</Characters>
  <Application>Microsoft Office Word</Application>
  <DocSecurity>0</DocSecurity>
  <Lines>400</Lines>
  <Paragraphs>112</Paragraphs>
  <ScaleCrop>false</ScaleCrop>
  <Company/>
  <LinksUpToDate>false</LinksUpToDate>
  <CharactersWithSpaces>56408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SARAH MORRISSEY</cp:lastModifiedBy>
  <cp:revision>2</cp:revision>
  <dcterms:created xsi:type="dcterms:W3CDTF">2026-06-27T23:47:00Z</dcterms:created>
  <dcterms:modified xsi:type="dcterms:W3CDTF">2026-06-27T23:47:00Z</dcterms:modified>
</cp:coreProperties>
</file>