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FEEA0" w14:textId="77777777" w:rsidR="00C83D76" w:rsidRPr="00E5739B" w:rsidRDefault="00C83D76" w:rsidP="00C83D76">
      <w:pPr>
        <w:pStyle w:val="Heading1"/>
        <w:rPr>
          <w:rFonts w:asciiTheme="minorHAnsi" w:hAnsiTheme="minorHAnsi" w:cstheme="minorHAnsi"/>
          <w:b/>
          <w:color w:val="000000" w:themeColor="text1"/>
        </w:rPr>
      </w:pPr>
      <w:r w:rsidRPr="00E5739B">
        <w:rPr>
          <w:rFonts w:asciiTheme="minorHAnsi" w:hAnsiTheme="minorHAnsi" w:cstheme="minorHAnsi"/>
          <w:b/>
          <w:color w:val="000000" w:themeColor="text1"/>
        </w:rPr>
        <w:t>DEA moves some CBD medicines off Schedule 1, a limited expansion of cannabis access</w:t>
      </w:r>
    </w:p>
    <w:p w14:paraId="04398D76" w14:textId="4A3C10C0" w:rsidR="00C83D76" w:rsidRPr="00E5739B" w:rsidRDefault="00C83D76" w:rsidP="00C83D76">
      <w:pPr>
        <w:pStyle w:val="byline"/>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 xml:space="preserve">Published </w:t>
      </w:r>
      <w:r w:rsidRPr="00E5739B">
        <w:rPr>
          <w:rStyle w:val="date"/>
          <w:rFonts w:asciiTheme="minorHAnsi" w:hAnsiTheme="minorHAnsi" w:cstheme="minorHAnsi"/>
          <w:color w:val="000000" w:themeColor="text1"/>
          <w:sz w:val="28"/>
          <w:szCs w:val="28"/>
        </w:rPr>
        <w:t>September 27, 2018</w:t>
      </w:r>
      <w:r w:rsidRPr="00E5739B">
        <w:rPr>
          <w:rFonts w:asciiTheme="minorHAnsi" w:hAnsiTheme="minorHAnsi" w:cstheme="minorHAnsi"/>
          <w:color w:val="000000" w:themeColor="text1"/>
          <w:sz w:val="28"/>
          <w:szCs w:val="28"/>
        </w:rPr>
        <w:t xml:space="preserve"> | By </w:t>
      </w:r>
      <w:hyperlink r:id="rId7" w:anchor="editorial-staff" w:tgtFrame="_blank" w:history="1">
        <w:r w:rsidRPr="00E5739B">
          <w:rPr>
            <w:rStyle w:val="fn"/>
            <w:rFonts w:asciiTheme="minorHAnsi" w:hAnsiTheme="minorHAnsi" w:cstheme="minorHAnsi"/>
            <w:color w:val="000000" w:themeColor="text1"/>
            <w:sz w:val="28"/>
            <w:szCs w:val="28"/>
          </w:rPr>
          <w:t>Hemp Industry Daily staff</w:t>
        </w:r>
      </w:hyperlink>
    </w:p>
    <w:p w14:paraId="2EF4AA41"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Style w:val="Emphasis"/>
          <w:rFonts w:asciiTheme="minorHAnsi" w:hAnsiTheme="minorHAnsi" w:cstheme="minorHAnsi"/>
          <w:color w:val="000000" w:themeColor="text1"/>
          <w:sz w:val="28"/>
          <w:szCs w:val="28"/>
        </w:rPr>
        <w:t xml:space="preserve">(This is an abridged version of </w:t>
      </w:r>
      <w:bookmarkStart w:id="0" w:name="_GoBack"/>
      <w:bookmarkEnd w:id="0"/>
      <w:r w:rsidRPr="00E5739B">
        <w:rPr>
          <w:rStyle w:val="Emphasis"/>
          <w:rFonts w:asciiTheme="minorHAnsi" w:hAnsiTheme="minorHAnsi" w:cstheme="minorHAnsi"/>
          <w:color w:val="000000" w:themeColor="text1"/>
          <w:sz w:val="28"/>
          <w:szCs w:val="28"/>
        </w:rPr>
        <w:t>a story that appears at </w:t>
      </w:r>
      <w:hyperlink r:id="rId8" w:tgtFrame="_blank" w:history="1">
        <w:r w:rsidRPr="00E5739B">
          <w:rPr>
            <w:rStyle w:val="Emphasis"/>
            <w:rFonts w:asciiTheme="minorHAnsi" w:hAnsiTheme="minorHAnsi" w:cstheme="minorHAnsi"/>
            <w:color w:val="000000" w:themeColor="text1"/>
            <w:sz w:val="28"/>
            <w:szCs w:val="28"/>
          </w:rPr>
          <w:t>HempIndustryDaily.com</w:t>
        </w:r>
      </w:hyperlink>
      <w:r w:rsidRPr="00E5739B">
        <w:rPr>
          <w:rStyle w:val="Emphasis"/>
          <w:rFonts w:asciiTheme="minorHAnsi" w:hAnsiTheme="minorHAnsi" w:cstheme="minorHAnsi"/>
          <w:color w:val="000000" w:themeColor="text1"/>
          <w:sz w:val="28"/>
          <w:szCs w:val="28"/>
        </w:rPr>
        <w:t>.)</w:t>
      </w:r>
    </w:p>
    <w:p w14:paraId="7B3456E7"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The U.S. Drug Enforcement Administration has </w:t>
      </w:r>
      <w:hyperlink r:id="rId9" w:tgtFrame="_blank" w:history="1">
        <w:r w:rsidRPr="00E5739B">
          <w:rPr>
            <w:rStyle w:val="Hyperlink"/>
            <w:rFonts w:asciiTheme="minorHAnsi" w:hAnsiTheme="minorHAnsi" w:cstheme="minorHAnsi"/>
            <w:color w:val="000000" w:themeColor="text1"/>
            <w:sz w:val="28"/>
            <w:szCs w:val="28"/>
            <w:u w:val="none"/>
          </w:rPr>
          <w:t>taken some cannabidiol out of the most restrictive class</w:t>
        </w:r>
      </w:hyperlink>
      <w:r w:rsidRPr="00E5739B">
        <w:rPr>
          <w:rFonts w:asciiTheme="minorHAnsi" w:hAnsiTheme="minorHAnsi" w:cstheme="minorHAnsi"/>
          <w:color w:val="000000" w:themeColor="text1"/>
          <w:sz w:val="28"/>
          <w:szCs w:val="28"/>
        </w:rPr>
        <w:t xml:space="preserve"> of controlled substances, a move that allows the sale of the first </w:t>
      </w:r>
      <w:proofErr w:type="spellStart"/>
      <w:r w:rsidRPr="00E5739B">
        <w:rPr>
          <w:rFonts w:asciiTheme="minorHAnsi" w:hAnsiTheme="minorHAnsi" w:cstheme="minorHAnsi"/>
          <w:color w:val="000000" w:themeColor="text1"/>
          <w:sz w:val="28"/>
          <w:szCs w:val="28"/>
        </w:rPr>
        <w:t>nonsynthetic</w:t>
      </w:r>
      <w:proofErr w:type="spellEnd"/>
      <w:r w:rsidRPr="00E5739B">
        <w:rPr>
          <w:rFonts w:asciiTheme="minorHAnsi" w:hAnsiTheme="minorHAnsi" w:cstheme="minorHAnsi"/>
          <w:color w:val="000000" w:themeColor="text1"/>
          <w:sz w:val="28"/>
          <w:szCs w:val="28"/>
        </w:rPr>
        <w:t>, cannabis-derived medicine to win federal approval.</w:t>
      </w:r>
    </w:p>
    <w:p w14:paraId="21F6CD36"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It’s a decision that immediately affects CBD producers but also signals the agency’s first admission that the plant has medical value.</w:t>
      </w:r>
    </w:p>
    <w:p w14:paraId="142B5CAC"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 xml:space="preserve">The DEA announced Thursday that drugs including CBD with THC content below 0.1% are now considered Schedule 5 drugs, </w:t>
      </w:r>
      <w:proofErr w:type="gramStart"/>
      <w:r w:rsidRPr="00E5739B">
        <w:rPr>
          <w:rFonts w:asciiTheme="minorHAnsi" w:hAnsiTheme="minorHAnsi" w:cstheme="minorHAnsi"/>
          <w:color w:val="000000" w:themeColor="text1"/>
          <w:sz w:val="28"/>
          <w:szCs w:val="28"/>
        </w:rPr>
        <w:t>as long as</w:t>
      </w:r>
      <w:proofErr w:type="gramEnd"/>
      <w:r w:rsidRPr="00E5739B">
        <w:rPr>
          <w:rFonts w:asciiTheme="minorHAnsi" w:hAnsiTheme="minorHAnsi" w:cstheme="minorHAnsi"/>
          <w:color w:val="000000" w:themeColor="text1"/>
          <w:sz w:val="28"/>
          <w:szCs w:val="28"/>
        </w:rPr>
        <w:t xml:space="preserve"> they have been approved by the U.S. Food and Drug Administration.</w:t>
      </w:r>
    </w:p>
    <w:p w14:paraId="2D3267DB" w14:textId="77777777" w:rsidR="00C83D76" w:rsidRPr="00E5739B" w:rsidRDefault="00C83D76" w:rsidP="00C83D76">
      <w:pPr>
        <w:rPr>
          <w:rFonts w:cstheme="minorHAnsi"/>
          <w:color w:val="000000" w:themeColor="text1"/>
          <w:sz w:val="28"/>
          <w:szCs w:val="28"/>
        </w:rPr>
      </w:pPr>
      <w:r w:rsidRPr="00E5739B">
        <w:rPr>
          <w:rFonts w:cstheme="minorHAnsi"/>
          <w:color w:val="000000" w:themeColor="text1"/>
          <w:sz w:val="28"/>
          <w:szCs w:val="28"/>
        </w:rPr>
        <w:t>It is the first time the agency has lowered any type of cannabis from Schedule 1.</w:t>
      </w:r>
    </w:p>
    <w:p w14:paraId="01C71295"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 xml:space="preserve">The action came three months after the FDA approved its first </w:t>
      </w:r>
      <w:proofErr w:type="spellStart"/>
      <w:r w:rsidRPr="00E5739B">
        <w:rPr>
          <w:rFonts w:asciiTheme="minorHAnsi" w:hAnsiTheme="minorHAnsi" w:cstheme="minorHAnsi"/>
          <w:color w:val="000000" w:themeColor="text1"/>
          <w:sz w:val="28"/>
          <w:szCs w:val="28"/>
        </w:rPr>
        <w:t>nonsynthetic</w:t>
      </w:r>
      <w:proofErr w:type="spellEnd"/>
      <w:r w:rsidRPr="00E5739B">
        <w:rPr>
          <w:rFonts w:asciiTheme="minorHAnsi" w:hAnsiTheme="minorHAnsi" w:cstheme="minorHAnsi"/>
          <w:color w:val="000000" w:themeColor="text1"/>
          <w:sz w:val="28"/>
          <w:szCs w:val="28"/>
        </w:rPr>
        <w:t xml:space="preserve">, cannabis-derived medicine, a CBD preparation for rare types of epilepsy. The drug, </w:t>
      </w:r>
      <w:proofErr w:type="spellStart"/>
      <w:r w:rsidRPr="00E5739B">
        <w:rPr>
          <w:rFonts w:asciiTheme="minorHAnsi" w:hAnsiTheme="minorHAnsi" w:cstheme="minorHAnsi"/>
          <w:color w:val="000000" w:themeColor="text1"/>
          <w:sz w:val="28"/>
          <w:szCs w:val="28"/>
        </w:rPr>
        <w:t>Epidiolex</w:t>
      </w:r>
      <w:proofErr w:type="spellEnd"/>
      <w:r w:rsidRPr="00E5739B">
        <w:rPr>
          <w:rFonts w:asciiTheme="minorHAnsi" w:hAnsiTheme="minorHAnsi" w:cstheme="minorHAnsi"/>
          <w:color w:val="000000" w:themeColor="text1"/>
          <w:sz w:val="28"/>
          <w:szCs w:val="28"/>
        </w:rPr>
        <w:t>, is made from cannabis grown in the United Kingdom.</w:t>
      </w:r>
    </w:p>
    <w:p w14:paraId="4D207F52"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 xml:space="preserve">The DEA announcement means </w:t>
      </w:r>
      <w:proofErr w:type="spellStart"/>
      <w:r w:rsidRPr="00E5739B">
        <w:rPr>
          <w:rFonts w:asciiTheme="minorHAnsi" w:hAnsiTheme="minorHAnsi" w:cstheme="minorHAnsi"/>
          <w:color w:val="000000" w:themeColor="text1"/>
          <w:sz w:val="28"/>
          <w:szCs w:val="28"/>
        </w:rPr>
        <w:t>Epidiolex</w:t>
      </w:r>
      <w:proofErr w:type="spellEnd"/>
      <w:r w:rsidRPr="00E5739B">
        <w:rPr>
          <w:rFonts w:asciiTheme="minorHAnsi" w:hAnsiTheme="minorHAnsi" w:cstheme="minorHAnsi"/>
          <w:color w:val="000000" w:themeColor="text1"/>
          <w:sz w:val="28"/>
          <w:szCs w:val="28"/>
        </w:rPr>
        <w:t xml:space="preserve"> will be distributed through traditional pharmaceutical channels, from a doctor’s prescription to a drugstore, instead of through a medical marijuana dispensary or designated MMJ caregiver.</w:t>
      </w:r>
    </w:p>
    <w:p w14:paraId="72C15889"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Marijuana businesses cheered the DEA change as a signal that opposition to cannabis is starting to crumble.</w:t>
      </w:r>
    </w:p>
    <w:p w14:paraId="7E6E7840" w14:textId="77777777" w:rsidR="00C83D76" w:rsidRPr="00E5739B" w:rsidRDefault="00C83D76" w:rsidP="00C83D76">
      <w:pPr>
        <w:pStyle w:val="NormalWeb"/>
        <w:rPr>
          <w:rFonts w:asciiTheme="minorHAnsi" w:hAnsiTheme="minorHAnsi" w:cstheme="minorHAnsi"/>
          <w:color w:val="000000" w:themeColor="text1"/>
          <w:sz w:val="28"/>
          <w:szCs w:val="28"/>
        </w:rPr>
      </w:pPr>
      <w:r w:rsidRPr="00E5739B">
        <w:rPr>
          <w:rFonts w:asciiTheme="minorHAnsi" w:hAnsiTheme="minorHAnsi" w:cstheme="minorHAnsi"/>
          <w:color w:val="000000" w:themeColor="text1"/>
          <w:sz w:val="28"/>
          <w:szCs w:val="28"/>
        </w:rPr>
        <w:t xml:space="preserve">“We’re one step closer to finally ending prohibition and legitimizing the industry,” said James </w:t>
      </w:r>
      <w:proofErr w:type="spellStart"/>
      <w:r w:rsidRPr="00E5739B">
        <w:rPr>
          <w:rFonts w:asciiTheme="minorHAnsi" w:hAnsiTheme="minorHAnsi" w:cstheme="minorHAnsi"/>
          <w:color w:val="000000" w:themeColor="text1"/>
          <w:sz w:val="28"/>
          <w:szCs w:val="28"/>
        </w:rPr>
        <w:t>Minutello</w:t>
      </w:r>
      <w:proofErr w:type="spellEnd"/>
      <w:r w:rsidRPr="00E5739B">
        <w:rPr>
          <w:rFonts w:asciiTheme="minorHAnsi" w:hAnsiTheme="minorHAnsi" w:cstheme="minorHAnsi"/>
          <w:color w:val="000000" w:themeColor="text1"/>
          <w:sz w:val="28"/>
          <w:szCs w:val="28"/>
        </w:rPr>
        <w:t>, CEO of Leaf Logix, a Glendale, California, company that makes business management software for the cannabis industry.</w:t>
      </w:r>
    </w:p>
    <w:p w14:paraId="124B04CD" w14:textId="77777777" w:rsidR="00C83D76" w:rsidRPr="00E5739B" w:rsidRDefault="00C83D76" w:rsidP="00C83D76">
      <w:pPr>
        <w:pStyle w:val="Heading1"/>
        <w:rPr>
          <w:rFonts w:cstheme="majorHAnsi"/>
          <w:b/>
          <w:color w:val="000000" w:themeColor="text1"/>
        </w:rPr>
      </w:pPr>
    </w:p>
    <w:p w14:paraId="4DDB0331" w14:textId="77777777" w:rsidR="00C83D76" w:rsidRPr="00E5739B" w:rsidRDefault="00C83D76" w:rsidP="00C83D76">
      <w:pPr>
        <w:pStyle w:val="Heading1"/>
        <w:rPr>
          <w:rFonts w:cstheme="majorHAnsi"/>
          <w:b/>
          <w:color w:val="000000" w:themeColor="text1"/>
        </w:rPr>
      </w:pPr>
    </w:p>
    <w:p w14:paraId="087AB2BA" w14:textId="55F908FF" w:rsidR="00C83D76" w:rsidRPr="00E5739B" w:rsidRDefault="00C83D76" w:rsidP="00C83D76">
      <w:pPr>
        <w:pStyle w:val="Heading1"/>
        <w:rPr>
          <w:rFonts w:cstheme="majorHAnsi"/>
          <w:b/>
          <w:color w:val="000000" w:themeColor="text1"/>
        </w:rPr>
      </w:pPr>
      <w:r w:rsidRPr="00E5739B">
        <w:rPr>
          <w:rFonts w:cstheme="majorHAnsi"/>
          <w:b/>
          <w:color w:val="000000" w:themeColor="text1"/>
        </w:rPr>
        <w:t>DEA takes some CBD off Schedule 1 – with FDA approval</w:t>
      </w:r>
    </w:p>
    <w:p w14:paraId="4A2CE2DE" w14:textId="11BC0CEA" w:rsidR="00C83D76" w:rsidRPr="00E5739B" w:rsidRDefault="00C83D76" w:rsidP="00C83D76">
      <w:pPr>
        <w:pStyle w:val="byline"/>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Published </w:t>
      </w:r>
      <w:r w:rsidRPr="00E5739B">
        <w:rPr>
          <w:rStyle w:val="date"/>
          <w:rFonts w:asciiTheme="majorHAnsi" w:hAnsiTheme="majorHAnsi" w:cstheme="majorHAnsi"/>
          <w:color w:val="000000" w:themeColor="text1"/>
          <w:sz w:val="28"/>
          <w:szCs w:val="28"/>
        </w:rPr>
        <w:t>September 27, 2018</w:t>
      </w:r>
      <w:r w:rsidRPr="00E5739B">
        <w:rPr>
          <w:rFonts w:asciiTheme="majorHAnsi" w:hAnsiTheme="majorHAnsi" w:cstheme="majorHAnsi"/>
          <w:color w:val="000000" w:themeColor="text1"/>
          <w:sz w:val="28"/>
          <w:szCs w:val="28"/>
        </w:rPr>
        <w:t xml:space="preserve"> | By </w:t>
      </w:r>
      <w:hyperlink r:id="rId10" w:anchor="editorial-staff" w:tgtFrame="_blank" w:history="1">
        <w:r w:rsidRPr="00E5739B">
          <w:rPr>
            <w:rStyle w:val="fn"/>
            <w:rFonts w:asciiTheme="majorHAnsi" w:hAnsiTheme="majorHAnsi" w:cstheme="majorHAnsi"/>
            <w:color w:val="000000" w:themeColor="text1"/>
            <w:sz w:val="28"/>
            <w:szCs w:val="28"/>
          </w:rPr>
          <w:t>Hemp industry Daily staff</w:t>
        </w:r>
      </w:hyperlink>
    </w:p>
    <w:p w14:paraId="3708418E"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Style w:val="Emphasis"/>
          <w:rFonts w:asciiTheme="majorHAnsi" w:hAnsiTheme="majorHAnsi" w:cstheme="majorHAnsi"/>
          <w:color w:val="000000" w:themeColor="text1"/>
          <w:sz w:val="28"/>
          <w:szCs w:val="28"/>
        </w:rPr>
        <w:lastRenderedPageBreak/>
        <w:t>(This story has been updated to provide additional details from the DEA announcement.)</w:t>
      </w:r>
    </w:p>
    <w:p w14:paraId="52C7B56F"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U.S. Drug Enforcement Administration has </w:t>
      </w:r>
      <w:hyperlink r:id="rId11" w:tgtFrame="_blank" w:history="1">
        <w:r w:rsidRPr="00E5739B">
          <w:rPr>
            <w:rStyle w:val="Hyperlink"/>
            <w:rFonts w:asciiTheme="majorHAnsi" w:hAnsiTheme="majorHAnsi" w:cstheme="majorHAnsi"/>
            <w:color w:val="000000" w:themeColor="text1"/>
            <w:sz w:val="28"/>
            <w:szCs w:val="28"/>
            <w:u w:val="none"/>
          </w:rPr>
          <w:t>taken some cannabidiol off the most restrictive class</w:t>
        </w:r>
      </w:hyperlink>
      <w:r w:rsidRPr="00E5739B">
        <w:rPr>
          <w:rFonts w:asciiTheme="majorHAnsi" w:hAnsiTheme="majorHAnsi" w:cstheme="majorHAnsi"/>
          <w:color w:val="000000" w:themeColor="text1"/>
          <w:sz w:val="28"/>
          <w:szCs w:val="28"/>
        </w:rPr>
        <w:t xml:space="preserve"> of controlled substances, a move that allows the sale of the first </w:t>
      </w:r>
      <w:proofErr w:type="spellStart"/>
      <w:r w:rsidRPr="00E5739B">
        <w:rPr>
          <w:rFonts w:asciiTheme="majorHAnsi" w:hAnsiTheme="majorHAnsi" w:cstheme="majorHAnsi"/>
          <w:color w:val="000000" w:themeColor="text1"/>
          <w:sz w:val="28"/>
          <w:szCs w:val="28"/>
        </w:rPr>
        <w:t>nonsynthetic</w:t>
      </w:r>
      <w:proofErr w:type="spellEnd"/>
      <w:r w:rsidRPr="00E5739B">
        <w:rPr>
          <w:rFonts w:asciiTheme="majorHAnsi" w:hAnsiTheme="majorHAnsi" w:cstheme="majorHAnsi"/>
          <w:color w:val="000000" w:themeColor="text1"/>
          <w:sz w:val="28"/>
          <w:szCs w:val="28"/>
        </w:rPr>
        <w:t>, cannabis-derived medicine to win federal approval.</w:t>
      </w:r>
    </w:p>
    <w:p w14:paraId="52883CCA"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agency announced Thursday that drugs including “finished dosage formulations” of CBD with THC below 0.1% will be considered Schedule 5 drugs, </w:t>
      </w:r>
      <w:proofErr w:type="gramStart"/>
      <w:r w:rsidRPr="00E5739B">
        <w:rPr>
          <w:rFonts w:asciiTheme="majorHAnsi" w:hAnsiTheme="majorHAnsi" w:cstheme="majorHAnsi"/>
          <w:color w:val="000000" w:themeColor="text1"/>
          <w:sz w:val="28"/>
          <w:szCs w:val="28"/>
        </w:rPr>
        <w:t>as long as</w:t>
      </w:r>
      <w:proofErr w:type="gramEnd"/>
      <w:r w:rsidRPr="00E5739B">
        <w:rPr>
          <w:rFonts w:asciiTheme="majorHAnsi" w:hAnsiTheme="majorHAnsi" w:cstheme="majorHAnsi"/>
          <w:color w:val="000000" w:themeColor="text1"/>
          <w:sz w:val="28"/>
          <w:szCs w:val="28"/>
        </w:rPr>
        <w:t xml:space="preserve"> the medications have been approved by the U.S. Food and Drug Administration.</w:t>
      </w:r>
    </w:p>
    <w:p w14:paraId="4F90E693"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It is the first time the agency has removed any type of cannabis from Schedule 1.</w:t>
      </w:r>
    </w:p>
    <w:p w14:paraId="04EA8367"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action came three months after the </w:t>
      </w:r>
      <w:hyperlink r:id="rId12" w:tgtFrame="_blank" w:history="1">
        <w:r w:rsidRPr="00E5739B">
          <w:rPr>
            <w:rStyle w:val="Hyperlink"/>
            <w:rFonts w:asciiTheme="majorHAnsi" w:hAnsiTheme="majorHAnsi" w:cstheme="majorHAnsi"/>
            <w:color w:val="000000" w:themeColor="text1"/>
            <w:sz w:val="28"/>
            <w:szCs w:val="28"/>
            <w:u w:val="none"/>
          </w:rPr>
          <w:t xml:space="preserve">FDA approved </w:t>
        </w:r>
        <w:proofErr w:type="spellStart"/>
        <w:r w:rsidRPr="00E5739B">
          <w:rPr>
            <w:rStyle w:val="Hyperlink"/>
            <w:rFonts w:asciiTheme="majorHAnsi" w:hAnsiTheme="majorHAnsi" w:cstheme="majorHAnsi"/>
            <w:color w:val="000000" w:themeColor="text1"/>
            <w:sz w:val="28"/>
            <w:szCs w:val="28"/>
            <w:u w:val="none"/>
          </w:rPr>
          <w:t>Epidiolex</w:t>
        </w:r>
        <w:proofErr w:type="spellEnd"/>
      </w:hyperlink>
      <w:r w:rsidRPr="00E5739B">
        <w:rPr>
          <w:rFonts w:asciiTheme="majorHAnsi" w:hAnsiTheme="majorHAnsi" w:cstheme="majorHAnsi"/>
          <w:color w:val="000000" w:themeColor="text1"/>
          <w:sz w:val="28"/>
          <w:szCs w:val="28"/>
        </w:rPr>
        <w:t>, a CBD preparation for rare types of epilepsy that is made from cannabis grown in the United Kingdom.</w:t>
      </w:r>
    </w:p>
    <w:p w14:paraId="5B45EF24" w14:textId="77777777" w:rsidR="00C83D76" w:rsidRPr="00E5739B" w:rsidRDefault="00C83D76" w:rsidP="00C83D76">
      <w:pPr>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If the DEA had not taken this step, doctors would not have been able to prescribe the medication because Schedule 1 drugs cannot be prescribed. This rule is why physicians in states with medical marijuana laws recommend the plant but can’t prescribe it.</w:t>
      </w:r>
    </w:p>
    <w:p w14:paraId="24F41E5B"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change also means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xml:space="preserve"> will be distributed through traditional pharmaceutical channels, from a doctor’s prescription to a drugstore, instead of through a marijuana dispensary or designated marijuana caregiver.</w:t>
      </w:r>
    </w:p>
    <w:p w14:paraId="443D6093"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rescheduling affects more than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Here are the details from the announcement:</w:t>
      </w:r>
    </w:p>
    <w:p w14:paraId="01AEC73D" w14:textId="77777777" w:rsidR="00C83D76" w:rsidRPr="00E5739B" w:rsidRDefault="00C83D76" w:rsidP="00C83D76">
      <w:pPr>
        <w:numPr>
          <w:ilvl w:val="0"/>
          <w:numId w:val="2"/>
        </w:numPr>
        <w:spacing w:before="100" w:beforeAutospacing="1" w:after="100" w:afterAutospacing="1" w:line="240" w:lineRule="auto"/>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The DEA said the new scheduling applies to “FDA-approved drugs that contain CBD derived from cannabis and no more than 0.1% tetrahydrocannabinols.” So even though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xml:space="preserve"> is the only formulation that currently meets the definition, the change could eventually affect other CBD formulations.</w:t>
      </w:r>
    </w:p>
    <w:p w14:paraId="291E2EDA" w14:textId="77777777" w:rsidR="00C83D76" w:rsidRPr="00E5739B" w:rsidRDefault="00C83D76" w:rsidP="00C83D76">
      <w:pPr>
        <w:numPr>
          <w:ilvl w:val="0"/>
          <w:numId w:val="2"/>
        </w:numPr>
        <w:spacing w:before="100" w:beforeAutospacing="1" w:after="100" w:afterAutospacing="1" w:line="240" w:lineRule="auto"/>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It’s still not legal to make CBD in the U.S. The DEA </w:t>
      </w:r>
      <w:proofErr w:type="gramStart"/>
      <w:r w:rsidRPr="00E5739B">
        <w:rPr>
          <w:rFonts w:asciiTheme="majorHAnsi" w:hAnsiTheme="majorHAnsi" w:cstheme="majorHAnsi"/>
          <w:color w:val="000000" w:themeColor="text1"/>
          <w:sz w:val="28"/>
          <w:szCs w:val="28"/>
        </w:rPr>
        <w:t>said</w:t>
      </w:r>
      <w:proofErr w:type="gramEnd"/>
      <w:r w:rsidRPr="00E5739B">
        <w:rPr>
          <w:rFonts w:asciiTheme="majorHAnsi" w:hAnsiTheme="majorHAnsi" w:cstheme="majorHAnsi"/>
          <w:color w:val="000000" w:themeColor="text1"/>
          <w:sz w:val="28"/>
          <w:szCs w:val="28"/>
        </w:rPr>
        <w:t xml:space="preserve"> “the bulk cannabis material used to make the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xml:space="preserve"> formulation (as opposed to the FDA-approved drug product in finished dosage form) will remain in Schedule 1.”</w:t>
      </w:r>
    </w:p>
    <w:p w14:paraId="05F823D0"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A Schedule 5 drug is still illegal without a prescription. The DEA says Schedule 5 drugs have a low potential for abuse and are generally pain relievers and antidiarrheal medications. Other Schedule 5 drugs include Lyrica and prescription-strength Robitussin with codeine.</w:t>
      </w:r>
    </w:p>
    <w:p w14:paraId="1B82990A"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Cannabis entrepreneurs cheered the new classification, even though it currently applies to only one drug for rare diseases and has a price tag that may limit the market.</w:t>
      </w:r>
    </w:p>
    <w:p w14:paraId="7C35CA21"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lastRenderedPageBreak/>
        <w:t xml:space="preserve">London-based GW Pharmaceuticals, the manufacturer of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xml:space="preserve">, has said it will </w:t>
      </w:r>
      <w:hyperlink r:id="rId13" w:tgtFrame="_blank" w:history="1">
        <w:r w:rsidRPr="00E5739B">
          <w:rPr>
            <w:rStyle w:val="Hyperlink"/>
            <w:rFonts w:asciiTheme="majorHAnsi" w:hAnsiTheme="majorHAnsi" w:cstheme="majorHAnsi"/>
            <w:color w:val="000000" w:themeColor="text1"/>
            <w:sz w:val="28"/>
            <w:szCs w:val="28"/>
            <w:u w:val="none"/>
          </w:rPr>
          <w:t>charge $32,500 a year</w:t>
        </w:r>
      </w:hyperlink>
      <w:r w:rsidRPr="00E5739B">
        <w:rPr>
          <w:rFonts w:asciiTheme="majorHAnsi" w:hAnsiTheme="majorHAnsi" w:cstheme="majorHAnsi"/>
          <w:color w:val="000000" w:themeColor="text1"/>
          <w:sz w:val="28"/>
          <w:szCs w:val="28"/>
        </w:rPr>
        <w:t> for the treatment, in line with other medications for intractable epilepsy.</w:t>
      </w:r>
    </w:p>
    <w:p w14:paraId="3698485A"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As a result, many patients likely will wait to see if insurance covers the drug, a decision usually driven by another federal agency, the Centers for Medicare and Medicaid Services. That agency determines what is included for recipients of federal health benefits.</w:t>
      </w:r>
    </w:p>
    <w:p w14:paraId="0B1C81FC" w14:textId="77777777" w:rsidR="00C83D76" w:rsidRPr="00E5739B" w:rsidRDefault="00C83D76" w:rsidP="00C83D76">
      <w:pPr>
        <w:pStyle w:val="NormalWeb"/>
        <w:rPr>
          <w:rFonts w:asciiTheme="majorHAnsi" w:hAnsiTheme="majorHAnsi" w:cstheme="majorHAnsi"/>
          <w:color w:val="000000" w:themeColor="text1"/>
          <w:sz w:val="32"/>
          <w:szCs w:val="32"/>
        </w:rPr>
      </w:pPr>
      <w:r w:rsidRPr="00E5739B">
        <w:rPr>
          <w:rStyle w:val="Strong"/>
          <w:rFonts w:asciiTheme="majorHAnsi" w:hAnsiTheme="majorHAnsi" w:cstheme="majorHAnsi"/>
          <w:color w:val="000000" w:themeColor="text1"/>
          <w:sz w:val="32"/>
          <w:szCs w:val="32"/>
        </w:rPr>
        <w:t>Market opportunities and risk</w:t>
      </w:r>
    </w:p>
    <w:p w14:paraId="5FB3597E"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The most intriguing potential for investors from the rescheduling is called off-label use – physicians prescribing a drug for other conditions besides the ones for which the drug manufacturer ran trials.</w:t>
      </w:r>
    </w:p>
    <w:p w14:paraId="7E7D1268" w14:textId="77777777" w:rsidR="00C83D76" w:rsidRPr="00E5739B" w:rsidRDefault="00C83D76" w:rsidP="00C83D76">
      <w:pPr>
        <w:pStyle w:val="NormalWeb"/>
        <w:rPr>
          <w:rFonts w:asciiTheme="majorHAnsi" w:hAnsiTheme="majorHAnsi" w:cstheme="majorHAnsi"/>
          <w:color w:val="000000" w:themeColor="text1"/>
          <w:sz w:val="28"/>
          <w:szCs w:val="28"/>
        </w:rPr>
      </w:pPr>
      <w:proofErr w:type="spellStart"/>
      <w:r w:rsidRPr="00E5739B">
        <w:rPr>
          <w:rFonts w:asciiTheme="majorHAnsi" w:hAnsiTheme="majorHAnsi" w:cstheme="majorHAnsi"/>
          <w:color w:val="000000" w:themeColor="text1"/>
          <w:sz w:val="28"/>
          <w:szCs w:val="28"/>
        </w:rPr>
        <w:t>Epidiolex’s</w:t>
      </w:r>
      <w:proofErr w:type="spellEnd"/>
      <w:r w:rsidRPr="00E5739B">
        <w:rPr>
          <w:rFonts w:asciiTheme="majorHAnsi" w:hAnsiTheme="majorHAnsi" w:cstheme="majorHAnsi"/>
          <w:color w:val="000000" w:themeColor="text1"/>
          <w:sz w:val="28"/>
          <w:szCs w:val="28"/>
        </w:rPr>
        <w:t xml:space="preserve"> market opportunity may be much broader if doctors prescribe it to patients with other types of epilepsy under this standard.</w:t>
      </w:r>
    </w:p>
    <w:p w14:paraId="1F38259B"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The scheduling change also could make it easier for medical researchers to look at CBD applications beyond epilepsy treatment.</w:t>
      </w:r>
    </w:p>
    <w:p w14:paraId="48076EAB"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“Continuing to study the benefits of CBD would increase the number of practical uses for the compound,” Michael Brubeck, CEO of </w:t>
      </w:r>
      <w:proofErr w:type="spellStart"/>
      <w:r w:rsidRPr="00E5739B">
        <w:rPr>
          <w:rFonts w:asciiTheme="majorHAnsi" w:hAnsiTheme="majorHAnsi" w:cstheme="majorHAnsi"/>
          <w:color w:val="000000" w:themeColor="text1"/>
          <w:sz w:val="28"/>
          <w:szCs w:val="28"/>
        </w:rPr>
        <w:t>Centuria</w:t>
      </w:r>
      <w:proofErr w:type="spellEnd"/>
      <w:r w:rsidRPr="00E5739B">
        <w:rPr>
          <w:rFonts w:asciiTheme="majorHAnsi" w:hAnsiTheme="majorHAnsi" w:cstheme="majorHAnsi"/>
          <w:color w:val="000000" w:themeColor="text1"/>
          <w:sz w:val="28"/>
          <w:szCs w:val="28"/>
        </w:rPr>
        <w:t xml:space="preserve"> Natural Foods, wrote in an email to </w:t>
      </w:r>
      <w:r w:rsidRPr="00E5739B">
        <w:rPr>
          <w:rStyle w:val="Emphasis"/>
          <w:rFonts w:asciiTheme="majorHAnsi" w:hAnsiTheme="majorHAnsi" w:cstheme="majorHAnsi"/>
          <w:color w:val="000000" w:themeColor="text1"/>
          <w:sz w:val="28"/>
          <w:szCs w:val="28"/>
        </w:rPr>
        <w:t>Hemp Industry Daily</w:t>
      </w:r>
      <w:r w:rsidRPr="00E5739B">
        <w:rPr>
          <w:rFonts w:asciiTheme="majorHAnsi" w:hAnsiTheme="majorHAnsi" w:cstheme="majorHAnsi"/>
          <w:color w:val="000000" w:themeColor="text1"/>
          <w:sz w:val="28"/>
          <w:szCs w:val="28"/>
        </w:rPr>
        <w:t>.</w:t>
      </w:r>
    </w:p>
    <w:p w14:paraId="602D7B46"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He noted that several other CBD medications are in the pipeline for FDA consideration and that </w:t>
      </w:r>
      <w:proofErr w:type="spellStart"/>
      <w:r w:rsidRPr="00E5739B">
        <w:rPr>
          <w:rFonts w:asciiTheme="majorHAnsi" w:hAnsiTheme="majorHAnsi" w:cstheme="majorHAnsi"/>
          <w:color w:val="000000" w:themeColor="text1"/>
          <w:sz w:val="28"/>
          <w:szCs w:val="28"/>
        </w:rPr>
        <w:t>Epidiolex</w:t>
      </w:r>
      <w:proofErr w:type="spellEnd"/>
      <w:r w:rsidRPr="00E5739B">
        <w:rPr>
          <w:rFonts w:asciiTheme="majorHAnsi" w:hAnsiTheme="majorHAnsi" w:cstheme="majorHAnsi"/>
          <w:color w:val="000000" w:themeColor="text1"/>
          <w:sz w:val="28"/>
          <w:szCs w:val="28"/>
        </w:rPr>
        <w:t xml:space="preserve"> is “paving the way for more cannabinoids following the same regulatory channel to market.”</w:t>
      </w:r>
    </w:p>
    <w:p w14:paraId="4BDF0E83"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The FDA said Thursday that the approval process won’t change for other cannabis medications based on the CBD rescheduling. In other words, things won’t necessarily get easier for other companies proposing FDA-approved cannabis medicines.</w:t>
      </w:r>
    </w:p>
    <w:p w14:paraId="473C8883" w14:textId="77777777" w:rsidR="00C83D76" w:rsidRPr="00E5739B" w:rsidRDefault="00C83D76" w:rsidP="00C13A2A">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Shares of GW Pharmaceuticals, which trades on the Nasdaq as </w:t>
      </w:r>
      <w:hyperlink r:id="rId14" w:tgtFrame="_blank" w:history="1">
        <w:r w:rsidRPr="00E5739B">
          <w:rPr>
            <w:rStyle w:val="Hyperlink"/>
            <w:rFonts w:asciiTheme="majorHAnsi" w:hAnsiTheme="majorHAnsi" w:cstheme="majorHAnsi"/>
            <w:color w:val="000000" w:themeColor="text1"/>
            <w:sz w:val="28"/>
            <w:szCs w:val="28"/>
            <w:u w:val="none"/>
          </w:rPr>
          <w:t>GWPH</w:t>
        </w:r>
      </w:hyperlink>
      <w:r w:rsidRPr="00E5739B">
        <w:rPr>
          <w:rFonts w:asciiTheme="majorHAnsi" w:hAnsiTheme="majorHAnsi" w:cstheme="majorHAnsi"/>
          <w:color w:val="000000" w:themeColor="text1"/>
          <w:sz w:val="28"/>
          <w:szCs w:val="28"/>
        </w:rPr>
        <w:t>, closed at $174.50 Thursday, an increase of almost 7% and a record high for a cannabis stock on any exchange.</w:t>
      </w:r>
    </w:p>
    <w:p w14:paraId="784DEA05"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Rescheduling brings some risk for other CBD manufacturers and retailers.</w:t>
      </w:r>
    </w:p>
    <w:p w14:paraId="6017B940"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GW Pharmaceuticals has repeatedly said it has no objection to other companies making CBD, but many in the cannabis industry fear the company and the U.S. Food and Drug Administration may try to block other formulations of the extract.</w:t>
      </w:r>
    </w:p>
    <w:p w14:paraId="092ABAC6"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lastRenderedPageBreak/>
        <w:t>Acetaminophen, for example, is perfectly legal over the counter, but it’s not legal to make at home and then sell.</w:t>
      </w:r>
    </w:p>
    <w:p w14:paraId="474BEE55"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A few states, including South Dakota, have laws on the books that favor CBD products with FDA approval.</w:t>
      </w:r>
    </w:p>
    <w:p w14:paraId="470319C1"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“It could really be a burden to the medical sector if the FDA becomes involved,” said James </w:t>
      </w:r>
      <w:proofErr w:type="spellStart"/>
      <w:r w:rsidRPr="00E5739B">
        <w:rPr>
          <w:rFonts w:asciiTheme="majorHAnsi" w:hAnsiTheme="majorHAnsi" w:cstheme="majorHAnsi"/>
          <w:color w:val="000000" w:themeColor="text1"/>
          <w:sz w:val="28"/>
          <w:szCs w:val="28"/>
        </w:rPr>
        <w:t>Minutello</w:t>
      </w:r>
      <w:proofErr w:type="spellEnd"/>
      <w:r w:rsidRPr="00E5739B">
        <w:rPr>
          <w:rFonts w:asciiTheme="majorHAnsi" w:hAnsiTheme="majorHAnsi" w:cstheme="majorHAnsi"/>
          <w:color w:val="000000" w:themeColor="text1"/>
          <w:sz w:val="28"/>
          <w:szCs w:val="28"/>
        </w:rPr>
        <w:t>, CEO of Leaf Logix, a Glendale, California, company that makes business management software for the cannabis industry.</w:t>
      </w:r>
    </w:p>
    <w:p w14:paraId="5CFFEA03" w14:textId="77777777" w:rsidR="00C83D76"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Still, the rescheduling is a long-awaited improvement, he said.</w:t>
      </w:r>
    </w:p>
    <w:p w14:paraId="51272701" w14:textId="7FBE1715" w:rsidR="0074684F" w:rsidRPr="00E5739B" w:rsidRDefault="00C83D76" w:rsidP="00C83D76">
      <w:pPr>
        <w:pStyle w:val="NormalWeb"/>
        <w:rPr>
          <w:rFonts w:asciiTheme="majorHAnsi" w:hAnsiTheme="majorHAnsi" w:cstheme="majorHAnsi"/>
          <w:color w:val="000000" w:themeColor="text1"/>
          <w:sz w:val="28"/>
          <w:szCs w:val="28"/>
        </w:rPr>
      </w:pPr>
      <w:r w:rsidRPr="00E5739B">
        <w:rPr>
          <w:rFonts w:asciiTheme="majorHAnsi" w:hAnsiTheme="majorHAnsi" w:cstheme="majorHAnsi"/>
          <w:color w:val="000000" w:themeColor="text1"/>
          <w:sz w:val="28"/>
          <w:szCs w:val="28"/>
        </w:rPr>
        <w:t xml:space="preserve">“We’re one step closer to finally ending prohibition and legitimizing the industry,” </w:t>
      </w:r>
      <w:proofErr w:type="spellStart"/>
      <w:r w:rsidRPr="00E5739B">
        <w:rPr>
          <w:rFonts w:asciiTheme="majorHAnsi" w:hAnsiTheme="majorHAnsi" w:cstheme="majorHAnsi"/>
          <w:color w:val="000000" w:themeColor="text1"/>
          <w:sz w:val="28"/>
          <w:szCs w:val="28"/>
        </w:rPr>
        <w:t>Minutello</w:t>
      </w:r>
      <w:proofErr w:type="spellEnd"/>
      <w:r w:rsidRPr="00E5739B">
        <w:rPr>
          <w:rFonts w:asciiTheme="majorHAnsi" w:hAnsiTheme="majorHAnsi" w:cstheme="majorHAnsi"/>
          <w:color w:val="000000" w:themeColor="text1"/>
          <w:sz w:val="28"/>
          <w:szCs w:val="28"/>
        </w:rPr>
        <w:t xml:space="preserve"> said.</w:t>
      </w:r>
    </w:p>
    <w:sectPr w:rsidR="0074684F" w:rsidRPr="00E5739B" w:rsidSect="00C13A2A">
      <w:footerReference w:type="default" r:id="rId15"/>
      <w:pgSz w:w="12240" w:h="15840"/>
      <w:pgMar w:top="72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6DA0" w14:textId="77777777" w:rsidR="00933C9B" w:rsidRDefault="00933C9B" w:rsidP="00C13A2A">
      <w:pPr>
        <w:spacing w:after="0" w:line="240" w:lineRule="auto"/>
      </w:pPr>
      <w:r>
        <w:separator/>
      </w:r>
    </w:p>
  </w:endnote>
  <w:endnote w:type="continuationSeparator" w:id="0">
    <w:p w14:paraId="36C44B74" w14:textId="77777777" w:rsidR="00933C9B" w:rsidRDefault="00933C9B" w:rsidP="00C1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420856"/>
      <w:docPartObj>
        <w:docPartGallery w:val="Page Numbers (Bottom of Page)"/>
        <w:docPartUnique/>
      </w:docPartObj>
    </w:sdtPr>
    <w:sdtContent>
      <w:sdt>
        <w:sdtPr>
          <w:id w:val="-1705238520"/>
          <w:docPartObj>
            <w:docPartGallery w:val="Page Numbers (Top of Page)"/>
            <w:docPartUnique/>
          </w:docPartObj>
        </w:sdtPr>
        <w:sdtContent>
          <w:p w14:paraId="5D1A1FA0" w14:textId="7D205094" w:rsidR="00C13A2A" w:rsidRDefault="00C13A2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C5DC0C" w14:textId="25B9F22B" w:rsidR="00C13A2A" w:rsidRDefault="00C13A2A">
    <w:pPr>
      <w:pStyle w:val="Footer"/>
    </w:pPr>
    <w:r w:rsidRPr="00C13A2A">
      <w:t>https://mjbizdaily.com/dea-moves-cbd-medicines-off-schedule-1-a-limited-expansion-of-cannabis-access/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BE77E" w14:textId="77777777" w:rsidR="00933C9B" w:rsidRDefault="00933C9B" w:rsidP="00C13A2A">
      <w:pPr>
        <w:spacing w:after="0" w:line="240" w:lineRule="auto"/>
      </w:pPr>
      <w:r>
        <w:separator/>
      </w:r>
    </w:p>
  </w:footnote>
  <w:footnote w:type="continuationSeparator" w:id="0">
    <w:p w14:paraId="06954C96" w14:textId="77777777" w:rsidR="00933C9B" w:rsidRDefault="00933C9B" w:rsidP="00C13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1D3"/>
    <w:multiLevelType w:val="multilevel"/>
    <w:tmpl w:val="351E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2D6421"/>
    <w:multiLevelType w:val="multilevel"/>
    <w:tmpl w:val="448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8B"/>
    <w:rsid w:val="0033268B"/>
    <w:rsid w:val="004616E0"/>
    <w:rsid w:val="0074684F"/>
    <w:rsid w:val="00933C9B"/>
    <w:rsid w:val="00C13A2A"/>
    <w:rsid w:val="00C83D76"/>
    <w:rsid w:val="00E5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EBCA"/>
  <w15:chartTrackingRefBased/>
  <w15:docId w15:val="{9B0053E4-D381-468A-B93C-710F5955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32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268B"/>
    <w:rPr>
      <w:rFonts w:ascii="Times New Roman" w:eastAsia="Times New Roman" w:hAnsi="Times New Roman" w:cs="Times New Roman"/>
      <w:b/>
      <w:bCs/>
      <w:sz w:val="27"/>
      <w:szCs w:val="27"/>
    </w:rPr>
  </w:style>
  <w:style w:type="character" w:customStyle="1" w:styleId="qu">
    <w:name w:val="qu"/>
    <w:basedOn w:val="DefaultParagraphFont"/>
    <w:rsid w:val="0033268B"/>
  </w:style>
  <w:style w:type="character" w:customStyle="1" w:styleId="gd">
    <w:name w:val="gd"/>
    <w:basedOn w:val="DefaultParagraphFont"/>
    <w:rsid w:val="0033268B"/>
  </w:style>
  <w:style w:type="character" w:customStyle="1" w:styleId="go">
    <w:name w:val="go"/>
    <w:basedOn w:val="DefaultParagraphFont"/>
    <w:rsid w:val="0033268B"/>
  </w:style>
  <w:style w:type="character" w:customStyle="1" w:styleId="g3">
    <w:name w:val="g3"/>
    <w:basedOn w:val="DefaultParagraphFont"/>
    <w:rsid w:val="0033268B"/>
  </w:style>
  <w:style w:type="character" w:customStyle="1" w:styleId="hb">
    <w:name w:val="hb"/>
    <w:basedOn w:val="DefaultParagraphFont"/>
    <w:rsid w:val="0033268B"/>
  </w:style>
  <w:style w:type="character" w:customStyle="1" w:styleId="g2">
    <w:name w:val="g2"/>
    <w:basedOn w:val="DefaultParagraphFont"/>
    <w:rsid w:val="0033268B"/>
  </w:style>
  <w:style w:type="character" w:customStyle="1" w:styleId="gmaildefault">
    <w:name w:val="gmail_default"/>
    <w:basedOn w:val="DefaultParagraphFont"/>
    <w:rsid w:val="0033268B"/>
  </w:style>
  <w:style w:type="character" w:styleId="Hyperlink">
    <w:name w:val="Hyperlink"/>
    <w:basedOn w:val="DefaultParagraphFont"/>
    <w:uiPriority w:val="99"/>
    <w:semiHidden/>
    <w:unhideWhenUsed/>
    <w:rsid w:val="0033268B"/>
    <w:rPr>
      <w:color w:val="0000FF"/>
      <w:u w:val="single"/>
    </w:rPr>
  </w:style>
  <w:style w:type="character" w:customStyle="1" w:styleId="Heading1Char">
    <w:name w:val="Heading 1 Char"/>
    <w:basedOn w:val="DefaultParagraphFont"/>
    <w:link w:val="Heading1"/>
    <w:uiPriority w:val="9"/>
    <w:rsid w:val="00C83D76"/>
    <w:rPr>
      <w:rFonts w:asciiTheme="majorHAnsi" w:eastAsiaTheme="majorEastAsia" w:hAnsiTheme="majorHAnsi" w:cstheme="majorBidi"/>
      <w:color w:val="2F5496" w:themeColor="accent1" w:themeShade="BF"/>
      <w:sz w:val="32"/>
      <w:szCs w:val="32"/>
    </w:rPr>
  </w:style>
  <w:style w:type="paragraph" w:customStyle="1" w:styleId="byline">
    <w:name w:val="byline"/>
    <w:basedOn w:val="Normal"/>
    <w:rsid w:val="00C83D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C83D76"/>
  </w:style>
  <w:style w:type="character" w:customStyle="1" w:styleId="fn">
    <w:name w:val="fn"/>
    <w:basedOn w:val="DefaultParagraphFont"/>
    <w:rsid w:val="00C83D76"/>
  </w:style>
  <w:style w:type="character" w:customStyle="1" w:styleId="text">
    <w:name w:val="text"/>
    <w:basedOn w:val="DefaultParagraphFont"/>
    <w:rsid w:val="00C83D76"/>
  </w:style>
  <w:style w:type="paragraph" w:styleId="NormalWeb">
    <w:name w:val="Normal (Web)"/>
    <w:basedOn w:val="Normal"/>
    <w:uiPriority w:val="99"/>
    <w:unhideWhenUsed/>
    <w:rsid w:val="00C83D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3D76"/>
    <w:rPr>
      <w:i/>
      <w:iCs/>
    </w:rPr>
  </w:style>
  <w:style w:type="character" w:styleId="Strong">
    <w:name w:val="Strong"/>
    <w:basedOn w:val="DefaultParagraphFont"/>
    <w:uiPriority w:val="22"/>
    <w:qFormat/>
    <w:rsid w:val="00C83D76"/>
    <w:rPr>
      <w:b/>
      <w:bCs/>
    </w:rPr>
  </w:style>
  <w:style w:type="paragraph" w:styleId="Header">
    <w:name w:val="header"/>
    <w:basedOn w:val="Normal"/>
    <w:link w:val="HeaderChar"/>
    <w:uiPriority w:val="99"/>
    <w:unhideWhenUsed/>
    <w:rsid w:val="00C1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A2A"/>
  </w:style>
  <w:style w:type="paragraph" w:styleId="Footer">
    <w:name w:val="footer"/>
    <w:basedOn w:val="Normal"/>
    <w:link w:val="FooterChar"/>
    <w:uiPriority w:val="99"/>
    <w:unhideWhenUsed/>
    <w:rsid w:val="00C1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4769">
      <w:bodyDiv w:val="1"/>
      <w:marLeft w:val="0"/>
      <w:marRight w:val="0"/>
      <w:marTop w:val="0"/>
      <w:marBottom w:val="0"/>
      <w:divBdr>
        <w:top w:val="none" w:sz="0" w:space="0" w:color="auto"/>
        <w:left w:val="none" w:sz="0" w:space="0" w:color="auto"/>
        <w:bottom w:val="none" w:sz="0" w:space="0" w:color="auto"/>
        <w:right w:val="none" w:sz="0" w:space="0" w:color="auto"/>
      </w:divBdr>
      <w:divsChild>
        <w:div w:id="1154835992">
          <w:marLeft w:val="0"/>
          <w:marRight w:val="0"/>
          <w:marTop w:val="0"/>
          <w:marBottom w:val="0"/>
          <w:divBdr>
            <w:top w:val="none" w:sz="0" w:space="0" w:color="auto"/>
            <w:left w:val="none" w:sz="0" w:space="0" w:color="auto"/>
            <w:bottom w:val="none" w:sz="0" w:space="0" w:color="auto"/>
            <w:right w:val="none" w:sz="0" w:space="0" w:color="auto"/>
          </w:divBdr>
          <w:divsChild>
            <w:div w:id="1719888912">
              <w:marLeft w:val="0"/>
              <w:marRight w:val="0"/>
              <w:marTop w:val="0"/>
              <w:marBottom w:val="0"/>
              <w:divBdr>
                <w:top w:val="none" w:sz="0" w:space="0" w:color="auto"/>
                <w:left w:val="none" w:sz="0" w:space="0" w:color="auto"/>
                <w:bottom w:val="none" w:sz="0" w:space="0" w:color="auto"/>
                <w:right w:val="none" w:sz="0" w:space="0" w:color="auto"/>
              </w:divBdr>
            </w:div>
          </w:divsChild>
        </w:div>
        <w:div w:id="1581866456">
          <w:marLeft w:val="0"/>
          <w:marRight w:val="0"/>
          <w:marTop w:val="0"/>
          <w:marBottom w:val="0"/>
          <w:divBdr>
            <w:top w:val="none" w:sz="0" w:space="0" w:color="auto"/>
            <w:left w:val="none" w:sz="0" w:space="0" w:color="auto"/>
            <w:bottom w:val="none" w:sz="0" w:space="0" w:color="auto"/>
            <w:right w:val="none" w:sz="0" w:space="0" w:color="auto"/>
          </w:divBdr>
        </w:div>
        <w:div w:id="506335640">
          <w:marLeft w:val="0"/>
          <w:marRight w:val="0"/>
          <w:marTop w:val="0"/>
          <w:marBottom w:val="0"/>
          <w:divBdr>
            <w:top w:val="none" w:sz="0" w:space="0" w:color="auto"/>
            <w:left w:val="none" w:sz="0" w:space="0" w:color="auto"/>
            <w:bottom w:val="none" w:sz="0" w:space="0" w:color="auto"/>
            <w:right w:val="none" w:sz="0" w:space="0" w:color="auto"/>
          </w:divBdr>
          <w:divsChild>
            <w:div w:id="1309087599">
              <w:marLeft w:val="0"/>
              <w:marRight w:val="0"/>
              <w:marTop w:val="0"/>
              <w:marBottom w:val="0"/>
              <w:divBdr>
                <w:top w:val="none" w:sz="0" w:space="0" w:color="auto"/>
                <w:left w:val="none" w:sz="0" w:space="0" w:color="auto"/>
                <w:bottom w:val="none" w:sz="0" w:space="0" w:color="auto"/>
                <w:right w:val="none" w:sz="0" w:space="0" w:color="auto"/>
              </w:divBdr>
              <w:divsChild>
                <w:div w:id="14249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3839">
      <w:bodyDiv w:val="1"/>
      <w:marLeft w:val="0"/>
      <w:marRight w:val="0"/>
      <w:marTop w:val="0"/>
      <w:marBottom w:val="0"/>
      <w:divBdr>
        <w:top w:val="none" w:sz="0" w:space="0" w:color="auto"/>
        <w:left w:val="none" w:sz="0" w:space="0" w:color="auto"/>
        <w:bottom w:val="none" w:sz="0" w:space="0" w:color="auto"/>
        <w:right w:val="none" w:sz="0" w:space="0" w:color="auto"/>
      </w:divBdr>
      <w:divsChild>
        <w:div w:id="1718236943">
          <w:marLeft w:val="0"/>
          <w:marRight w:val="0"/>
          <w:marTop w:val="0"/>
          <w:marBottom w:val="0"/>
          <w:divBdr>
            <w:top w:val="none" w:sz="0" w:space="0" w:color="auto"/>
            <w:left w:val="none" w:sz="0" w:space="0" w:color="auto"/>
            <w:bottom w:val="none" w:sz="0" w:space="0" w:color="auto"/>
            <w:right w:val="none" w:sz="0" w:space="0" w:color="auto"/>
          </w:divBdr>
          <w:divsChild>
            <w:div w:id="1006206310">
              <w:marLeft w:val="0"/>
              <w:marRight w:val="0"/>
              <w:marTop w:val="0"/>
              <w:marBottom w:val="0"/>
              <w:divBdr>
                <w:top w:val="none" w:sz="0" w:space="0" w:color="auto"/>
                <w:left w:val="none" w:sz="0" w:space="0" w:color="auto"/>
                <w:bottom w:val="none" w:sz="0" w:space="0" w:color="auto"/>
                <w:right w:val="none" w:sz="0" w:space="0" w:color="auto"/>
              </w:divBdr>
            </w:div>
          </w:divsChild>
        </w:div>
        <w:div w:id="1310285963">
          <w:marLeft w:val="0"/>
          <w:marRight w:val="0"/>
          <w:marTop w:val="0"/>
          <w:marBottom w:val="0"/>
          <w:divBdr>
            <w:top w:val="none" w:sz="0" w:space="0" w:color="auto"/>
            <w:left w:val="none" w:sz="0" w:space="0" w:color="auto"/>
            <w:bottom w:val="none" w:sz="0" w:space="0" w:color="auto"/>
            <w:right w:val="none" w:sz="0" w:space="0" w:color="auto"/>
          </w:divBdr>
        </w:div>
        <w:div w:id="106511898">
          <w:marLeft w:val="0"/>
          <w:marRight w:val="0"/>
          <w:marTop w:val="0"/>
          <w:marBottom w:val="0"/>
          <w:divBdr>
            <w:top w:val="none" w:sz="0" w:space="0" w:color="auto"/>
            <w:left w:val="none" w:sz="0" w:space="0" w:color="auto"/>
            <w:bottom w:val="none" w:sz="0" w:space="0" w:color="auto"/>
            <w:right w:val="none" w:sz="0" w:space="0" w:color="auto"/>
          </w:divBdr>
          <w:divsChild>
            <w:div w:id="2124417258">
              <w:marLeft w:val="0"/>
              <w:marRight w:val="0"/>
              <w:marTop w:val="0"/>
              <w:marBottom w:val="0"/>
              <w:divBdr>
                <w:top w:val="none" w:sz="0" w:space="0" w:color="auto"/>
                <w:left w:val="none" w:sz="0" w:space="0" w:color="auto"/>
                <w:bottom w:val="none" w:sz="0" w:space="0" w:color="auto"/>
                <w:right w:val="none" w:sz="0" w:space="0" w:color="auto"/>
              </w:divBdr>
              <w:divsChild>
                <w:div w:id="1219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70883">
      <w:bodyDiv w:val="1"/>
      <w:marLeft w:val="0"/>
      <w:marRight w:val="0"/>
      <w:marTop w:val="0"/>
      <w:marBottom w:val="0"/>
      <w:divBdr>
        <w:top w:val="none" w:sz="0" w:space="0" w:color="auto"/>
        <w:left w:val="none" w:sz="0" w:space="0" w:color="auto"/>
        <w:bottom w:val="none" w:sz="0" w:space="0" w:color="auto"/>
        <w:right w:val="none" w:sz="0" w:space="0" w:color="auto"/>
      </w:divBdr>
      <w:divsChild>
        <w:div w:id="1277251689">
          <w:marLeft w:val="0"/>
          <w:marRight w:val="0"/>
          <w:marTop w:val="0"/>
          <w:marBottom w:val="0"/>
          <w:divBdr>
            <w:top w:val="none" w:sz="0" w:space="0" w:color="auto"/>
            <w:left w:val="none" w:sz="0" w:space="0" w:color="auto"/>
            <w:bottom w:val="none" w:sz="0" w:space="0" w:color="auto"/>
            <w:right w:val="none" w:sz="0" w:space="0" w:color="auto"/>
          </w:divBdr>
        </w:div>
        <w:div w:id="2042390761">
          <w:marLeft w:val="0"/>
          <w:marRight w:val="0"/>
          <w:marTop w:val="0"/>
          <w:marBottom w:val="0"/>
          <w:divBdr>
            <w:top w:val="none" w:sz="0" w:space="0" w:color="auto"/>
            <w:left w:val="none" w:sz="0" w:space="0" w:color="auto"/>
            <w:bottom w:val="none" w:sz="0" w:space="0" w:color="auto"/>
            <w:right w:val="none" w:sz="0" w:space="0" w:color="auto"/>
          </w:divBdr>
          <w:divsChild>
            <w:div w:id="329217042">
              <w:marLeft w:val="0"/>
              <w:marRight w:val="0"/>
              <w:marTop w:val="0"/>
              <w:marBottom w:val="0"/>
              <w:divBdr>
                <w:top w:val="none" w:sz="0" w:space="0" w:color="auto"/>
                <w:left w:val="none" w:sz="0" w:space="0" w:color="auto"/>
                <w:bottom w:val="none" w:sz="0" w:space="0" w:color="auto"/>
                <w:right w:val="none" w:sz="0" w:space="0" w:color="auto"/>
              </w:divBdr>
            </w:div>
            <w:div w:id="1861817143">
              <w:marLeft w:val="0"/>
              <w:marRight w:val="0"/>
              <w:marTop w:val="0"/>
              <w:marBottom w:val="0"/>
              <w:divBdr>
                <w:top w:val="none" w:sz="0" w:space="0" w:color="auto"/>
                <w:left w:val="none" w:sz="0" w:space="0" w:color="auto"/>
                <w:bottom w:val="none" w:sz="0" w:space="0" w:color="auto"/>
                <w:right w:val="none" w:sz="0" w:space="0" w:color="auto"/>
              </w:divBdr>
            </w:div>
          </w:divsChild>
        </w:div>
        <w:div w:id="375738982">
          <w:marLeft w:val="0"/>
          <w:marRight w:val="0"/>
          <w:marTop w:val="0"/>
          <w:marBottom w:val="0"/>
          <w:divBdr>
            <w:top w:val="none" w:sz="0" w:space="0" w:color="auto"/>
            <w:left w:val="none" w:sz="0" w:space="0" w:color="auto"/>
            <w:bottom w:val="none" w:sz="0" w:space="0" w:color="auto"/>
            <w:right w:val="none" w:sz="0" w:space="0" w:color="auto"/>
          </w:divBdr>
          <w:divsChild>
            <w:div w:id="271327058">
              <w:marLeft w:val="0"/>
              <w:marRight w:val="0"/>
              <w:marTop w:val="0"/>
              <w:marBottom w:val="0"/>
              <w:divBdr>
                <w:top w:val="none" w:sz="0" w:space="0" w:color="auto"/>
                <w:left w:val="none" w:sz="0" w:space="0" w:color="auto"/>
                <w:bottom w:val="none" w:sz="0" w:space="0" w:color="auto"/>
                <w:right w:val="none" w:sz="0" w:space="0" w:color="auto"/>
              </w:divBdr>
              <w:divsChild>
                <w:div w:id="1938168878">
                  <w:marLeft w:val="0"/>
                  <w:marRight w:val="0"/>
                  <w:marTop w:val="0"/>
                  <w:marBottom w:val="0"/>
                  <w:divBdr>
                    <w:top w:val="none" w:sz="0" w:space="0" w:color="auto"/>
                    <w:left w:val="none" w:sz="0" w:space="0" w:color="auto"/>
                    <w:bottom w:val="none" w:sz="0" w:space="0" w:color="auto"/>
                    <w:right w:val="none" w:sz="0" w:space="0" w:color="auto"/>
                  </w:divBdr>
                  <w:divsChild>
                    <w:div w:id="92633783">
                      <w:marLeft w:val="0"/>
                      <w:marRight w:val="0"/>
                      <w:marTop w:val="0"/>
                      <w:marBottom w:val="0"/>
                      <w:divBdr>
                        <w:top w:val="none" w:sz="0" w:space="0" w:color="auto"/>
                        <w:left w:val="none" w:sz="0" w:space="0" w:color="auto"/>
                        <w:bottom w:val="none" w:sz="0" w:space="0" w:color="auto"/>
                        <w:right w:val="none" w:sz="0" w:space="0" w:color="auto"/>
                      </w:divBdr>
                      <w:divsChild>
                        <w:div w:id="1584490475">
                          <w:marLeft w:val="0"/>
                          <w:marRight w:val="0"/>
                          <w:marTop w:val="0"/>
                          <w:marBottom w:val="0"/>
                          <w:divBdr>
                            <w:top w:val="none" w:sz="0" w:space="0" w:color="auto"/>
                            <w:left w:val="none" w:sz="0" w:space="0" w:color="auto"/>
                            <w:bottom w:val="none" w:sz="0" w:space="0" w:color="auto"/>
                            <w:right w:val="none" w:sz="0" w:space="0" w:color="auto"/>
                          </w:divBdr>
                        </w:div>
                        <w:div w:id="1036733330">
                          <w:marLeft w:val="0"/>
                          <w:marRight w:val="0"/>
                          <w:marTop w:val="0"/>
                          <w:marBottom w:val="0"/>
                          <w:divBdr>
                            <w:top w:val="none" w:sz="0" w:space="0" w:color="auto"/>
                            <w:left w:val="none" w:sz="0" w:space="0" w:color="auto"/>
                            <w:bottom w:val="none" w:sz="0" w:space="0" w:color="auto"/>
                            <w:right w:val="none" w:sz="0" w:space="0" w:color="auto"/>
                          </w:divBdr>
                        </w:div>
                        <w:div w:id="1244754155">
                          <w:marLeft w:val="0"/>
                          <w:marRight w:val="0"/>
                          <w:marTop w:val="0"/>
                          <w:marBottom w:val="0"/>
                          <w:divBdr>
                            <w:top w:val="none" w:sz="0" w:space="0" w:color="auto"/>
                            <w:left w:val="none" w:sz="0" w:space="0" w:color="auto"/>
                            <w:bottom w:val="none" w:sz="0" w:space="0" w:color="auto"/>
                            <w:right w:val="none" w:sz="0" w:space="0" w:color="auto"/>
                          </w:divBdr>
                        </w:div>
                        <w:div w:id="299463657">
                          <w:marLeft w:val="0"/>
                          <w:marRight w:val="0"/>
                          <w:marTop w:val="0"/>
                          <w:marBottom w:val="0"/>
                          <w:divBdr>
                            <w:top w:val="none" w:sz="0" w:space="0" w:color="auto"/>
                            <w:left w:val="none" w:sz="0" w:space="0" w:color="auto"/>
                            <w:bottom w:val="none" w:sz="0" w:space="0" w:color="auto"/>
                            <w:right w:val="none" w:sz="0" w:space="0" w:color="auto"/>
                          </w:divBdr>
                        </w:div>
                        <w:div w:id="1545217550">
                          <w:marLeft w:val="0"/>
                          <w:marRight w:val="0"/>
                          <w:marTop w:val="0"/>
                          <w:marBottom w:val="0"/>
                          <w:divBdr>
                            <w:top w:val="none" w:sz="0" w:space="0" w:color="auto"/>
                            <w:left w:val="none" w:sz="0" w:space="0" w:color="auto"/>
                            <w:bottom w:val="none" w:sz="0" w:space="0" w:color="auto"/>
                            <w:right w:val="none" w:sz="0" w:space="0" w:color="auto"/>
                          </w:divBdr>
                        </w:div>
                        <w:div w:id="1241283766">
                          <w:marLeft w:val="0"/>
                          <w:marRight w:val="0"/>
                          <w:marTop w:val="0"/>
                          <w:marBottom w:val="0"/>
                          <w:divBdr>
                            <w:top w:val="none" w:sz="0" w:space="0" w:color="auto"/>
                            <w:left w:val="none" w:sz="0" w:space="0" w:color="auto"/>
                            <w:bottom w:val="none" w:sz="0" w:space="0" w:color="auto"/>
                            <w:right w:val="none" w:sz="0" w:space="0" w:color="auto"/>
                          </w:divBdr>
                          <w:divsChild>
                            <w:div w:id="250816447">
                              <w:marLeft w:val="0"/>
                              <w:marRight w:val="0"/>
                              <w:marTop w:val="0"/>
                              <w:marBottom w:val="0"/>
                              <w:divBdr>
                                <w:top w:val="none" w:sz="0" w:space="0" w:color="auto"/>
                                <w:left w:val="none" w:sz="0" w:space="0" w:color="auto"/>
                                <w:bottom w:val="none" w:sz="0" w:space="0" w:color="auto"/>
                                <w:right w:val="none" w:sz="0" w:space="0" w:color="auto"/>
                              </w:divBdr>
                            </w:div>
                            <w:div w:id="1397708204">
                              <w:marLeft w:val="0"/>
                              <w:marRight w:val="0"/>
                              <w:marTop w:val="0"/>
                              <w:marBottom w:val="0"/>
                              <w:divBdr>
                                <w:top w:val="none" w:sz="0" w:space="0" w:color="auto"/>
                                <w:left w:val="none" w:sz="0" w:space="0" w:color="auto"/>
                                <w:bottom w:val="none" w:sz="0" w:space="0" w:color="auto"/>
                                <w:right w:val="none" w:sz="0" w:space="0" w:color="auto"/>
                              </w:divBdr>
                              <w:divsChild>
                                <w:div w:id="825124246">
                                  <w:marLeft w:val="0"/>
                                  <w:marRight w:val="0"/>
                                  <w:marTop w:val="0"/>
                                  <w:marBottom w:val="0"/>
                                  <w:divBdr>
                                    <w:top w:val="none" w:sz="0" w:space="0" w:color="auto"/>
                                    <w:left w:val="none" w:sz="0" w:space="0" w:color="auto"/>
                                    <w:bottom w:val="none" w:sz="0" w:space="0" w:color="auto"/>
                                    <w:right w:val="none" w:sz="0" w:space="0" w:color="auto"/>
                                  </w:divBdr>
                                  <w:divsChild>
                                    <w:div w:id="1457676422">
                                      <w:marLeft w:val="0"/>
                                      <w:marRight w:val="0"/>
                                      <w:marTop w:val="0"/>
                                      <w:marBottom w:val="0"/>
                                      <w:divBdr>
                                        <w:top w:val="none" w:sz="0" w:space="0" w:color="auto"/>
                                        <w:left w:val="none" w:sz="0" w:space="0" w:color="auto"/>
                                        <w:bottom w:val="none" w:sz="0" w:space="0" w:color="auto"/>
                                        <w:right w:val="none" w:sz="0" w:space="0" w:color="auto"/>
                                      </w:divBdr>
                                    </w:div>
                                    <w:div w:id="383024096">
                                      <w:marLeft w:val="0"/>
                                      <w:marRight w:val="0"/>
                                      <w:marTop w:val="0"/>
                                      <w:marBottom w:val="0"/>
                                      <w:divBdr>
                                        <w:top w:val="none" w:sz="0" w:space="0" w:color="auto"/>
                                        <w:left w:val="none" w:sz="0" w:space="0" w:color="auto"/>
                                        <w:bottom w:val="none" w:sz="0" w:space="0" w:color="auto"/>
                                        <w:right w:val="none" w:sz="0" w:space="0" w:color="auto"/>
                                      </w:divBdr>
                                    </w:div>
                                    <w:div w:id="1703243189">
                                      <w:marLeft w:val="0"/>
                                      <w:marRight w:val="0"/>
                                      <w:marTop w:val="0"/>
                                      <w:marBottom w:val="0"/>
                                      <w:divBdr>
                                        <w:top w:val="none" w:sz="0" w:space="0" w:color="auto"/>
                                        <w:left w:val="none" w:sz="0" w:space="0" w:color="auto"/>
                                        <w:bottom w:val="none" w:sz="0" w:space="0" w:color="auto"/>
                                        <w:right w:val="none" w:sz="0" w:space="0" w:color="auto"/>
                                      </w:divBdr>
                                    </w:div>
                                    <w:div w:id="1538589536">
                                      <w:marLeft w:val="0"/>
                                      <w:marRight w:val="0"/>
                                      <w:marTop w:val="0"/>
                                      <w:marBottom w:val="0"/>
                                      <w:divBdr>
                                        <w:top w:val="none" w:sz="0" w:space="0" w:color="auto"/>
                                        <w:left w:val="none" w:sz="0" w:space="0" w:color="auto"/>
                                        <w:bottom w:val="none" w:sz="0" w:space="0" w:color="auto"/>
                                        <w:right w:val="none" w:sz="0" w:space="0" w:color="auto"/>
                                      </w:divBdr>
                                    </w:div>
                                    <w:div w:id="831414266">
                                      <w:marLeft w:val="0"/>
                                      <w:marRight w:val="0"/>
                                      <w:marTop w:val="0"/>
                                      <w:marBottom w:val="0"/>
                                      <w:divBdr>
                                        <w:top w:val="none" w:sz="0" w:space="0" w:color="auto"/>
                                        <w:left w:val="none" w:sz="0" w:space="0" w:color="auto"/>
                                        <w:bottom w:val="none" w:sz="0" w:space="0" w:color="auto"/>
                                        <w:right w:val="none" w:sz="0" w:space="0" w:color="auto"/>
                                      </w:divBdr>
                                      <w:divsChild>
                                        <w:div w:id="325206893">
                                          <w:marLeft w:val="0"/>
                                          <w:marRight w:val="0"/>
                                          <w:marTop w:val="0"/>
                                          <w:marBottom w:val="0"/>
                                          <w:divBdr>
                                            <w:top w:val="none" w:sz="0" w:space="0" w:color="auto"/>
                                            <w:left w:val="none" w:sz="0" w:space="0" w:color="auto"/>
                                            <w:bottom w:val="none" w:sz="0" w:space="0" w:color="auto"/>
                                            <w:right w:val="none" w:sz="0" w:space="0" w:color="auto"/>
                                          </w:divBdr>
                                        </w:div>
                                        <w:div w:id="1013072000">
                                          <w:marLeft w:val="0"/>
                                          <w:marRight w:val="0"/>
                                          <w:marTop w:val="0"/>
                                          <w:marBottom w:val="0"/>
                                          <w:divBdr>
                                            <w:top w:val="none" w:sz="0" w:space="0" w:color="auto"/>
                                            <w:left w:val="none" w:sz="0" w:space="0" w:color="auto"/>
                                            <w:bottom w:val="none" w:sz="0" w:space="0" w:color="auto"/>
                                            <w:right w:val="none" w:sz="0" w:space="0" w:color="auto"/>
                                          </w:divBdr>
                                        </w:div>
                                        <w:div w:id="401947523">
                                          <w:marLeft w:val="0"/>
                                          <w:marRight w:val="0"/>
                                          <w:marTop w:val="0"/>
                                          <w:marBottom w:val="0"/>
                                          <w:divBdr>
                                            <w:top w:val="none" w:sz="0" w:space="0" w:color="auto"/>
                                            <w:left w:val="none" w:sz="0" w:space="0" w:color="auto"/>
                                            <w:bottom w:val="none" w:sz="0" w:space="0" w:color="auto"/>
                                            <w:right w:val="none" w:sz="0" w:space="0" w:color="auto"/>
                                          </w:divBdr>
                                        </w:div>
                                        <w:div w:id="807211942">
                                          <w:marLeft w:val="0"/>
                                          <w:marRight w:val="0"/>
                                          <w:marTop w:val="0"/>
                                          <w:marBottom w:val="0"/>
                                          <w:divBdr>
                                            <w:top w:val="none" w:sz="0" w:space="0" w:color="auto"/>
                                            <w:left w:val="none" w:sz="0" w:space="0" w:color="auto"/>
                                            <w:bottom w:val="none" w:sz="0" w:space="0" w:color="auto"/>
                                            <w:right w:val="none" w:sz="0" w:space="0" w:color="auto"/>
                                          </w:divBdr>
                                        </w:div>
                                        <w:div w:id="1367487039">
                                          <w:marLeft w:val="0"/>
                                          <w:marRight w:val="0"/>
                                          <w:marTop w:val="0"/>
                                          <w:marBottom w:val="0"/>
                                          <w:divBdr>
                                            <w:top w:val="none" w:sz="0" w:space="0" w:color="auto"/>
                                            <w:left w:val="none" w:sz="0" w:space="0" w:color="auto"/>
                                            <w:bottom w:val="none" w:sz="0" w:space="0" w:color="auto"/>
                                            <w:right w:val="none" w:sz="0" w:space="0" w:color="auto"/>
                                          </w:divBdr>
                                        </w:div>
                                        <w:div w:id="803544235">
                                          <w:marLeft w:val="0"/>
                                          <w:marRight w:val="0"/>
                                          <w:marTop w:val="0"/>
                                          <w:marBottom w:val="0"/>
                                          <w:divBdr>
                                            <w:top w:val="none" w:sz="0" w:space="0" w:color="auto"/>
                                            <w:left w:val="none" w:sz="0" w:space="0" w:color="auto"/>
                                            <w:bottom w:val="none" w:sz="0" w:space="0" w:color="auto"/>
                                            <w:right w:val="none" w:sz="0" w:space="0" w:color="auto"/>
                                          </w:divBdr>
                                        </w:div>
                                        <w:div w:id="12667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mpindustrydaily.com/" TargetMode="External"/><Relationship Id="rId13" Type="http://schemas.openxmlformats.org/officeDocument/2006/relationships/hyperlink" Target="https://hempindustrydaily.com/gw-pharma-targets-price-32-5k-for-fda-approved-cbd/" TargetMode="External"/><Relationship Id="rId3" Type="http://schemas.openxmlformats.org/officeDocument/2006/relationships/settings" Target="settings.xml"/><Relationship Id="rId7" Type="http://schemas.openxmlformats.org/officeDocument/2006/relationships/hyperlink" Target="https://mjbizdaily.com/about-us/staff/" TargetMode="External"/><Relationship Id="rId12" Type="http://schemas.openxmlformats.org/officeDocument/2006/relationships/hyperlink" Target="https://hempindustrydaily.com/fda-approves-cbd-medicine-for-epileps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mpindustrydaily.com/wp-content/uploads/2018/09/DEAEpidiolex-Opin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mpindustrydaily.com/about-us/staff/" TargetMode="External"/><Relationship Id="rId4" Type="http://schemas.openxmlformats.org/officeDocument/2006/relationships/webSettings" Target="webSettings.xml"/><Relationship Id="rId9" Type="http://schemas.openxmlformats.org/officeDocument/2006/relationships/hyperlink" Target="https://hempindustrydaily.com/wp-content/uploads/2018/09/DEAEpidiolex-Opinion.pdf" TargetMode="External"/><Relationship Id="rId14" Type="http://schemas.openxmlformats.org/officeDocument/2006/relationships/hyperlink" Target="https://www.nasdaq.com/symbol/gw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Chase</dc:creator>
  <cp:keywords/>
  <dc:description/>
  <cp:lastModifiedBy>Tiffany Chase</cp:lastModifiedBy>
  <cp:revision>3</cp:revision>
  <cp:lastPrinted>2019-06-07T19:35:00Z</cp:lastPrinted>
  <dcterms:created xsi:type="dcterms:W3CDTF">2019-06-07T19:34:00Z</dcterms:created>
  <dcterms:modified xsi:type="dcterms:W3CDTF">2019-06-08T04:51:00Z</dcterms:modified>
</cp:coreProperties>
</file>