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E036" w14:textId="77777777" w:rsidR="00B647C1" w:rsidRPr="001039E5" w:rsidRDefault="00A66103" w:rsidP="00B647C1">
      <w:pPr>
        <w:pStyle w:val="Title"/>
        <w:spacing w:line="242" w:lineRule="auto"/>
        <w:ind w:left="0" w:right="20" w:firstLine="0"/>
        <w:jc w:val="center"/>
        <w:rPr>
          <w:sz w:val="29"/>
          <w:szCs w:val="29"/>
        </w:rPr>
      </w:pPr>
      <w:r w:rsidRPr="001039E5">
        <w:rPr>
          <w:sz w:val="29"/>
          <w:szCs w:val="29"/>
        </w:rPr>
        <w:t xml:space="preserve">Electric Vehicle Charging Station Policy </w:t>
      </w:r>
    </w:p>
    <w:p w14:paraId="3B72B091" w14:textId="650E5488" w:rsidR="00440DB6" w:rsidRPr="001039E5" w:rsidRDefault="00A66103" w:rsidP="00B647C1">
      <w:pPr>
        <w:pStyle w:val="Title"/>
        <w:spacing w:line="242" w:lineRule="auto"/>
        <w:ind w:left="0" w:right="20" w:firstLine="0"/>
        <w:jc w:val="center"/>
        <w:rPr>
          <w:sz w:val="29"/>
          <w:szCs w:val="29"/>
        </w:rPr>
      </w:pPr>
      <w:r w:rsidRPr="001039E5">
        <w:rPr>
          <w:sz w:val="29"/>
          <w:szCs w:val="29"/>
        </w:rPr>
        <w:t>Ledgewood Hills Condominium</w:t>
      </w:r>
      <w:r w:rsidR="00B647C1" w:rsidRPr="001039E5">
        <w:rPr>
          <w:sz w:val="29"/>
          <w:szCs w:val="29"/>
        </w:rPr>
        <w:t xml:space="preserve"> A</w:t>
      </w:r>
      <w:r w:rsidRPr="001039E5">
        <w:rPr>
          <w:sz w:val="29"/>
          <w:szCs w:val="29"/>
        </w:rPr>
        <w:t>ssociation</w:t>
      </w:r>
    </w:p>
    <w:p w14:paraId="39EC8424" w14:textId="77777777" w:rsidR="00440DB6" w:rsidRPr="00B647C1" w:rsidRDefault="00440DB6">
      <w:pPr>
        <w:pStyle w:val="BodyText"/>
        <w:spacing w:before="10"/>
        <w:ind w:left="0"/>
        <w:rPr>
          <w:sz w:val="23"/>
          <w:szCs w:val="23"/>
        </w:rPr>
      </w:pPr>
    </w:p>
    <w:p w14:paraId="17A1612B" w14:textId="0685C95B" w:rsidR="00440DB6" w:rsidRPr="00B647C1" w:rsidRDefault="00A66103" w:rsidP="001039E5">
      <w:pPr>
        <w:pStyle w:val="BodyText"/>
        <w:ind w:left="111" w:right="205"/>
        <w:rPr>
          <w:sz w:val="23"/>
          <w:szCs w:val="23"/>
        </w:rPr>
      </w:pPr>
      <w:r w:rsidRPr="00B647C1">
        <w:rPr>
          <w:spacing w:val="12"/>
          <w:sz w:val="23"/>
          <w:szCs w:val="23"/>
        </w:rPr>
        <w:t xml:space="preserve">Electric Vehicle Charging Station (EVCS): </w:t>
      </w:r>
      <w:r w:rsidRPr="00B647C1">
        <w:rPr>
          <w:sz w:val="23"/>
          <w:szCs w:val="23"/>
        </w:rPr>
        <w:t xml:space="preserve">a </w:t>
      </w:r>
      <w:r w:rsidRPr="00B647C1">
        <w:rPr>
          <w:spacing w:val="11"/>
          <w:sz w:val="23"/>
          <w:szCs w:val="23"/>
        </w:rPr>
        <w:t xml:space="preserve">device </w:t>
      </w:r>
      <w:r w:rsidRPr="00B647C1">
        <w:rPr>
          <w:spacing w:val="10"/>
          <w:sz w:val="23"/>
          <w:szCs w:val="23"/>
        </w:rPr>
        <w:t xml:space="preserve">that </w:t>
      </w:r>
      <w:r w:rsidRPr="00B647C1">
        <w:rPr>
          <w:spacing w:val="7"/>
          <w:sz w:val="23"/>
          <w:szCs w:val="23"/>
        </w:rPr>
        <w:t xml:space="preserve">is </w:t>
      </w:r>
      <w:r w:rsidRPr="00B647C1">
        <w:rPr>
          <w:spacing w:val="10"/>
          <w:sz w:val="23"/>
          <w:szCs w:val="23"/>
        </w:rPr>
        <w:t xml:space="preserve">used </w:t>
      </w:r>
      <w:r w:rsidRPr="00B647C1">
        <w:rPr>
          <w:spacing w:val="7"/>
          <w:sz w:val="23"/>
          <w:szCs w:val="23"/>
        </w:rPr>
        <w:t xml:space="preserve">to </w:t>
      </w:r>
      <w:r w:rsidRPr="00B647C1">
        <w:rPr>
          <w:spacing w:val="12"/>
          <w:sz w:val="23"/>
          <w:szCs w:val="23"/>
        </w:rPr>
        <w:t xml:space="preserve">provide electricity </w:t>
      </w:r>
      <w:r w:rsidRPr="00B647C1">
        <w:rPr>
          <w:spacing w:val="7"/>
          <w:sz w:val="23"/>
          <w:szCs w:val="23"/>
        </w:rPr>
        <w:t xml:space="preserve">to </w:t>
      </w:r>
      <w:r w:rsidRPr="00B647C1">
        <w:rPr>
          <w:sz w:val="23"/>
          <w:szCs w:val="23"/>
        </w:rPr>
        <w:t xml:space="preserve">a </w:t>
      </w:r>
      <w:r w:rsidRPr="00B647C1">
        <w:rPr>
          <w:spacing w:val="12"/>
          <w:sz w:val="23"/>
          <w:szCs w:val="23"/>
        </w:rPr>
        <w:t xml:space="preserve">plug-in electric vehicle </w:t>
      </w:r>
      <w:r w:rsidRPr="00B647C1">
        <w:rPr>
          <w:spacing w:val="7"/>
          <w:sz w:val="23"/>
          <w:szCs w:val="23"/>
        </w:rPr>
        <w:t xml:space="preserve">or </w:t>
      </w:r>
      <w:r w:rsidRPr="00B647C1">
        <w:rPr>
          <w:spacing w:val="12"/>
          <w:sz w:val="23"/>
          <w:szCs w:val="23"/>
        </w:rPr>
        <w:t xml:space="preserve">plug-in </w:t>
      </w:r>
      <w:r w:rsidRPr="00B647C1">
        <w:rPr>
          <w:spacing w:val="11"/>
          <w:sz w:val="23"/>
          <w:szCs w:val="23"/>
        </w:rPr>
        <w:t xml:space="preserve">hybrid </w:t>
      </w:r>
      <w:r w:rsidRPr="00B647C1">
        <w:rPr>
          <w:spacing w:val="12"/>
          <w:sz w:val="23"/>
          <w:szCs w:val="23"/>
        </w:rPr>
        <w:t xml:space="preserve">vehicle. </w:t>
      </w:r>
      <w:r w:rsidRPr="00B647C1">
        <w:rPr>
          <w:spacing w:val="9"/>
          <w:sz w:val="23"/>
          <w:szCs w:val="23"/>
        </w:rPr>
        <w:t xml:space="preserve">The </w:t>
      </w:r>
      <w:r w:rsidRPr="00B647C1">
        <w:rPr>
          <w:spacing w:val="12"/>
          <w:sz w:val="23"/>
          <w:szCs w:val="23"/>
        </w:rPr>
        <w:t xml:space="preserve">station </w:t>
      </w:r>
      <w:r w:rsidRPr="00B647C1">
        <w:rPr>
          <w:spacing w:val="7"/>
          <w:sz w:val="23"/>
          <w:szCs w:val="23"/>
        </w:rPr>
        <w:t xml:space="preserve">is </w:t>
      </w:r>
      <w:r w:rsidRPr="00B647C1">
        <w:rPr>
          <w:spacing w:val="12"/>
          <w:sz w:val="23"/>
          <w:szCs w:val="23"/>
        </w:rPr>
        <w:t xml:space="preserve">designed </w:t>
      </w:r>
      <w:r w:rsidRPr="00B647C1">
        <w:rPr>
          <w:spacing w:val="7"/>
          <w:sz w:val="23"/>
          <w:szCs w:val="23"/>
        </w:rPr>
        <w:t xml:space="preserve">to </w:t>
      </w:r>
      <w:r w:rsidRPr="00B647C1">
        <w:rPr>
          <w:spacing w:val="11"/>
          <w:sz w:val="23"/>
          <w:szCs w:val="23"/>
        </w:rPr>
        <w:t xml:space="preserve">ensure </w:t>
      </w:r>
      <w:r w:rsidRPr="00B647C1">
        <w:rPr>
          <w:spacing w:val="10"/>
          <w:sz w:val="23"/>
          <w:szCs w:val="23"/>
        </w:rPr>
        <w:t xml:space="preserve">that </w:t>
      </w:r>
      <w:r w:rsidRPr="00B647C1">
        <w:rPr>
          <w:sz w:val="23"/>
          <w:szCs w:val="23"/>
        </w:rPr>
        <w:t xml:space="preserve">a </w:t>
      </w:r>
      <w:r w:rsidRPr="00B647C1">
        <w:rPr>
          <w:spacing w:val="10"/>
          <w:sz w:val="23"/>
          <w:szCs w:val="23"/>
        </w:rPr>
        <w:t xml:space="preserve">safe </w:t>
      </w:r>
      <w:r w:rsidRPr="00B647C1">
        <w:rPr>
          <w:spacing w:val="12"/>
          <w:sz w:val="23"/>
          <w:szCs w:val="23"/>
        </w:rPr>
        <w:t xml:space="preserve">connection </w:t>
      </w:r>
      <w:r w:rsidRPr="00B647C1">
        <w:rPr>
          <w:spacing w:val="9"/>
          <w:sz w:val="23"/>
          <w:szCs w:val="23"/>
        </w:rPr>
        <w:t xml:space="preserve">has </w:t>
      </w:r>
      <w:r w:rsidRPr="00B647C1">
        <w:rPr>
          <w:spacing w:val="10"/>
          <w:sz w:val="23"/>
          <w:szCs w:val="23"/>
        </w:rPr>
        <w:t xml:space="preserve">been made </w:t>
      </w:r>
      <w:r w:rsidRPr="00B647C1">
        <w:rPr>
          <w:spacing w:val="12"/>
          <w:sz w:val="23"/>
          <w:szCs w:val="23"/>
        </w:rPr>
        <w:t xml:space="preserve">between </w:t>
      </w:r>
      <w:r w:rsidRPr="00B647C1">
        <w:rPr>
          <w:spacing w:val="9"/>
          <w:sz w:val="23"/>
          <w:szCs w:val="23"/>
        </w:rPr>
        <w:t xml:space="preserve">the </w:t>
      </w:r>
      <w:r w:rsidRPr="00B647C1">
        <w:rPr>
          <w:spacing w:val="12"/>
          <w:sz w:val="23"/>
          <w:szCs w:val="23"/>
        </w:rPr>
        <w:t xml:space="preserve">electric </w:t>
      </w:r>
      <w:r w:rsidRPr="00B647C1">
        <w:rPr>
          <w:spacing w:val="11"/>
          <w:sz w:val="23"/>
          <w:szCs w:val="23"/>
        </w:rPr>
        <w:t xml:space="preserve">meter </w:t>
      </w:r>
      <w:r w:rsidRPr="00B647C1">
        <w:rPr>
          <w:spacing w:val="9"/>
          <w:sz w:val="23"/>
          <w:szCs w:val="23"/>
        </w:rPr>
        <w:t xml:space="preserve">and the </w:t>
      </w:r>
      <w:r w:rsidRPr="00B647C1">
        <w:rPr>
          <w:spacing w:val="12"/>
          <w:sz w:val="23"/>
          <w:szCs w:val="23"/>
        </w:rPr>
        <w:t xml:space="preserve">vehicle </w:t>
      </w:r>
      <w:r w:rsidRPr="00B647C1">
        <w:rPr>
          <w:spacing w:val="9"/>
          <w:sz w:val="23"/>
          <w:szCs w:val="23"/>
        </w:rPr>
        <w:t xml:space="preserve">and </w:t>
      </w:r>
      <w:r w:rsidRPr="00B647C1">
        <w:rPr>
          <w:spacing w:val="7"/>
          <w:sz w:val="23"/>
          <w:szCs w:val="23"/>
        </w:rPr>
        <w:t xml:space="preserve">is </w:t>
      </w:r>
      <w:r w:rsidRPr="00B647C1">
        <w:rPr>
          <w:spacing w:val="10"/>
          <w:sz w:val="23"/>
          <w:szCs w:val="23"/>
        </w:rPr>
        <w:t xml:space="preserve">able </w:t>
      </w:r>
      <w:r w:rsidRPr="00B647C1">
        <w:rPr>
          <w:spacing w:val="14"/>
          <w:sz w:val="23"/>
          <w:szCs w:val="23"/>
        </w:rPr>
        <w:t xml:space="preserve">to </w:t>
      </w:r>
      <w:r w:rsidRPr="00B647C1">
        <w:rPr>
          <w:spacing w:val="12"/>
          <w:sz w:val="23"/>
          <w:szCs w:val="23"/>
        </w:rPr>
        <w:t xml:space="preserve">communicate </w:t>
      </w:r>
      <w:r w:rsidRPr="00B647C1">
        <w:rPr>
          <w:spacing w:val="10"/>
          <w:sz w:val="23"/>
          <w:szCs w:val="23"/>
        </w:rPr>
        <w:t xml:space="preserve">with </w:t>
      </w:r>
      <w:r w:rsidRPr="00B647C1">
        <w:rPr>
          <w:spacing w:val="9"/>
          <w:sz w:val="23"/>
          <w:szCs w:val="23"/>
        </w:rPr>
        <w:t xml:space="preserve">the </w:t>
      </w:r>
      <w:r w:rsidRPr="00B647C1">
        <w:rPr>
          <w:spacing w:val="12"/>
          <w:sz w:val="23"/>
          <w:szCs w:val="23"/>
        </w:rPr>
        <w:t xml:space="preserve">vehicle’s control </w:t>
      </w:r>
      <w:r w:rsidRPr="00B647C1">
        <w:rPr>
          <w:spacing w:val="11"/>
          <w:sz w:val="23"/>
          <w:szCs w:val="23"/>
        </w:rPr>
        <w:t xml:space="preserve">station </w:t>
      </w:r>
      <w:r w:rsidRPr="00B647C1">
        <w:rPr>
          <w:spacing w:val="7"/>
          <w:sz w:val="23"/>
          <w:szCs w:val="23"/>
        </w:rPr>
        <w:t xml:space="preserve">so </w:t>
      </w:r>
      <w:r w:rsidRPr="00B647C1">
        <w:rPr>
          <w:spacing w:val="10"/>
          <w:sz w:val="23"/>
          <w:szCs w:val="23"/>
        </w:rPr>
        <w:t xml:space="preserve">that </w:t>
      </w:r>
      <w:r w:rsidRPr="00B647C1">
        <w:rPr>
          <w:spacing w:val="12"/>
          <w:sz w:val="23"/>
          <w:szCs w:val="23"/>
        </w:rPr>
        <w:t xml:space="preserve">electricity </w:t>
      </w:r>
      <w:r w:rsidRPr="00B647C1">
        <w:rPr>
          <w:spacing w:val="11"/>
          <w:sz w:val="23"/>
          <w:szCs w:val="23"/>
        </w:rPr>
        <w:t xml:space="preserve">flows </w:t>
      </w:r>
      <w:r w:rsidRPr="00B647C1">
        <w:rPr>
          <w:spacing w:val="7"/>
          <w:sz w:val="23"/>
          <w:szCs w:val="23"/>
        </w:rPr>
        <w:t xml:space="preserve">at an </w:t>
      </w:r>
      <w:r w:rsidRPr="00B647C1">
        <w:rPr>
          <w:spacing w:val="14"/>
          <w:sz w:val="23"/>
          <w:szCs w:val="23"/>
        </w:rPr>
        <w:t xml:space="preserve">appropriate </w:t>
      </w:r>
      <w:r w:rsidRPr="00B647C1">
        <w:rPr>
          <w:spacing w:val="12"/>
          <w:sz w:val="23"/>
          <w:szCs w:val="23"/>
        </w:rPr>
        <w:t>voltage</w:t>
      </w:r>
      <w:r w:rsidRPr="00B647C1">
        <w:rPr>
          <w:spacing w:val="31"/>
          <w:sz w:val="23"/>
          <w:szCs w:val="23"/>
        </w:rPr>
        <w:t xml:space="preserve"> </w:t>
      </w:r>
      <w:r w:rsidRPr="00B647C1">
        <w:rPr>
          <w:spacing w:val="9"/>
          <w:sz w:val="23"/>
          <w:szCs w:val="23"/>
        </w:rPr>
        <w:t>and</w:t>
      </w:r>
      <w:r w:rsidRPr="00B647C1">
        <w:rPr>
          <w:spacing w:val="31"/>
          <w:sz w:val="23"/>
          <w:szCs w:val="23"/>
        </w:rPr>
        <w:t xml:space="preserve"> </w:t>
      </w:r>
      <w:r w:rsidRPr="00B647C1">
        <w:rPr>
          <w:spacing w:val="12"/>
          <w:sz w:val="23"/>
          <w:szCs w:val="23"/>
        </w:rPr>
        <w:t>current</w:t>
      </w:r>
      <w:r w:rsidRPr="00B647C1">
        <w:rPr>
          <w:spacing w:val="31"/>
          <w:sz w:val="23"/>
          <w:szCs w:val="23"/>
        </w:rPr>
        <w:t xml:space="preserve"> </w:t>
      </w:r>
      <w:r w:rsidRPr="00B647C1">
        <w:rPr>
          <w:spacing w:val="11"/>
          <w:sz w:val="23"/>
          <w:szCs w:val="23"/>
        </w:rPr>
        <w:t>level.</w:t>
      </w:r>
      <w:r w:rsidRPr="00B647C1">
        <w:rPr>
          <w:spacing w:val="37"/>
          <w:sz w:val="23"/>
          <w:szCs w:val="23"/>
        </w:rPr>
        <w:t xml:space="preserve"> </w:t>
      </w:r>
      <w:r w:rsidRPr="00B647C1">
        <w:rPr>
          <w:spacing w:val="7"/>
          <w:sz w:val="23"/>
          <w:szCs w:val="23"/>
        </w:rPr>
        <w:t>It</w:t>
      </w:r>
      <w:r w:rsidRPr="00B647C1">
        <w:rPr>
          <w:spacing w:val="31"/>
          <w:sz w:val="23"/>
          <w:szCs w:val="23"/>
        </w:rPr>
        <w:t xml:space="preserve"> </w:t>
      </w:r>
      <w:r w:rsidRPr="00B647C1">
        <w:rPr>
          <w:spacing w:val="9"/>
          <w:sz w:val="23"/>
          <w:szCs w:val="23"/>
        </w:rPr>
        <w:t>may</w:t>
      </w:r>
      <w:r w:rsidRPr="00B647C1">
        <w:rPr>
          <w:spacing w:val="31"/>
          <w:sz w:val="23"/>
          <w:szCs w:val="23"/>
        </w:rPr>
        <w:t xml:space="preserve"> </w:t>
      </w:r>
      <w:r w:rsidRPr="00B647C1">
        <w:rPr>
          <w:spacing w:val="7"/>
          <w:sz w:val="23"/>
          <w:szCs w:val="23"/>
        </w:rPr>
        <w:t>be</w:t>
      </w:r>
      <w:r w:rsidRPr="00B647C1">
        <w:rPr>
          <w:spacing w:val="31"/>
          <w:sz w:val="23"/>
          <w:szCs w:val="23"/>
        </w:rPr>
        <w:t xml:space="preserve"> </w:t>
      </w:r>
      <w:r w:rsidRPr="00B647C1">
        <w:rPr>
          <w:spacing w:val="12"/>
          <w:sz w:val="23"/>
          <w:szCs w:val="23"/>
        </w:rPr>
        <w:t>wall-mounted</w:t>
      </w:r>
      <w:r w:rsidRPr="00B647C1">
        <w:rPr>
          <w:spacing w:val="31"/>
          <w:sz w:val="23"/>
          <w:szCs w:val="23"/>
        </w:rPr>
        <w:t xml:space="preserve"> </w:t>
      </w:r>
      <w:r w:rsidRPr="00B647C1">
        <w:rPr>
          <w:spacing w:val="7"/>
          <w:sz w:val="23"/>
          <w:szCs w:val="23"/>
        </w:rPr>
        <w:t>or</w:t>
      </w:r>
      <w:r w:rsidRPr="00B647C1">
        <w:rPr>
          <w:spacing w:val="32"/>
          <w:sz w:val="23"/>
          <w:szCs w:val="23"/>
        </w:rPr>
        <w:t xml:space="preserve"> </w:t>
      </w:r>
      <w:r w:rsidRPr="00B647C1">
        <w:rPr>
          <w:spacing w:val="12"/>
          <w:sz w:val="23"/>
          <w:szCs w:val="23"/>
        </w:rPr>
        <w:t>pedestal</w:t>
      </w:r>
      <w:r w:rsidRPr="00B647C1">
        <w:rPr>
          <w:spacing w:val="31"/>
          <w:sz w:val="23"/>
          <w:szCs w:val="23"/>
        </w:rPr>
        <w:t xml:space="preserve"> </w:t>
      </w:r>
      <w:r w:rsidRPr="00B647C1">
        <w:rPr>
          <w:spacing w:val="11"/>
          <w:sz w:val="23"/>
          <w:szCs w:val="23"/>
        </w:rPr>
        <w:t>style</w:t>
      </w:r>
      <w:r w:rsidRPr="00B647C1">
        <w:rPr>
          <w:spacing w:val="31"/>
          <w:sz w:val="23"/>
          <w:szCs w:val="23"/>
        </w:rPr>
        <w:t xml:space="preserve"> </w:t>
      </w:r>
      <w:r w:rsidRPr="00B647C1">
        <w:rPr>
          <w:spacing w:val="9"/>
          <w:sz w:val="23"/>
          <w:szCs w:val="23"/>
        </w:rPr>
        <w:t>and</w:t>
      </w:r>
      <w:r w:rsidRPr="00B647C1">
        <w:rPr>
          <w:spacing w:val="31"/>
          <w:sz w:val="23"/>
          <w:szCs w:val="23"/>
        </w:rPr>
        <w:t xml:space="preserve"> </w:t>
      </w:r>
      <w:r w:rsidRPr="00B647C1">
        <w:rPr>
          <w:spacing w:val="9"/>
          <w:sz w:val="23"/>
          <w:szCs w:val="23"/>
        </w:rPr>
        <w:t>may</w:t>
      </w:r>
      <w:r w:rsidRPr="00B647C1">
        <w:rPr>
          <w:spacing w:val="31"/>
          <w:sz w:val="23"/>
          <w:szCs w:val="23"/>
        </w:rPr>
        <w:t xml:space="preserve"> </w:t>
      </w:r>
      <w:r w:rsidRPr="00B647C1">
        <w:rPr>
          <w:spacing w:val="12"/>
          <w:sz w:val="23"/>
          <w:szCs w:val="23"/>
        </w:rPr>
        <w:t>provide</w:t>
      </w:r>
      <w:r w:rsidR="001039E5">
        <w:rPr>
          <w:spacing w:val="12"/>
          <w:sz w:val="23"/>
          <w:szCs w:val="23"/>
        </w:rPr>
        <w:t xml:space="preserve"> </w:t>
      </w:r>
      <w:r w:rsidRPr="00B647C1">
        <w:rPr>
          <w:spacing w:val="12"/>
          <w:sz w:val="23"/>
          <w:szCs w:val="23"/>
        </w:rPr>
        <w:t xml:space="preserve">multiple </w:t>
      </w:r>
      <w:r w:rsidRPr="00B647C1">
        <w:rPr>
          <w:spacing w:val="11"/>
          <w:sz w:val="23"/>
          <w:szCs w:val="23"/>
        </w:rPr>
        <w:t xml:space="preserve">cords </w:t>
      </w:r>
      <w:r w:rsidRPr="00B647C1">
        <w:rPr>
          <w:spacing w:val="7"/>
          <w:sz w:val="23"/>
          <w:szCs w:val="23"/>
        </w:rPr>
        <w:t xml:space="preserve">to </w:t>
      </w:r>
      <w:r w:rsidRPr="00B647C1">
        <w:rPr>
          <w:spacing w:val="12"/>
          <w:sz w:val="23"/>
          <w:szCs w:val="23"/>
        </w:rPr>
        <w:t xml:space="preserve">connect </w:t>
      </w:r>
      <w:r w:rsidRPr="00B647C1">
        <w:rPr>
          <w:spacing w:val="10"/>
          <w:sz w:val="23"/>
          <w:szCs w:val="23"/>
        </w:rPr>
        <w:t xml:space="preserve">with </w:t>
      </w:r>
      <w:r w:rsidRPr="00B647C1">
        <w:rPr>
          <w:spacing w:val="12"/>
          <w:sz w:val="23"/>
          <w:szCs w:val="23"/>
        </w:rPr>
        <w:t xml:space="preserve">electric vehicles. </w:t>
      </w:r>
      <w:r w:rsidRPr="00B647C1">
        <w:rPr>
          <w:spacing w:val="9"/>
          <w:sz w:val="23"/>
          <w:szCs w:val="23"/>
        </w:rPr>
        <w:t xml:space="preserve">The </w:t>
      </w:r>
      <w:r w:rsidRPr="00B647C1">
        <w:rPr>
          <w:spacing w:val="12"/>
          <w:sz w:val="23"/>
          <w:szCs w:val="23"/>
        </w:rPr>
        <w:t xml:space="preserve">station </w:t>
      </w:r>
      <w:r w:rsidRPr="00B647C1">
        <w:rPr>
          <w:spacing w:val="10"/>
          <w:sz w:val="23"/>
          <w:szCs w:val="23"/>
        </w:rPr>
        <w:t xml:space="preserve">must </w:t>
      </w:r>
      <w:r w:rsidRPr="00B647C1">
        <w:rPr>
          <w:spacing w:val="7"/>
          <w:sz w:val="23"/>
          <w:szCs w:val="23"/>
        </w:rPr>
        <w:t xml:space="preserve">be </w:t>
      </w:r>
      <w:r w:rsidRPr="00B647C1">
        <w:rPr>
          <w:spacing w:val="12"/>
          <w:sz w:val="23"/>
          <w:szCs w:val="23"/>
        </w:rPr>
        <w:t>certified</w:t>
      </w:r>
      <w:r w:rsidRPr="00B647C1">
        <w:rPr>
          <w:spacing w:val="69"/>
          <w:sz w:val="23"/>
          <w:szCs w:val="23"/>
        </w:rPr>
        <w:t xml:space="preserve"> </w:t>
      </w:r>
      <w:r w:rsidRPr="00B647C1">
        <w:rPr>
          <w:spacing w:val="7"/>
          <w:sz w:val="23"/>
          <w:szCs w:val="23"/>
        </w:rPr>
        <w:t>by</w:t>
      </w:r>
      <w:r w:rsidR="001039E5">
        <w:rPr>
          <w:spacing w:val="7"/>
          <w:sz w:val="23"/>
          <w:szCs w:val="23"/>
        </w:rPr>
        <w:t xml:space="preserve"> </w:t>
      </w:r>
      <w:r w:rsidRPr="00B647C1">
        <w:rPr>
          <w:sz w:val="23"/>
          <w:szCs w:val="23"/>
        </w:rPr>
        <w:t>Underwriters Laboratories or an equivalent certification and must comply with the current version of article 625 of the national electrical code.</w:t>
      </w:r>
    </w:p>
    <w:p w14:paraId="2519659F" w14:textId="77777777" w:rsidR="00440DB6" w:rsidRPr="00B647C1" w:rsidRDefault="00440DB6">
      <w:pPr>
        <w:pStyle w:val="BodyText"/>
        <w:ind w:left="0"/>
        <w:rPr>
          <w:sz w:val="23"/>
          <w:szCs w:val="23"/>
        </w:rPr>
      </w:pPr>
    </w:p>
    <w:p w14:paraId="5A5C44AD" w14:textId="6FD084FC" w:rsidR="00440DB6" w:rsidRPr="00B647C1" w:rsidRDefault="00A66103">
      <w:pPr>
        <w:pStyle w:val="BodyText"/>
        <w:ind w:left="111" w:right="205"/>
        <w:rPr>
          <w:sz w:val="23"/>
          <w:szCs w:val="23"/>
        </w:rPr>
      </w:pPr>
      <w:r w:rsidRPr="00B647C1">
        <w:rPr>
          <w:sz w:val="23"/>
          <w:szCs w:val="23"/>
        </w:rPr>
        <w:t xml:space="preserve">Association declaration, </w:t>
      </w:r>
      <w:proofErr w:type="gramStart"/>
      <w:r w:rsidRPr="00B647C1">
        <w:rPr>
          <w:sz w:val="23"/>
          <w:szCs w:val="23"/>
        </w:rPr>
        <w:t>bylaws</w:t>
      </w:r>
      <w:proofErr w:type="gramEnd"/>
      <w:r w:rsidRPr="00B647C1">
        <w:rPr>
          <w:sz w:val="23"/>
          <w:szCs w:val="23"/>
        </w:rPr>
        <w:t xml:space="preserve"> and regulations; and NH Chapter 356-B Condominium Act </w:t>
      </w:r>
      <w:r w:rsidR="000F5363">
        <w:rPr>
          <w:sz w:val="23"/>
          <w:szCs w:val="23"/>
        </w:rPr>
        <w:t>take</w:t>
      </w:r>
      <w:r w:rsidRPr="00B647C1">
        <w:rPr>
          <w:sz w:val="23"/>
          <w:szCs w:val="23"/>
        </w:rPr>
        <w:t xml:space="preserve"> precedence over anything that follows.</w:t>
      </w:r>
    </w:p>
    <w:p w14:paraId="20C3785E" w14:textId="77777777" w:rsidR="00440DB6" w:rsidRPr="00B647C1" w:rsidRDefault="00440DB6">
      <w:pPr>
        <w:pStyle w:val="BodyText"/>
        <w:spacing w:before="11"/>
        <w:ind w:left="0"/>
        <w:rPr>
          <w:sz w:val="23"/>
          <w:szCs w:val="23"/>
        </w:rPr>
      </w:pPr>
    </w:p>
    <w:p w14:paraId="5FB06758" w14:textId="77777777" w:rsidR="00B647C1" w:rsidRPr="00B647C1" w:rsidRDefault="00A66103" w:rsidP="00B647C1">
      <w:pPr>
        <w:pStyle w:val="BodyText"/>
        <w:ind w:left="111" w:right="205"/>
        <w:rPr>
          <w:sz w:val="23"/>
          <w:szCs w:val="23"/>
        </w:rPr>
      </w:pPr>
      <w:r w:rsidRPr="00B647C1">
        <w:rPr>
          <w:sz w:val="23"/>
          <w:szCs w:val="23"/>
        </w:rPr>
        <w:t>Owners of electric vehicles who do not follow this policy become liable for all issues that arise from the charging of their electric vehicle on Ledgewood Hills property.</w:t>
      </w:r>
    </w:p>
    <w:p w14:paraId="0A855837" w14:textId="77777777" w:rsidR="00B647C1" w:rsidRPr="000F5363" w:rsidRDefault="00B647C1" w:rsidP="00B647C1">
      <w:pPr>
        <w:pStyle w:val="BodyText"/>
        <w:ind w:left="111" w:right="205"/>
        <w:rPr>
          <w:sz w:val="23"/>
          <w:szCs w:val="23"/>
        </w:rPr>
      </w:pPr>
    </w:p>
    <w:p w14:paraId="6F685BF4" w14:textId="0D7988E4" w:rsidR="00B647C1" w:rsidRPr="000F5363" w:rsidRDefault="00B647C1" w:rsidP="00B647C1">
      <w:pPr>
        <w:pStyle w:val="BodyText"/>
        <w:ind w:left="111" w:right="205"/>
        <w:rPr>
          <w:sz w:val="23"/>
          <w:szCs w:val="23"/>
        </w:rPr>
      </w:pPr>
      <w:r w:rsidRPr="000F5363">
        <w:rPr>
          <w:sz w:val="23"/>
          <w:szCs w:val="23"/>
        </w:rPr>
        <w:t xml:space="preserve">A Unit Owner must be in </w:t>
      </w:r>
      <w:proofErr w:type="gramStart"/>
      <w:r w:rsidRPr="000F5363">
        <w:rPr>
          <w:sz w:val="23"/>
          <w:szCs w:val="23"/>
        </w:rPr>
        <w:t>good-standing</w:t>
      </w:r>
      <w:proofErr w:type="gramEnd"/>
      <w:r w:rsidRPr="000F5363">
        <w:rPr>
          <w:sz w:val="23"/>
          <w:szCs w:val="23"/>
        </w:rPr>
        <w:t xml:space="preserve"> with the Condominium in order to receive permission for installation of the EVCS.  </w:t>
      </w:r>
      <w:proofErr w:type="gramStart"/>
      <w:r w:rsidRPr="000F5363">
        <w:rPr>
          <w:sz w:val="23"/>
          <w:szCs w:val="23"/>
        </w:rPr>
        <w:t>Good-standing</w:t>
      </w:r>
      <w:proofErr w:type="gramEnd"/>
      <w:r w:rsidRPr="000F5363">
        <w:rPr>
          <w:sz w:val="23"/>
          <w:szCs w:val="23"/>
        </w:rPr>
        <w:t xml:space="preserve"> requires the unit owner to be fully current on common expense payments and to have no outstanding rules violations which have not been corrected or abated.</w:t>
      </w:r>
    </w:p>
    <w:p w14:paraId="7FACFE72" w14:textId="77777777" w:rsidR="00440DB6" w:rsidRPr="00B647C1" w:rsidRDefault="00440DB6">
      <w:pPr>
        <w:pStyle w:val="BodyText"/>
        <w:spacing w:before="11"/>
        <w:ind w:left="0"/>
        <w:rPr>
          <w:sz w:val="23"/>
          <w:szCs w:val="23"/>
        </w:rPr>
      </w:pPr>
    </w:p>
    <w:p w14:paraId="2AAA6AC1" w14:textId="77777777" w:rsidR="00440DB6" w:rsidRPr="00B647C1" w:rsidRDefault="00A66103">
      <w:pPr>
        <w:pStyle w:val="BodyText"/>
        <w:ind w:left="111"/>
        <w:rPr>
          <w:b/>
          <w:bCs/>
          <w:sz w:val="23"/>
          <w:szCs w:val="23"/>
        </w:rPr>
      </w:pPr>
      <w:r w:rsidRPr="00B647C1">
        <w:rPr>
          <w:b/>
          <w:bCs/>
          <w:sz w:val="23"/>
          <w:szCs w:val="23"/>
          <w:u w:val="single"/>
        </w:rPr>
        <w:t>Statement of Policy</w:t>
      </w:r>
    </w:p>
    <w:p w14:paraId="66CE3405" w14:textId="77777777" w:rsidR="00440DB6" w:rsidRPr="00B647C1" w:rsidRDefault="00440DB6">
      <w:pPr>
        <w:pStyle w:val="BodyText"/>
        <w:spacing w:before="1"/>
        <w:ind w:left="0"/>
        <w:rPr>
          <w:sz w:val="23"/>
          <w:szCs w:val="23"/>
        </w:rPr>
      </w:pPr>
    </w:p>
    <w:p w14:paraId="54EAC610" w14:textId="5E8BBA41" w:rsidR="00A66103" w:rsidRDefault="00A66103">
      <w:pPr>
        <w:pStyle w:val="ListParagraph"/>
        <w:numPr>
          <w:ilvl w:val="0"/>
          <w:numId w:val="3"/>
        </w:numPr>
        <w:tabs>
          <w:tab w:val="left" w:pos="831"/>
          <w:tab w:val="left" w:pos="832"/>
        </w:tabs>
        <w:ind w:right="588"/>
        <w:rPr>
          <w:sz w:val="23"/>
          <w:szCs w:val="23"/>
        </w:rPr>
      </w:pPr>
      <w:r w:rsidRPr="00B647C1">
        <w:rPr>
          <w:sz w:val="23"/>
          <w:szCs w:val="23"/>
        </w:rPr>
        <w:t xml:space="preserve">A unit owner must </w:t>
      </w:r>
      <w:proofErr w:type="gramStart"/>
      <w:r w:rsidR="000F5363">
        <w:rPr>
          <w:sz w:val="23"/>
          <w:szCs w:val="23"/>
        </w:rPr>
        <w:t xml:space="preserve">submit an </w:t>
      </w:r>
      <w:r w:rsidR="000F5363" w:rsidRPr="000F5363">
        <w:rPr>
          <w:sz w:val="23"/>
          <w:szCs w:val="23"/>
        </w:rPr>
        <w:t>application</w:t>
      </w:r>
      <w:proofErr w:type="gramEnd"/>
      <w:r w:rsidR="000F5363" w:rsidRPr="000F5363">
        <w:rPr>
          <w:sz w:val="23"/>
          <w:szCs w:val="23"/>
        </w:rPr>
        <w:t xml:space="preserve"> and </w:t>
      </w:r>
      <w:r w:rsidR="00B647C1" w:rsidRPr="000F5363">
        <w:rPr>
          <w:sz w:val="23"/>
          <w:szCs w:val="23"/>
        </w:rPr>
        <w:t xml:space="preserve">receive written approval from the </w:t>
      </w:r>
      <w:r w:rsidRPr="000F5363">
        <w:rPr>
          <w:sz w:val="23"/>
          <w:szCs w:val="23"/>
        </w:rPr>
        <w:t xml:space="preserve">Board of Directors </w:t>
      </w:r>
      <w:r w:rsidR="00B647C1" w:rsidRPr="000F5363">
        <w:rPr>
          <w:sz w:val="23"/>
          <w:szCs w:val="23"/>
        </w:rPr>
        <w:t>prior to installing a EVCS on common area inclusive of limited common area</w:t>
      </w:r>
      <w:r w:rsidRPr="000F5363">
        <w:rPr>
          <w:sz w:val="23"/>
          <w:szCs w:val="23"/>
        </w:rPr>
        <w:t>.  Limited Common area includes an assigned garage parking space</w:t>
      </w:r>
      <w:r w:rsidR="00B647C1" w:rsidRPr="000F5363">
        <w:rPr>
          <w:sz w:val="23"/>
          <w:szCs w:val="23"/>
        </w:rPr>
        <w:t xml:space="preserve">.  </w:t>
      </w:r>
    </w:p>
    <w:p w14:paraId="0FAE8FB7" w14:textId="1236A1D3" w:rsidR="00440DB6" w:rsidRPr="00B647C1" w:rsidRDefault="00B647C1">
      <w:pPr>
        <w:pStyle w:val="ListParagraph"/>
        <w:numPr>
          <w:ilvl w:val="0"/>
          <w:numId w:val="3"/>
        </w:numPr>
        <w:tabs>
          <w:tab w:val="left" w:pos="831"/>
          <w:tab w:val="left" w:pos="832"/>
        </w:tabs>
        <w:ind w:right="588"/>
        <w:rPr>
          <w:sz w:val="23"/>
          <w:szCs w:val="23"/>
        </w:rPr>
      </w:pPr>
      <w:r>
        <w:rPr>
          <w:sz w:val="23"/>
          <w:szCs w:val="23"/>
        </w:rPr>
        <w:t>Installation is</w:t>
      </w:r>
      <w:r w:rsidR="00A66103" w:rsidRPr="00B647C1">
        <w:rPr>
          <w:sz w:val="23"/>
          <w:szCs w:val="23"/>
        </w:rPr>
        <w:t xml:space="preserve"> subject to the following</w:t>
      </w:r>
      <w:r w:rsidR="00A66103" w:rsidRPr="00B647C1">
        <w:rPr>
          <w:spacing w:val="-7"/>
          <w:sz w:val="23"/>
          <w:szCs w:val="23"/>
        </w:rPr>
        <w:t xml:space="preserve"> </w:t>
      </w:r>
      <w:r w:rsidR="00A66103" w:rsidRPr="00B647C1">
        <w:rPr>
          <w:sz w:val="23"/>
          <w:szCs w:val="23"/>
        </w:rPr>
        <w:t>provisions:</w:t>
      </w:r>
    </w:p>
    <w:p w14:paraId="36CC2889" w14:textId="0027A886" w:rsidR="00440DB6" w:rsidRPr="00B647C1" w:rsidRDefault="00B647C1">
      <w:pPr>
        <w:pStyle w:val="ListParagraph"/>
        <w:numPr>
          <w:ilvl w:val="1"/>
          <w:numId w:val="3"/>
        </w:numPr>
        <w:tabs>
          <w:tab w:val="left" w:pos="1551"/>
          <w:tab w:val="left" w:pos="1552"/>
        </w:tabs>
        <w:spacing w:before="6" w:line="235" w:lineRule="auto"/>
        <w:ind w:right="222"/>
        <w:rPr>
          <w:sz w:val="23"/>
          <w:szCs w:val="23"/>
        </w:rPr>
      </w:pPr>
      <w:r w:rsidRPr="000F5363">
        <w:rPr>
          <w:sz w:val="23"/>
          <w:szCs w:val="23"/>
        </w:rPr>
        <w:t>If installed</w:t>
      </w:r>
      <w:r w:rsidR="00A66103" w:rsidRPr="000F5363">
        <w:rPr>
          <w:sz w:val="23"/>
          <w:szCs w:val="23"/>
        </w:rPr>
        <w:t xml:space="preserve"> in a midrise</w:t>
      </w:r>
      <w:r w:rsidRPr="000F5363">
        <w:rPr>
          <w:sz w:val="23"/>
          <w:szCs w:val="23"/>
        </w:rPr>
        <w:t xml:space="preserve"> unit, the EVCS must be installed in</w:t>
      </w:r>
      <w:r w:rsidR="00A66103" w:rsidRPr="000F5363">
        <w:rPr>
          <w:sz w:val="23"/>
          <w:szCs w:val="23"/>
        </w:rPr>
        <w:t xml:space="preserve"> the owner’s unit assigned garage parking place which is the “limited common area appurtenant to a unit” (Ledgewood Bylaws 1.4.6). If the midrise owner wants to change their parking space and another owner within the same midrise agrees, there must be a signed contract between the two owners including a statement that the either owner has the right to request the return of their original </w:t>
      </w:r>
      <w:r w:rsidR="00A66103" w:rsidRPr="00B647C1">
        <w:rPr>
          <w:sz w:val="23"/>
          <w:szCs w:val="23"/>
        </w:rPr>
        <w:t>parking</w:t>
      </w:r>
      <w:r w:rsidR="00A66103" w:rsidRPr="00B647C1">
        <w:rPr>
          <w:spacing w:val="-13"/>
          <w:sz w:val="23"/>
          <w:szCs w:val="23"/>
        </w:rPr>
        <w:t xml:space="preserve"> </w:t>
      </w:r>
      <w:r w:rsidR="00A66103" w:rsidRPr="00B647C1">
        <w:rPr>
          <w:sz w:val="23"/>
          <w:szCs w:val="23"/>
        </w:rPr>
        <w:t>space.</w:t>
      </w:r>
    </w:p>
    <w:p w14:paraId="513BED6E" w14:textId="77777777" w:rsidR="00440DB6" w:rsidRPr="00B647C1" w:rsidRDefault="00A66103">
      <w:pPr>
        <w:pStyle w:val="ListParagraph"/>
        <w:numPr>
          <w:ilvl w:val="1"/>
          <w:numId w:val="3"/>
        </w:numPr>
        <w:tabs>
          <w:tab w:val="left" w:pos="1551"/>
          <w:tab w:val="left" w:pos="1552"/>
        </w:tabs>
        <w:spacing w:before="7" w:line="261" w:lineRule="exact"/>
        <w:ind w:hanging="361"/>
        <w:rPr>
          <w:sz w:val="23"/>
          <w:szCs w:val="23"/>
        </w:rPr>
      </w:pPr>
      <w:r w:rsidRPr="00B647C1">
        <w:rPr>
          <w:sz w:val="23"/>
          <w:szCs w:val="23"/>
        </w:rPr>
        <w:t>Use is for personal, noncommercial</w:t>
      </w:r>
      <w:r w:rsidRPr="00B647C1">
        <w:rPr>
          <w:spacing w:val="-6"/>
          <w:sz w:val="23"/>
          <w:szCs w:val="23"/>
        </w:rPr>
        <w:t xml:space="preserve"> </w:t>
      </w:r>
      <w:r w:rsidRPr="00B647C1">
        <w:rPr>
          <w:sz w:val="23"/>
          <w:szCs w:val="23"/>
        </w:rPr>
        <w:t>vehicle</w:t>
      </w:r>
    </w:p>
    <w:p w14:paraId="28C23CC9" w14:textId="2F8A28CD" w:rsidR="00440DB6" w:rsidRPr="00B647C1" w:rsidRDefault="00A66103" w:rsidP="00B647C1">
      <w:pPr>
        <w:pStyle w:val="ListParagraph"/>
        <w:numPr>
          <w:ilvl w:val="1"/>
          <w:numId w:val="3"/>
        </w:numPr>
        <w:tabs>
          <w:tab w:val="left" w:pos="1551"/>
          <w:tab w:val="left" w:pos="1552"/>
        </w:tabs>
        <w:spacing w:line="225" w:lineRule="auto"/>
        <w:ind w:right="226"/>
        <w:rPr>
          <w:sz w:val="23"/>
          <w:szCs w:val="23"/>
        </w:rPr>
      </w:pPr>
      <w:r w:rsidRPr="00B647C1">
        <w:rPr>
          <w:sz w:val="23"/>
          <w:szCs w:val="23"/>
        </w:rPr>
        <w:t>The unit owner will submit a request for architectural review of the fixture and the place of</w:t>
      </w:r>
      <w:r w:rsidRPr="00B647C1">
        <w:rPr>
          <w:spacing w:val="-2"/>
          <w:sz w:val="23"/>
          <w:szCs w:val="23"/>
        </w:rPr>
        <w:t xml:space="preserve"> </w:t>
      </w:r>
      <w:r w:rsidRPr="00B647C1">
        <w:rPr>
          <w:sz w:val="23"/>
          <w:szCs w:val="23"/>
        </w:rPr>
        <w:t>installation.</w:t>
      </w:r>
      <w:r w:rsidR="00B647C1" w:rsidRPr="00B647C1">
        <w:rPr>
          <w:sz w:val="23"/>
          <w:szCs w:val="23"/>
        </w:rPr>
        <w:t xml:space="preserve"> </w:t>
      </w:r>
    </w:p>
    <w:p w14:paraId="3EA2A5FE" w14:textId="77777777" w:rsidR="00440DB6" w:rsidRPr="00B647C1" w:rsidRDefault="00440DB6">
      <w:pPr>
        <w:pStyle w:val="BodyText"/>
        <w:spacing w:before="6"/>
        <w:ind w:left="0"/>
        <w:rPr>
          <w:sz w:val="23"/>
          <w:szCs w:val="23"/>
        </w:rPr>
      </w:pPr>
    </w:p>
    <w:p w14:paraId="00C6C9E2" w14:textId="77777777" w:rsidR="00440DB6" w:rsidRPr="00B647C1" w:rsidRDefault="00A66103">
      <w:pPr>
        <w:pStyle w:val="BodyText"/>
        <w:spacing w:before="1"/>
        <w:ind w:left="111"/>
        <w:rPr>
          <w:sz w:val="23"/>
          <w:szCs w:val="23"/>
        </w:rPr>
      </w:pPr>
      <w:r w:rsidRPr="00B647C1">
        <w:rPr>
          <w:sz w:val="23"/>
          <w:szCs w:val="23"/>
          <w:u w:val="single"/>
        </w:rPr>
        <w:t>Request to the Board</w:t>
      </w:r>
      <w:r w:rsidRPr="00B647C1">
        <w:rPr>
          <w:sz w:val="23"/>
          <w:szCs w:val="23"/>
        </w:rPr>
        <w:t>: The unit owner must provide the following:</w:t>
      </w:r>
    </w:p>
    <w:p w14:paraId="653B96F3" w14:textId="77777777" w:rsidR="00440DB6" w:rsidRPr="008B353D" w:rsidRDefault="00440DB6">
      <w:pPr>
        <w:pStyle w:val="BodyText"/>
        <w:spacing w:before="3"/>
        <w:ind w:left="0"/>
        <w:rPr>
          <w:color w:val="0070C0"/>
          <w:sz w:val="23"/>
          <w:szCs w:val="23"/>
        </w:rPr>
      </w:pPr>
    </w:p>
    <w:p w14:paraId="667D3AB3" w14:textId="1D03A1AB" w:rsidR="00B647C1" w:rsidRPr="000F5363" w:rsidRDefault="00B647C1">
      <w:pPr>
        <w:pStyle w:val="ListParagraph"/>
        <w:numPr>
          <w:ilvl w:val="1"/>
          <w:numId w:val="3"/>
        </w:numPr>
        <w:tabs>
          <w:tab w:val="left" w:pos="1551"/>
          <w:tab w:val="left" w:pos="1552"/>
        </w:tabs>
        <w:spacing w:before="106" w:line="220" w:lineRule="auto"/>
        <w:ind w:right="333"/>
        <w:rPr>
          <w:sz w:val="23"/>
          <w:szCs w:val="23"/>
        </w:rPr>
      </w:pPr>
      <w:r w:rsidRPr="000F5363">
        <w:rPr>
          <w:sz w:val="23"/>
          <w:szCs w:val="23"/>
        </w:rPr>
        <w:t>Completed Application (supplied by management) along with a $200.00 non-refundable fee.</w:t>
      </w:r>
    </w:p>
    <w:p w14:paraId="3A1ADCCB" w14:textId="262923F6" w:rsidR="00440DB6" w:rsidRPr="00B647C1" w:rsidRDefault="00A66103">
      <w:pPr>
        <w:pStyle w:val="ListParagraph"/>
        <w:numPr>
          <w:ilvl w:val="1"/>
          <w:numId w:val="3"/>
        </w:numPr>
        <w:tabs>
          <w:tab w:val="left" w:pos="1551"/>
          <w:tab w:val="left" w:pos="1552"/>
        </w:tabs>
        <w:spacing w:before="106" w:line="220" w:lineRule="auto"/>
        <w:ind w:right="333"/>
        <w:rPr>
          <w:sz w:val="23"/>
          <w:szCs w:val="23"/>
        </w:rPr>
      </w:pPr>
      <w:r w:rsidRPr="00B647C1">
        <w:rPr>
          <w:sz w:val="23"/>
          <w:szCs w:val="23"/>
        </w:rPr>
        <w:t>Evidence from utility company that the EVCS will be on a</w:t>
      </w:r>
      <w:r w:rsidR="008B353D">
        <w:rPr>
          <w:sz w:val="23"/>
          <w:szCs w:val="23"/>
        </w:rPr>
        <w:t xml:space="preserve"> separately</w:t>
      </w:r>
      <w:r w:rsidRPr="00B647C1">
        <w:rPr>
          <w:sz w:val="23"/>
          <w:szCs w:val="23"/>
        </w:rPr>
        <w:t xml:space="preserve"> metered account payable by the unit</w:t>
      </w:r>
      <w:r w:rsidRPr="00B647C1">
        <w:rPr>
          <w:spacing w:val="-3"/>
          <w:sz w:val="23"/>
          <w:szCs w:val="23"/>
        </w:rPr>
        <w:t xml:space="preserve"> </w:t>
      </w:r>
      <w:r w:rsidRPr="00B647C1">
        <w:rPr>
          <w:sz w:val="23"/>
          <w:szCs w:val="23"/>
        </w:rPr>
        <w:t>owner</w:t>
      </w:r>
    </w:p>
    <w:p w14:paraId="339527FF" w14:textId="687A835F" w:rsidR="00440DB6" w:rsidRPr="00B647C1" w:rsidRDefault="00A66103">
      <w:pPr>
        <w:pStyle w:val="ListParagraph"/>
        <w:numPr>
          <w:ilvl w:val="1"/>
          <w:numId w:val="3"/>
        </w:numPr>
        <w:tabs>
          <w:tab w:val="left" w:pos="1551"/>
          <w:tab w:val="left" w:pos="1552"/>
        </w:tabs>
        <w:spacing w:before="17" w:line="225" w:lineRule="auto"/>
        <w:ind w:right="456"/>
        <w:rPr>
          <w:sz w:val="23"/>
          <w:szCs w:val="23"/>
        </w:rPr>
      </w:pPr>
      <w:r w:rsidRPr="00B647C1">
        <w:rPr>
          <w:sz w:val="23"/>
          <w:szCs w:val="23"/>
        </w:rPr>
        <w:t xml:space="preserve">Name and contact information of licensed and </w:t>
      </w:r>
      <w:r w:rsidR="008B353D">
        <w:rPr>
          <w:sz w:val="23"/>
          <w:szCs w:val="23"/>
        </w:rPr>
        <w:t>sufficiently insured</w:t>
      </w:r>
      <w:r w:rsidRPr="00B647C1">
        <w:rPr>
          <w:sz w:val="23"/>
          <w:szCs w:val="23"/>
        </w:rPr>
        <w:t xml:space="preserve"> electrical contractor familiar with installation and code requirements of EVCS who will </w:t>
      </w:r>
      <w:r w:rsidRPr="00B647C1">
        <w:rPr>
          <w:sz w:val="23"/>
          <w:szCs w:val="23"/>
        </w:rPr>
        <w:lastRenderedPageBreak/>
        <w:t>do the</w:t>
      </w:r>
      <w:r w:rsidRPr="00B647C1">
        <w:rPr>
          <w:spacing w:val="-25"/>
          <w:sz w:val="23"/>
          <w:szCs w:val="23"/>
        </w:rPr>
        <w:t xml:space="preserve"> </w:t>
      </w:r>
      <w:r w:rsidRPr="00B647C1">
        <w:rPr>
          <w:sz w:val="23"/>
          <w:szCs w:val="23"/>
        </w:rPr>
        <w:t>installation</w:t>
      </w:r>
    </w:p>
    <w:p w14:paraId="7C2C29B7" w14:textId="48C472FA" w:rsidR="00440DB6" w:rsidRPr="00B647C1" w:rsidRDefault="00ED7343">
      <w:pPr>
        <w:pStyle w:val="ListParagraph"/>
        <w:numPr>
          <w:ilvl w:val="1"/>
          <w:numId w:val="3"/>
        </w:numPr>
        <w:tabs>
          <w:tab w:val="left" w:pos="1551"/>
          <w:tab w:val="left" w:pos="1552"/>
        </w:tabs>
        <w:spacing w:before="18" w:line="220" w:lineRule="auto"/>
        <w:ind w:right="219"/>
        <w:rPr>
          <w:sz w:val="23"/>
          <w:szCs w:val="23"/>
        </w:rPr>
      </w:pPr>
      <w:r>
        <w:rPr>
          <w:sz w:val="23"/>
          <w:szCs w:val="23"/>
        </w:rPr>
        <w:t>Obtain the opinion of a licensed electrician</w:t>
      </w:r>
      <w:r w:rsidR="00A66103" w:rsidRPr="00B647C1">
        <w:rPr>
          <w:sz w:val="23"/>
          <w:szCs w:val="23"/>
        </w:rPr>
        <w:t xml:space="preserve"> that electric service to the building can handle the additional electrical draw without affecting any other</w:t>
      </w:r>
      <w:r w:rsidR="00A66103" w:rsidRPr="00B647C1">
        <w:rPr>
          <w:spacing w:val="-5"/>
          <w:sz w:val="23"/>
          <w:szCs w:val="23"/>
        </w:rPr>
        <w:t xml:space="preserve"> </w:t>
      </w:r>
      <w:r w:rsidR="00A66103" w:rsidRPr="00B647C1">
        <w:rPr>
          <w:sz w:val="23"/>
          <w:szCs w:val="23"/>
        </w:rPr>
        <w:t>owners</w:t>
      </w:r>
    </w:p>
    <w:p w14:paraId="454947A4" w14:textId="77777777" w:rsidR="00440DB6" w:rsidRPr="00B647C1" w:rsidRDefault="00A66103">
      <w:pPr>
        <w:pStyle w:val="ListParagraph"/>
        <w:numPr>
          <w:ilvl w:val="1"/>
          <w:numId w:val="3"/>
        </w:numPr>
        <w:tabs>
          <w:tab w:val="left" w:pos="1551"/>
          <w:tab w:val="left" w:pos="1552"/>
        </w:tabs>
        <w:spacing w:before="16" w:line="225" w:lineRule="auto"/>
        <w:ind w:right="891"/>
        <w:rPr>
          <w:sz w:val="23"/>
          <w:szCs w:val="23"/>
        </w:rPr>
      </w:pPr>
      <w:r w:rsidRPr="00B647C1">
        <w:rPr>
          <w:sz w:val="23"/>
          <w:szCs w:val="23"/>
        </w:rPr>
        <w:t>Verification the EVCS shall meet and be subject to all applicable permits, codes, requirements,</w:t>
      </w:r>
      <w:r w:rsidRPr="00B647C1">
        <w:rPr>
          <w:spacing w:val="-2"/>
          <w:sz w:val="23"/>
          <w:szCs w:val="23"/>
        </w:rPr>
        <w:t xml:space="preserve"> </w:t>
      </w:r>
      <w:r w:rsidRPr="00B647C1">
        <w:rPr>
          <w:sz w:val="23"/>
          <w:szCs w:val="23"/>
        </w:rPr>
        <w:t>etc.</w:t>
      </w:r>
    </w:p>
    <w:p w14:paraId="016C54CD" w14:textId="4AC72AAF" w:rsidR="00440DB6" w:rsidRPr="000F5363" w:rsidRDefault="00A66103">
      <w:pPr>
        <w:pStyle w:val="BodyText"/>
        <w:spacing w:before="83" w:line="237" w:lineRule="auto"/>
        <w:ind w:left="111" w:right="205"/>
        <w:rPr>
          <w:sz w:val="23"/>
          <w:szCs w:val="23"/>
        </w:rPr>
      </w:pPr>
      <w:r w:rsidRPr="000F5363">
        <w:rPr>
          <w:sz w:val="23"/>
          <w:szCs w:val="23"/>
          <w:u w:val="single"/>
        </w:rPr>
        <w:t xml:space="preserve">Owner’s </w:t>
      </w:r>
      <w:r w:rsidR="008B353D" w:rsidRPr="000F5363">
        <w:rPr>
          <w:sz w:val="23"/>
          <w:szCs w:val="23"/>
          <w:u w:val="single"/>
        </w:rPr>
        <w:t>Agreement</w:t>
      </w:r>
      <w:r w:rsidRPr="000F5363">
        <w:rPr>
          <w:sz w:val="23"/>
          <w:szCs w:val="23"/>
          <w:u w:val="single"/>
        </w:rPr>
        <w:t xml:space="preserve"> to Follow</w:t>
      </w:r>
      <w:r w:rsidR="008B353D" w:rsidRPr="000F5363">
        <w:rPr>
          <w:sz w:val="23"/>
          <w:szCs w:val="23"/>
          <w:u w:val="single"/>
        </w:rPr>
        <w:t xml:space="preserve"> EVCS</w:t>
      </w:r>
      <w:r w:rsidRPr="000F5363">
        <w:rPr>
          <w:sz w:val="23"/>
          <w:szCs w:val="23"/>
          <w:u w:val="single"/>
        </w:rPr>
        <w:t xml:space="preserve"> Policy</w:t>
      </w:r>
      <w:r w:rsidRPr="000F5363">
        <w:rPr>
          <w:sz w:val="23"/>
          <w:szCs w:val="23"/>
        </w:rPr>
        <w:t>. After approval</w:t>
      </w:r>
      <w:r w:rsidR="008B353D" w:rsidRPr="000F5363">
        <w:rPr>
          <w:sz w:val="23"/>
          <w:szCs w:val="23"/>
        </w:rPr>
        <w:t xml:space="preserve"> but prior to installation commencing</w:t>
      </w:r>
      <w:r w:rsidRPr="000F5363">
        <w:rPr>
          <w:sz w:val="23"/>
          <w:szCs w:val="23"/>
        </w:rPr>
        <w:t xml:space="preserve">, the owner </w:t>
      </w:r>
      <w:r w:rsidR="00B647C1" w:rsidRPr="000F5363">
        <w:rPr>
          <w:sz w:val="23"/>
          <w:szCs w:val="23"/>
        </w:rPr>
        <w:t xml:space="preserve">and board </w:t>
      </w:r>
      <w:r w:rsidR="008B353D" w:rsidRPr="000F5363">
        <w:rPr>
          <w:sz w:val="23"/>
          <w:szCs w:val="23"/>
        </w:rPr>
        <w:t>must</w:t>
      </w:r>
      <w:r w:rsidR="00B647C1" w:rsidRPr="000F5363">
        <w:rPr>
          <w:sz w:val="23"/>
          <w:szCs w:val="23"/>
        </w:rPr>
        <w:t xml:space="preserve"> sign a </w:t>
      </w:r>
      <w:r w:rsidR="000F5363">
        <w:rPr>
          <w:sz w:val="23"/>
          <w:szCs w:val="23"/>
        </w:rPr>
        <w:t>license</w:t>
      </w:r>
      <w:r w:rsidR="00B647C1" w:rsidRPr="000F5363">
        <w:rPr>
          <w:sz w:val="23"/>
          <w:szCs w:val="23"/>
        </w:rPr>
        <w:t xml:space="preserve"> agreement which covers, among other things, the following</w:t>
      </w:r>
      <w:r w:rsidRPr="000F5363">
        <w:rPr>
          <w:sz w:val="23"/>
          <w:szCs w:val="23"/>
        </w:rPr>
        <w:t>:</w:t>
      </w:r>
    </w:p>
    <w:p w14:paraId="33FDFABD" w14:textId="77777777" w:rsidR="00440DB6" w:rsidRPr="00B647C1" w:rsidRDefault="00A66103">
      <w:pPr>
        <w:pStyle w:val="ListParagraph"/>
        <w:numPr>
          <w:ilvl w:val="0"/>
          <w:numId w:val="3"/>
        </w:numPr>
        <w:tabs>
          <w:tab w:val="left" w:pos="831"/>
          <w:tab w:val="left" w:pos="832"/>
        </w:tabs>
        <w:spacing w:line="269" w:lineRule="exact"/>
        <w:ind w:hanging="361"/>
        <w:rPr>
          <w:sz w:val="23"/>
          <w:szCs w:val="23"/>
        </w:rPr>
      </w:pPr>
      <w:r w:rsidRPr="00B647C1">
        <w:rPr>
          <w:sz w:val="23"/>
          <w:szCs w:val="23"/>
        </w:rPr>
        <w:t>The owner will be responsible for all costs associated with the</w:t>
      </w:r>
      <w:r w:rsidRPr="00B647C1">
        <w:rPr>
          <w:spacing w:val="-16"/>
          <w:sz w:val="23"/>
          <w:szCs w:val="23"/>
        </w:rPr>
        <w:t xml:space="preserve"> </w:t>
      </w:r>
      <w:r w:rsidRPr="00B647C1">
        <w:rPr>
          <w:sz w:val="23"/>
          <w:szCs w:val="23"/>
        </w:rPr>
        <w:t>EVCS:</w:t>
      </w:r>
    </w:p>
    <w:p w14:paraId="3188FC54" w14:textId="064167BA" w:rsidR="00440DB6" w:rsidRPr="00B647C1" w:rsidRDefault="00A66103">
      <w:pPr>
        <w:pStyle w:val="ListParagraph"/>
        <w:numPr>
          <w:ilvl w:val="0"/>
          <w:numId w:val="2"/>
        </w:numPr>
        <w:tabs>
          <w:tab w:val="left" w:pos="2271"/>
          <w:tab w:val="left" w:pos="2272"/>
        </w:tabs>
        <w:spacing w:before="1"/>
        <w:ind w:hanging="361"/>
        <w:rPr>
          <w:sz w:val="23"/>
          <w:szCs w:val="23"/>
        </w:rPr>
      </w:pPr>
      <w:r w:rsidRPr="00B647C1">
        <w:rPr>
          <w:sz w:val="23"/>
          <w:szCs w:val="23"/>
        </w:rPr>
        <w:t>Installation, maintenance, repair,</w:t>
      </w:r>
      <w:r w:rsidRPr="00B647C1">
        <w:rPr>
          <w:spacing w:val="-5"/>
          <w:sz w:val="23"/>
          <w:szCs w:val="23"/>
        </w:rPr>
        <w:t xml:space="preserve"> </w:t>
      </w:r>
      <w:proofErr w:type="gramStart"/>
      <w:r w:rsidRPr="00B647C1">
        <w:rPr>
          <w:sz w:val="23"/>
          <w:szCs w:val="23"/>
        </w:rPr>
        <w:t>replacement</w:t>
      </w:r>
      <w:r w:rsidR="008B353D">
        <w:rPr>
          <w:sz w:val="23"/>
          <w:szCs w:val="23"/>
        </w:rPr>
        <w:t>;</w:t>
      </w:r>
      <w:proofErr w:type="gramEnd"/>
    </w:p>
    <w:p w14:paraId="6F44F56C" w14:textId="1634FB34" w:rsidR="00440DB6" w:rsidRPr="00B647C1" w:rsidRDefault="00A66103">
      <w:pPr>
        <w:pStyle w:val="ListParagraph"/>
        <w:numPr>
          <w:ilvl w:val="0"/>
          <w:numId w:val="2"/>
        </w:numPr>
        <w:tabs>
          <w:tab w:val="left" w:pos="2271"/>
          <w:tab w:val="left" w:pos="2272"/>
        </w:tabs>
        <w:spacing w:before="1"/>
        <w:ind w:hanging="361"/>
        <w:rPr>
          <w:sz w:val="23"/>
          <w:szCs w:val="23"/>
        </w:rPr>
      </w:pPr>
      <w:proofErr w:type="gramStart"/>
      <w:r w:rsidRPr="00B647C1">
        <w:rPr>
          <w:sz w:val="23"/>
          <w:szCs w:val="23"/>
        </w:rPr>
        <w:t>Electricity</w:t>
      </w:r>
      <w:r w:rsidR="008B353D">
        <w:rPr>
          <w:sz w:val="23"/>
          <w:szCs w:val="23"/>
        </w:rPr>
        <w:t>;</w:t>
      </w:r>
      <w:proofErr w:type="gramEnd"/>
    </w:p>
    <w:p w14:paraId="43881CB1" w14:textId="0995A8F3" w:rsidR="00440DB6" w:rsidRPr="00B647C1" w:rsidRDefault="00A66103">
      <w:pPr>
        <w:pStyle w:val="ListParagraph"/>
        <w:numPr>
          <w:ilvl w:val="0"/>
          <w:numId w:val="2"/>
        </w:numPr>
        <w:tabs>
          <w:tab w:val="left" w:pos="2271"/>
          <w:tab w:val="left" w:pos="2272"/>
        </w:tabs>
        <w:spacing w:before="2" w:line="251" w:lineRule="exact"/>
        <w:ind w:hanging="361"/>
        <w:rPr>
          <w:sz w:val="23"/>
          <w:szCs w:val="23"/>
        </w:rPr>
      </w:pPr>
      <w:proofErr w:type="gramStart"/>
      <w:r w:rsidRPr="00B647C1">
        <w:rPr>
          <w:sz w:val="23"/>
          <w:szCs w:val="23"/>
        </w:rPr>
        <w:t>Permits</w:t>
      </w:r>
      <w:r w:rsidR="008B353D">
        <w:rPr>
          <w:sz w:val="23"/>
          <w:szCs w:val="23"/>
        </w:rPr>
        <w:t>;</w:t>
      </w:r>
      <w:proofErr w:type="gramEnd"/>
    </w:p>
    <w:p w14:paraId="5561A6FD" w14:textId="4D7F2873" w:rsidR="00B647C1" w:rsidRPr="00B647C1" w:rsidRDefault="00B647C1">
      <w:pPr>
        <w:pStyle w:val="ListParagraph"/>
        <w:numPr>
          <w:ilvl w:val="0"/>
          <w:numId w:val="2"/>
        </w:numPr>
        <w:tabs>
          <w:tab w:val="left" w:pos="2271"/>
          <w:tab w:val="left" w:pos="2272"/>
        </w:tabs>
        <w:spacing w:before="2" w:line="251" w:lineRule="exact"/>
        <w:ind w:hanging="361"/>
        <w:rPr>
          <w:sz w:val="23"/>
          <w:szCs w:val="23"/>
        </w:rPr>
      </w:pPr>
      <w:r w:rsidRPr="00B647C1">
        <w:rPr>
          <w:sz w:val="23"/>
          <w:szCs w:val="23"/>
        </w:rPr>
        <w:t xml:space="preserve">Legal fees and costs incurred by the </w:t>
      </w:r>
      <w:proofErr w:type="gramStart"/>
      <w:r w:rsidRPr="00B647C1">
        <w:rPr>
          <w:sz w:val="23"/>
          <w:szCs w:val="23"/>
        </w:rPr>
        <w:t>Association</w:t>
      </w:r>
      <w:r w:rsidR="008B353D">
        <w:rPr>
          <w:sz w:val="23"/>
          <w:szCs w:val="23"/>
        </w:rPr>
        <w:t>;</w:t>
      </w:r>
      <w:proofErr w:type="gramEnd"/>
    </w:p>
    <w:p w14:paraId="57C19C79" w14:textId="223FAA22" w:rsidR="00440DB6" w:rsidRPr="00B647C1" w:rsidRDefault="00A66103">
      <w:pPr>
        <w:pStyle w:val="ListParagraph"/>
        <w:numPr>
          <w:ilvl w:val="0"/>
          <w:numId w:val="2"/>
        </w:numPr>
        <w:tabs>
          <w:tab w:val="left" w:pos="2271"/>
          <w:tab w:val="left" w:pos="2272"/>
        </w:tabs>
        <w:spacing w:line="251" w:lineRule="exact"/>
        <w:ind w:hanging="361"/>
        <w:rPr>
          <w:sz w:val="23"/>
          <w:szCs w:val="23"/>
        </w:rPr>
      </w:pPr>
      <w:r w:rsidRPr="00B647C1">
        <w:rPr>
          <w:sz w:val="23"/>
          <w:szCs w:val="23"/>
        </w:rPr>
        <w:t>Damage caused to common</w:t>
      </w:r>
      <w:r w:rsidRPr="00B647C1">
        <w:rPr>
          <w:spacing w:val="-5"/>
          <w:sz w:val="23"/>
          <w:szCs w:val="23"/>
        </w:rPr>
        <w:t xml:space="preserve"> </w:t>
      </w:r>
      <w:proofErr w:type="gramStart"/>
      <w:r w:rsidRPr="00B647C1">
        <w:rPr>
          <w:sz w:val="23"/>
          <w:szCs w:val="23"/>
        </w:rPr>
        <w:t>areas</w:t>
      </w:r>
      <w:r w:rsidR="008B353D">
        <w:rPr>
          <w:sz w:val="23"/>
          <w:szCs w:val="23"/>
        </w:rPr>
        <w:t>;</w:t>
      </w:r>
      <w:proofErr w:type="gramEnd"/>
    </w:p>
    <w:p w14:paraId="399CB68F" w14:textId="7F6E9278" w:rsidR="00440DB6" w:rsidRPr="00B647C1" w:rsidRDefault="00A66103">
      <w:pPr>
        <w:pStyle w:val="ListParagraph"/>
        <w:numPr>
          <w:ilvl w:val="0"/>
          <w:numId w:val="2"/>
        </w:numPr>
        <w:tabs>
          <w:tab w:val="left" w:pos="2271"/>
          <w:tab w:val="left" w:pos="2272"/>
        </w:tabs>
        <w:spacing w:before="1"/>
        <w:ind w:hanging="361"/>
        <w:rPr>
          <w:sz w:val="23"/>
          <w:szCs w:val="23"/>
        </w:rPr>
      </w:pPr>
      <w:r w:rsidRPr="00B647C1">
        <w:rPr>
          <w:sz w:val="23"/>
          <w:szCs w:val="23"/>
        </w:rPr>
        <w:t>Removal for maintenance of common</w:t>
      </w:r>
      <w:r w:rsidRPr="00B647C1">
        <w:rPr>
          <w:spacing w:val="-7"/>
          <w:sz w:val="23"/>
          <w:szCs w:val="23"/>
        </w:rPr>
        <w:t xml:space="preserve"> </w:t>
      </w:r>
      <w:proofErr w:type="gramStart"/>
      <w:r w:rsidRPr="00B647C1">
        <w:rPr>
          <w:sz w:val="23"/>
          <w:szCs w:val="23"/>
        </w:rPr>
        <w:t>areas</w:t>
      </w:r>
      <w:r w:rsidR="008B353D">
        <w:rPr>
          <w:sz w:val="23"/>
          <w:szCs w:val="23"/>
        </w:rPr>
        <w:t>;</w:t>
      </w:r>
      <w:proofErr w:type="gramEnd"/>
    </w:p>
    <w:p w14:paraId="4C14554E" w14:textId="4FF607AB" w:rsidR="00440DB6" w:rsidRPr="00B647C1" w:rsidRDefault="00A66103">
      <w:pPr>
        <w:pStyle w:val="ListParagraph"/>
        <w:numPr>
          <w:ilvl w:val="0"/>
          <w:numId w:val="2"/>
        </w:numPr>
        <w:tabs>
          <w:tab w:val="left" w:pos="2271"/>
          <w:tab w:val="left" w:pos="2272"/>
        </w:tabs>
        <w:spacing w:before="1"/>
        <w:ind w:hanging="361"/>
        <w:rPr>
          <w:sz w:val="23"/>
          <w:szCs w:val="23"/>
        </w:rPr>
      </w:pPr>
      <w:r w:rsidRPr="00B647C1">
        <w:rPr>
          <w:sz w:val="23"/>
          <w:szCs w:val="23"/>
        </w:rPr>
        <w:t>Hazard and liability insurance of not less than</w:t>
      </w:r>
      <w:r w:rsidRPr="00B647C1">
        <w:rPr>
          <w:spacing w:val="-14"/>
          <w:sz w:val="23"/>
          <w:szCs w:val="23"/>
        </w:rPr>
        <w:t xml:space="preserve"> </w:t>
      </w:r>
      <w:proofErr w:type="gramStart"/>
      <w:r w:rsidRPr="00B647C1">
        <w:rPr>
          <w:sz w:val="23"/>
          <w:szCs w:val="23"/>
        </w:rPr>
        <w:t>$1,000,000</w:t>
      </w:r>
      <w:r w:rsidR="008B353D">
        <w:rPr>
          <w:sz w:val="23"/>
          <w:szCs w:val="23"/>
        </w:rPr>
        <w:t>;</w:t>
      </w:r>
      <w:proofErr w:type="gramEnd"/>
    </w:p>
    <w:p w14:paraId="43196482" w14:textId="77777777" w:rsidR="00440DB6" w:rsidRPr="00B647C1" w:rsidRDefault="00A66103">
      <w:pPr>
        <w:pStyle w:val="ListParagraph"/>
        <w:numPr>
          <w:ilvl w:val="1"/>
          <w:numId w:val="2"/>
        </w:numPr>
        <w:tabs>
          <w:tab w:val="left" w:pos="2991"/>
          <w:tab w:val="left" w:pos="2992"/>
        </w:tabs>
        <w:spacing w:before="1" w:line="269" w:lineRule="exact"/>
        <w:ind w:hanging="361"/>
        <w:rPr>
          <w:sz w:val="23"/>
          <w:szCs w:val="23"/>
        </w:rPr>
      </w:pPr>
      <w:r w:rsidRPr="00B647C1">
        <w:rPr>
          <w:sz w:val="23"/>
          <w:szCs w:val="23"/>
        </w:rPr>
        <w:t>Association named as an additional insured on the</w:t>
      </w:r>
      <w:r w:rsidRPr="00B647C1">
        <w:rPr>
          <w:spacing w:val="-13"/>
          <w:sz w:val="23"/>
          <w:szCs w:val="23"/>
        </w:rPr>
        <w:t xml:space="preserve"> </w:t>
      </w:r>
      <w:r w:rsidRPr="00B647C1">
        <w:rPr>
          <w:sz w:val="23"/>
          <w:szCs w:val="23"/>
        </w:rPr>
        <w:t>policy</w:t>
      </w:r>
    </w:p>
    <w:p w14:paraId="40319A88" w14:textId="77777777" w:rsidR="00440DB6" w:rsidRPr="00B647C1" w:rsidRDefault="00A66103">
      <w:pPr>
        <w:pStyle w:val="ListParagraph"/>
        <w:numPr>
          <w:ilvl w:val="1"/>
          <w:numId w:val="2"/>
        </w:numPr>
        <w:tabs>
          <w:tab w:val="left" w:pos="2991"/>
          <w:tab w:val="left" w:pos="2992"/>
        </w:tabs>
        <w:spacing w:before="4" w:line="235" w:lineRule="auto"/>
        <w:ind w:right="405"/>
        <w:rPr>
          <w:sz w:val="23"/>
          <w:szCs w:val="23"/>
        </w:rPr>
      </w:pPr>
      <w:r w:rsidRPr="00B647C1">
        <w:rPr>
          <w:sz w:val="23"/>
          <w:szCs w:val="23"/>
        </w:rPr>
        <w:t>Reimburse association for actual cost of increased insurance premium amount attributable to</w:t>
      </w:r>
      <w:r w:rsidRPr="00B647C1">
        <w:rPr>
          <w:spacing w:val="-4"/>
          <w:sz w:val="23"/>
          <w:szCs w:val="23"/>
        </w:rPr>
        <w:t xml:space="preserve"> </w:t>
      </w:r>
      <w:r w:rsidRPr="00B647C1">
        <w:rPr>
          <w:sz w:val="23"/>
          <w:szCs w:val="23"/>
        </w:rPr>
        <w:t>EVCS</w:t>
      </w:r>
    </w:p>
    <w:p w14:paraId="4A021BF0" w14:textId="77777777" w:rsidR="00440DB6" w:rsidRPr="00B647C1" w:rsidRDefault="00A66103">
      <w:pPr>
        <w:pStyle w:val="ListParagraph"/>
        <w:numPr>
          <w:ilvl w:val="1"/>
          <w:numId w:val="2"/>
        </w:numPr>
        <w:tabs>
          <w:tab w:val="left" w:pos="2991"/>
          <w:tab w:val="left" w:pos="2992"/>
        </w:tabs>
        <w:spacing w:before="1"/>
        <w:ind w:right="753"/>
        <w:rPr>
          <w:sz w:val="23"/>
          <w:szCs w:val="23"/>
        </w:rPr>
      </w:pPr>
      <w:r w:rsidRPr="00B647C1">
        <w:rPr>
          <w:sz w:val="23"/>
          <w:szCs w:val="23"/>
        </w:rPr>
        <w:t>Certificate of insurance provided to Association within 14 days of consent for</w:t>
      </w:r>
      <w:r w:rsidRPr="00B647C1">
        <w:rPr>
          <w:spacing w:val="-3"/>
          <w:sz w:val="23"/>
          <w:szCs w:val="23"/>
        </w:rPr>
        <w:t xml:space="preserve"> </w:t>
      </w:r>
      <w:r w:rsidRPr="00B647C1">
        <w:rPr>
          <w:sz w:val="23"/>
          <w:szCs w:val="23"/>
        </w:rPr>
        <w:t>installation</w:t>
      </w:r>
    </w:p>
    <w:p w14:paraId="4DF6996F" w14:textId="77777777" w:rsidR="00440DB6" w:rsidRPr="00B647C1" w:rsidRDefault="00A66103">
      <w:pPr>
        <w:pStyle w:val="ListParagraph"/>
        <w:numPr>
          <w:ilvl w:val="0"/>
          <w:numId w:val="2"/>
        </w:numPr>
        <w:tabs>
          <w:tab w:val="left" w:pos="2271"/>
          <w:tab w:val="left" w:pos="2272"/>
        </w:tabs>
        <w:spacing w:before="5" w:line="237" w:lineRule="auto"/>
        <w:ind w:right="273"/>
        <w:rPr>
          <w:sz w:val="23"/>
          <w:szCs w:val="23"/>
        </w:rPr>
      </w:pPr>
      <w:r w:rsidRPr="00B647C1">
        <w:rPr>
          <w:sz w:val="23"/>
          <w:szCs w:val="23"/>
        </w:rPr>
        <w:t>Removal of the EVCS if no longer needed and restoration of the property to the same or better condition in which it existed prior to the EVCS</w:t>
      </w:r>
      <w:r w:rsidRPr="00B647C1">
        <w:rPr>
          <w:spacing w:val="-26"/>
          <w:sz w:val="23"/>
          <w:szCs w:val="23"/>
        </w:rPr>
        <w:t xml:space="preserve"> </w:t>
      </w:r>
      <w:r w:rsidRPr="00B647C1">
        <w:rPr>
          <w:sz w:val="23"/>
          <w:szCs w:val="23"/>
        </w:rPr>
        <w:t>installation</w:t>
      </w:r>
    </w:p>
    <w:p w14:paraId="08690999" w14:textId="4BBD239A" w:rsidR="00440DB6" w:rsidRPr="00B647C1" w:rsidRDefault="00A66103">
      <w:pPr>
        <w:pStyle w:val="ListParagraph"/>
        <w:numPr>
          <w:ilvl w:val="0"/>
          <w:numId w:val="3"/>
        </w:numPr>
        <w:tabs>
          <w:tab w:val="left" w:pos="831"/>
          <w:tab w:val="left" w:pos="832"/>
        </w:tabs>
        <w:spacing w:line="269" w:lineRule="exact"/>
        <w:ind w:hanging="361"/>
        <w:rPr>
          <w:sz w:val="23"/>
          <w:szCs w:val="23"/>
        </w:rPr>
      </w:pPr>
      <w:r w:rsidRPr="00B647C1">
        <w:rPr>
          <w:sz w:val="23"/>
          <w:szCs w:val="23"/>
        </w:rPr>
        <w:t xml:space="preserve">In addition, the </w:t>
      </w:r>
      <w:r w:rsidR="008B353D">
        <w:rPr>
          <w:sz w:val="23"/>
          <w:szCs w:val="23"/>
        </w:rPr>
        <w:t>O</w:t>
      </w:r>
      <w:r w:rsidRPr="00B647C1">
        <w:rPr>
          <w:sz w:val="23"/>
          <w:szCs w:val="23"/>
        </w:rPr>
        <w:t>wner agrees</w:t>
      </w:r>
      <w:r w:rsidRPr="00B647C1">
        <w:rPr>
          <w:spacing w:val="-6"/>
          <w:sz w:val="23"/>
          <w:szCs w:val="23"/>
        </w:rPr>
        <w:t xml:space="preserve"> </w:t>
      </w:r>
      <w:r w:rsidRPr="00B647C1">
        <w:rPr>
          <w:sz w:val="23"/>
          <w:szCs w:val="23"/>
        </w:rPr>
        <w:t>to:</w:t>
      </w:r>
    </w:p>
    <w:p w14:paraId="40A1F6FE" w14:textId="77777777" w:rsidR="00440DB6" w:rsidRPr="00B647C1" w:rsidRDefault="00A66103">
      <w:pPr>
        <w:pStyle w:val="ListParagraph"/>
        <w:numPr>
          <w:ilvl w:val="1"/>
          <w:numId w:val="3"/>
        </w:numPr>
        <w:tabs>
          <w:tab w:val="left" w:pos="1551"/>
          <w:tab w:val="left" w:pos="1552"/>
        </w:tabs>
        <w:spacing w:before="12" w:line="225" w:lineRule="auto"/>
        <w:ind w:right="293"/>
        <w:rPr>
          <w:sz w:val="23"/>
          <w:szCs w:val="23"/>
        </w:rPr>
      </w:pPr>
      <w:r w:rsidRPr="00B647C1">
        <w:rPr>
          <w:sz w:val="23"/>
          <w:szCs w:val="23"/>
        </w:rPr>
        <w:t>Comply with all applicable building code requirements and recognized safety standards regarding</w:t>
      </w:r>
      <w:r w:rsidRPr="00B647C1">
        <w:rPr>
          <w:spacing w:val="-2"/>
          <w:sz w:val="23"/>
          <w:szCs w:val="23"/>
        </w:rPr>
        <w:t xml:space="preserve"> </w:t>
      </w:r>
      <w:r w:rsidRPr="00B647C1">
        <w:rPr>
          <w:sz w:val="23"/>
          <w:szCs w:val="23"/>
        </w:rPr>
        <w:t>EVCS.</w:t>
      </w:r>
    </w:p>
    <w:p w14:paraId="208D41E5" w14:textId="77777777" w:rsidR="00440DB6" w:rsidRPr="00B647C1" w:rsidRDefault="00A66103">
      <w:pPr>
        <w:pStyle w:val="ListParagraph"/>
        <w:numPr>
          <w:ilvl w:val="1"/>
          <w:numId w:val="3"/>
        </w:numPr>
        <w:tabs>
          <w:tab w:val="left" w:pos="1551"/>
          <w:tab w:val="left" w:pos="1552"/>
        </w:tabs>
        <w:spacing w:before="18" w:line="220" w:lineRule="auto"/>
        <w:ind w:right="990"/>
        <w:rPr>
          <w:sz w:val="23"/>
          <w:szCs w:val="23"/>
        </w:rPr>
      </w:pPr>
      <w:r w:rsidRPr="00B647C1">
        <w:rPr>
          <w:sz w:val="23"/>
          <w:szCs w:val="23"/>
        </w:rPr>
        <w:t>Indemnify and defend the Association from any liability or damages it incurs in connection with the</w:t>
      </w:r>
      <w:r w:rsidRPr="00B647C1">
        <w:rPr>
          <w:spacing w:val="-4"/>
          <w:sz w:val="23"/>
          <w:szCs w:val="23"/>
        </w:rPr>
        <w:t xml:space="preserve"> </w:t>
      </w:r>
      <w:r w:rsidRPr="00B647C1">
        <w:rPr>
          <w:sz w:val="23"/>
          <w:szCs w:val="23"/>
        </w:rPr>
        <w:t>EVCS.</w:t>
      </w:r>
    </w:p>
    <w:p w14:paraId="6625BCF0" w14:textId="77777777" w:rsidR="00440DB6" w:rsidRPr="00B647C1" w:rsidRDefault="00A66103">
      <w:pPr>
        <w:pStyle w:val="ListParagraph"/>
        <w:numPr>
          <w:ilvl w:val="1"/>
          <w:numId w:val="3"/>
        </w:numPr>
        <w:tabs>
          <w:tab w:val="left" w:pos="1551"/>
          <w:tab w:val="left" w:pos="1552"/>
        </w:tabs>
        <w:spacing w:before="16" w:line="225" w:lineRule="auto"/>
        <w:ind w:right="129"/>
        <w:rPr>
          <w:sz w:val="23"/>
          <w:szCs w:val="23"/>
        </w:rPr>
      </w:pPr>
      <w:r w:rsidRPr="00B647C1">
        <w:rPr>
          <w:sz w:val="23"/>
          <w:szCs w:val="23"/>
        </w:rPr>
        <w:t>Disclose</w:t>
      </w:r>
      <w:r w:rsidRPr="00B647C1">
        <w:rPr>
          <w:spacing w:val="-3"/>
          <w:sz w:val="23"/>
          <w:szCs w:val="23"/>
        </w:rPr>
        <w:t xml:space="preserve"> </w:t>
      </w:r>
      <w:r w:rsidRPr="00B647C1">
        <w:rPr>
          <w:sz w:val="23"/>
          <w:szCs w:val="23"/>
        </w:rPr>
        <w:t>to</w:t>
      </w:r>
      <w:r w:rsidRPr="00B647C1">
        <w:rPr>
          <w:spacing w:val="-3"/>
          <w:sz w:val="23"/>
          <w:szCs w:val="23"/>
        </w:rPr>
        <w:t xml:space="preserve"> </w:t>
      </w:r>
      <w:r w:rsidRPr="00B647C1">
        <w:rPr>
          <w:sz w:val="23"/>
          <w:szCs w:val="23"/>
        </w:rPr>
        <w:t>a</w:t>
      </w:r>
      <w:r w:rsidRPr="00B647C1">
        <w:rPr>
          <w:spacing w:val="-3"/>
          <w:sz w:val="23"/>
          <w:szCs w:val="23"/>
        </w:rPr>
        <w:t xml:space="preserve"> </w:t>
      </w:r>
      <w:r w:rsidRPr="00B647C1">
        <w:rPr>
          <w:sz w:val="23"/>
          <w:szCs w:val="23"/>
        </w:rPr>
        <w:t>prospective</w:t>
      </w:r>
      <w:r w:rsidRPr="00B647C1">
        <w:rPr>
          <w:spacing w:val="-3"/>
          <w:sz w:val="23"/>
          <w:szCs w:val="23"/>
        </w:rPr>
        <w:t xml:space="preserve"> </w:t>
      </w:r>
      <w:r w:rsidRPr="00B647C1">
        <w:rPr>
          <w:sz w:val="23"/>
          <w:szCs w:val="23"/>
        </w:rPr>
        <w:t>buyer</w:t>
      </w:r>
      <w:r w:rsidRPr="00B647C1">
        <w:rPr>
          <w:spacing w:val="-3"/>
          <w:sz w:val="23"/>
          <w:szCs w:val="23"/>
        </w:rPr>
        <w:t xml:space="preserve"> </w:t>
      </w:r>
      <w:r w:rsidRPr="00B647C1">
        <w:rPr>
          <w:sz w:val="23"/>
          <w:szCs w:val="23"/>
        </w:rPr>
        <w:t>of</w:t>
      </w:r>
      <w:r w:rsidRPr="00B647C1">
        <w:rPr>
          <w:spacing w:val="-3"/>
          <w:sz w:val="23"/>
          <w:szCs w:val="23"/>
        </w:rPr>
        <w:t xml:space="preserve"> </w:t>
      </w:r>
      <w:r w:rsidRPr="00B647C1">
        <w:rPr>
          <w:sz w:val="23"/>
          <w:szCs w:val="23"/>
        </w:rPr>
        <w:t>the</w:t>
      </w:r>
      <w:r w:rsidRPr="00B647C1">
        <w:rPr>
          <w:spacing w:val="-3"/>
          <w:sz w:val="23"/>
          <w:szCs w:val="23"/>
        </w:rPr>
        <w:t xml:space="preserve"> </w:t>
      </w:r>
      <w:r w:rsidRPr="00B647C1">
        <w:rPr>
          <w:sz w:val="23"/>
          <w:szCs w:val="23"/>
        </w:rPr>
        <w:t>unit</w:t>
      </w:r>
      <w:r w:rsidRPr="00B647C1">
        <w:rPr>
          <w:spacing w:val="-3"/>
          <w:sz w:val="23"/>
          <w:szCs w:val="23"/>
        </w:rPr>
        <w:t xml:space="preserve"> </w:t>
      </w:r>
      <w:r w:rsidRPr="00B647C1">
        <w:rPr>
          <w:sz w:val="23"/>
          <w:szCs w:val="23"/>
        </w:rPr>
        <w:t>of</w:t>
      </w:r>
      <w:r w:rsidRPr="00B647C1">
        <w:rPr>
          <w:spacing w:val="-3"/>
          <w:sz w:val="23"/>
          <w:szCs w:val="23"/>
        </w:rPr>
        <w:t xml:space="preserve"> </w:t>
      </w:r>
      <w:r w:rsidRPr="00B647C1">
        <w:rPr>
          <w:sz w:val="23"/>
          <w:szCs w:val="23"/>
        </w:rPr>
        <w:t>the</w:t>
      </w:r>
      <w:r w:rsidRPr="00B647C1">
        <w:rPr>
          <w:spacing w:val="-3"/>
          <w:sz w:val="23"/>
          <w:szCs w:val="23"/>
        </w:rPr>
        <w:t xml:space="preserve"> </w:t>
      </w:r>
      <w:r w:rsidRPr="00B647C1">
        <w:rPr>
          <w:sz w:val="23"/>
          <w:szCs w:val="23"/>
        </w:rPr>
        <w:t>existence</w:t>
      </w:r>
      <w:r w:rsidRPr="00B647C1">
        <w:rPr>
          <w:spacing w:val="-3"/>
          <w:sz w:val="23"/>
          <w:szCs w:val="23"/>
        </w:rPr>
        <w:t xml:space="preserve"> </w:t>
      </w:r>
      <w:r w:rsidRPr="00B647C1">
        <w:rPr>
          <w:sz w:val="23"/>
          <w:szCs w:val="23"/>
        </w:rPr>
        <w:t>of</w:t>
      </w:r>
      <w:r w:rsidRPr="00B647C1">
        <w:rPr>
          <w:spacing w:val="-3"/>
          <w:sz w:val="23"/>
          <w:szCs w:val="23"/>
        </w:rPr>
        <w:t xml:space="preserve"> </w:t>
      </w:r>
      <w:r w:rsidRPr="00B647C1">
        <w:rPr>
          <w:sz w:val="23"/>
          <w:szCs w:val="23"/>
        </w:rPr>
        <w:t>the</w:t>
      </w:r>
      <w:r w:rsidRPr="00B647C1">
        <w:rPr>
          <w:spacing w:val="-3"/>
          <w:sz w:val="23"/>
          <w:szCs w:val="23"/>
        </w:rPr>
        <w:t xml:space="preserve"> </w:t>
      </w:r>
      <w:r w:rsidRPr="00B647C1">
        <w:rPr>
          <w:sz w:val="23"/>
          <w:szCs w:val="23"/>
        </w:rPr>
        <w:t>charging</w:t>
      </w:r>
      <w:r w:rsidRPr="00B647C1">
        <w:rPr>
          <w:spacing w:val="-3"/>
          <w:sz w:val="23"/>
          <w:szCs w:val="23"/>
        </w:rPr>
        <w:t xml:space="preserve"> </w:t>
      </w:r>
      <w:r w:rsidRPr="00B647C1">
        <w:rPr>
          <w:sz w:val="23"/>
          <w:szCs w:val="23"/>
        </w:rPr>
        <w:t>station</w:t>
      </w:r>
      <w:r w:rsidRPr="00B647C1">
        <w:rPr>
          <w:spacing w:val="-3"/>
          <w:sz w:val="23"/>
          <w:szCs w:val="23"/>
        </w:rPr>
        <w:t xml:space="preserve"> </w:t>
      </w:r>
      <w:r w:rsidRPr="00B647C1">
        <w:rPr>
          <w:sz w:val="23"/>
          <w:szCs w:val="23"/>
        </w:rPr>
        <w:t>and</w:t>
      </w:r>
      <w:r w:rsidRPr="00B647C1">
        <w:rPr>
          <w:spacing w:val="-3"/>
          <w:sz w:val="23"/>
          <w:szCs w:val="23"/>
        </w:rPr>
        <w:t xml:space="preserve"> </w:t>
      </w:r>
      <w:r w:rsidRPr="00B647C1">
        <w:rPr>
          <w:sz w:val="23"/>
          <w:szCs w:val="23"/>
        </w:rPr>
        <w:t>the related responsibilities of the unit owner under this</w:t>
      </w:r>
      <w:r w:rsidRPr="00B647C1">
        <w:rPr>
          <w:spacing w:val="-12"/>
          <w:sz w:val="23"/>
          <w:szCs w:val="23"/>
        </w:rPr>
        <w:t xml:space="preserve"> </w:t>
      </w:r>
      <w:r w:rsidRPr="00B647C1">
        <w:rPr>
          <w:sz w:val="23"/>
          <w:szCs w:val="23"/>
        </w:rPr>
        <w:t>section.</w:t>
      </w:r>
    </w:p>
    <w:p w14:paraId="50CE3FB8" w14:textId="77921D07" w:rsidR="00440DB6" w:rsidRPr="00B647C1" w:rsidRDefault="008B353D">
      <w:pPr>
        <w:pStyle w:val="ListParagraph"/>
        <w:numPr>
          <w:ilvl w:val="0"/>
          <w:numId w:val="3"/>
        </w:numPr>
        <w:tabs>
          <w:tab w:val="left" w:pos="831"/>
          <w:tab w:val="left" w:pos="832"/>
        </w:tabs>
        <w:spacing w:before="5" w:line="237" w:lineRule="auto"/>
        <w:ind w:right="99"/>
        <w:rPr>
          <w:b/>
          <w:sz w:val="23"/>
          <w:szCs w:val="23"/>
        </w:rPr>
      </w:pPr>
      <w:r>
        <w:rPr>
          <w:sz w:val="23"/>
          <w:szCs w:val="23"/>
        </w:rPr>
        <w:t>EVCSs</w:t>
      </w:r>
      <w:r w:rsidR="00A66103" w:rsidRPr="00B647C1">
        <w:rPr>
          <w:sz w:val="23"/>
          <w:szCs w:val="23"/>
        </w:rPr>
        <w:t xml:space="preserve"> installed under this section is deemed to be the personal property of the owner of the unit with which the charging station is associated and report the installation to personal property insurance carrier as an improvement;</w:t>
      </w:r>
      <w:r w:rsidR="00A66103" w:rsidRPr="00B647C1">
        <w:rPr>
          <w:spacing w:val="-8"/>
          <w:sz w:val="23"/>
          <w:szCs w:val="23"/>
        </w:rPr>
        <w:t xml:space="preserve"> </w:t>
      </w:r>
      <w:r w:rsidR="00A66103" w:rsidRPr="00B647C1">
        <w:rPr>
          <w:b/>
          <w:spacing w:val="11"/>
          <w:sz w:val="23"/>
          <w:szCs w:val="23"/>
        </w:rPr>
        <w:t>and</w:t>
      </w:r>
    </w:p>
    <w:p w14:paraId="136F4B57" w14:textId="77777777" w:rsidR="00440DB6" w:rsidRPr="00B647C1" w:rsidRDefault="00A66103">
      <w:pPr>
        <w:pStyle w:val="ListParagraph"/>
        <w:numPr>
          <w:ilvl w:val="0"/>
          <w:numId w:val="3"/>
        </w:numPr>
        <w:tabs>
          <w:tab w:val="left" w:pos="831"/>
          <w:tab w:val="left" w:pos="832"/>
        </w:tabs>
        <w:spacing w:before="2"/>
        <w:ind w:right="150"/>
        <w:rPr>
          <w:sz w:val="23"/>
          <w:szCs w:val="23"/>
        </w:rPr>
      </w:pPr>
      <w:r w:rsidRPr="00B647C1">
        <w:rPr>
          <w:sz w:val="23"/>
          <w:szCs w:val="23"/>
        </w:rPr>
        <w:t xml:space="preserve">The unit owner must remove the charging station and restore the premises to the condition before installation of the charging station before the unit owner may transfer ownership of the </w:t>
      </w:r>
      <w:proofErr w:type="gramStart"/>
      <w:r w:rsidRPr="00B647C1">
        <w:rPr>
          <w:sz w:val="23"/>
          <w:szCs w:val="23"/>
        </w:rPr>
        <w:t>unit, unless</w:t>
      </w:r>
      <w:proofErr w:type="gramEnd"/>
      <w:r w:rsidRPr="00B647C1">
        <w:rPr>
          <w:sz w:val="23"/>
          <w:szCs w:val="23"/>
        </w:rPr>
        <w:t xml:space="preserve"> the prospective buyer of the unit accepts ownership and all rights and responsibilities that apply to the charging station under this</w:t>
      </w:r>
      <w:r w:rsidRPr="00B647C1">
        <w:rPr>
          <w:spacing w:val="-9"/>
          <w:sz w:val="23"/>
          <w:szCs w:val="23"/>
        </w:rPr>
        <w:t xml:space="preserve"> </w:t>
      </w:r>
      <w:r w:rsidRPr="00B647C1">
        <w:rPr>
          <w:sz w:val="23"/>
          <w:szCs w:val="23"/>
        </w:rPr>
        <w:t>section.</w:t>
      </w:r>
    </w:p>
    <w:p w14:paraId="1CD69E05" w14:textId="43BD3BF4" w:rsidR="00B647C1" w:rsidRPr="00B647C1" w:rsidRDefault="00B647C1" w:rsidP="00B647C1">
      <w:pPr>
        <w:tabs>
          <w:tab w:val="left" w:pos="471"/>
          <w:tab w:val="left" w:pos="472"/>
        </w:tabs>
        <w:spacing w:line="243" w:lineRule="exact"/>
        <w:rPr>
          <w:sz w:val="23"/>
          <w:szCs w:val="23"/>
        </w:rPr>
      </w:pPr>
    </w:p>
    <w:p w14:paraId="4DB1DE46" w14:textId="3BA90D14" w:rsidR="00B647C1" w:rsidRPr="00B647C1" w:rsidRDefault="00B647C1" w:rsidP="00B647C1">
      <w:pPr>
        <w:tabs>
          <w:tab w:val="left" w:pos="471"/>
          <w:tab w:val="left" w:pos="472"/>
        </w:tabs>
        <w:spacing w:line="243" w:lineRule="exact"/>
        <w:rPr>
          <w:sz w:val="23"/>
          <w:szCs w:val="23"/>
        </w:rPr>
      </w:pPr>
    </w:p>
    <w:p w14:paraId="5F679673" w14:textId="318732CD" w:rsidR="00B647C1" w:rsidRPr="00B647C1" w:rsidRDefault="00B647C1" w:rsidP="00B647C1">
      <w:pPr>
        <w:tabs>
          <w:tab w:val="left" w:pos="471"/>
          <w:tab w:val="left" w:pos="472"/>
        </w:tabs>
        <w:spacing w:line="243" w:lineRule="exact"/>
        <w:rPr>
          <w:sz w:val="23"/>
          <w:szCs w:val="23"/>
        </w:rPr>
      </w:pPr>
      <w:r w:rsidRPr="00B647C1">
        <w:rPr>
          <w:sz w:val="23"/>
          <w:szCs w:val="23"/>
        </w:rPr>
        <w:t>Acknowledgement:</w:t>
      </w:r>
    </w:p>
    <w:p w14:paraId="2AB4BA84" w14:textId="72641DD6" w:rsidR="00B647C1" w:rsidRPr="00B647C1" w:rsidRDefault="00B647C1" w:rsidP="00B647C1">
      <w:pPr>
        <w:tabs>
          <w:tab w:val="left" w:pos="471"/>
          <w:tab w:val="left" w:pos="472"/>
        </w:tabs>
        <w:spacing w:line="243" w:lineRule="exact"/>
        <w:rPr>
          <w:sz w:val="23"/>
          <w:szCs w:val="23"/>
        </w:rPr>
      </w:pPr>
    </w:p>
    <w:p w14:paraId="05D98A50" w14:textId="41D9E8A0" w:rsidR="00B647C1" w:rsidRPr="00B647C1" w:rsidRDefault="00B647C1" w:rsidP="00B647C1">
      <w:pPr>
        <w:tabs>
          <w:tab w:val="left" w:pos="471"/>
          <w:tab w:val="left" w:pos="472"/>
        </w:tabs>
        <w:spacing w:line="243" w:lineRule="exact"/>
        <w:rPr>
          <w:sz w:val="23"/>
          <w:szCs w:val="23"/>
        </w:rPr>
      </w:pPr>
      <w:r w:rsidRPr="00B647C1">
        <w:rPr>
          <w:sz w:val="23"/>
          <w:szCs w:val="23"/>
        </w:rPr>
        <w:t>I, ____________________</w:t>
      </w:r>
      <w:r w:rsidR="000F5363">
        <w:rPr>
          <w:sz w:val="23"/>
          <w:szCs w:val="23"/>
        </w:rPr>
        <w:t>__________</w:t>
      </w:r>
      <w:r w:rsidRPr="00B647C1">
        <w:rPr>
          <w:sz w:val="23"/>
          <w:szCs w:val="23"/>
        </w:rPr>
        <w:t>, acknowledge receipt of the Ledgewood Hills Condominium Association’s policy concerning Electric Vehicle Charging Stations.</w:t>
      </w:r>
    </w:p>
    <w:p w14:paraId="4D75EC89" w14:textId="5FBE1991" w:rsidR="00B647C1" w:rsidRDefault="00B647C1" w:rsidP="00B647C1">
      <w:pPr>
        <w:tabs>
          <w:tab w:val="left" w:pos="471"/>
          <w:tab w:val="left" w:pos="472"/>
        </w:tabs>
        <w:spacing w:line="243" w:lineRule="exact"/>
        <w:rPr>
          <w:sz w:val="23"/>
          <w:szCs w:val="23"/>
        </w:rPr>
      </w:pPr>
    </w:p>
    <w:p w14:paraId="1AE7A88B" w14:textId="77777777" w:rsidR="000F5363" w:rsidRPr="00B647C1" w:rsidRDefault="000F5363" w:rsidP="00B647C1">
      <w:pPr>
        <w:tabs>
          <w:tab w:val="left" w:pos="471"/>
          <w:tab w:val="left" w:pos="472"/>
        </w:tabs>
        <w:spacing w:line="243" w:lineRule="exact"/>
        <w:rPr>
          <w:sz w:val="23"/>
          <w:szCs w:val="23"/>
        </w:rPr>
      </w:pPr>
    </w:p>
    <w:p w14:paraId="5F2F1ED5" w14:textId="0E6E6C2C" w:rsidR="00B647C1" w:rsidRPr="00B647C1" w:rsidRDefault="00B647C1" w:rsidP="00B647C1">
      <w:pPr>
        <w:tabs>
          <w:tab w:val="left" w:pos="471"/>
          <w:tab w:val="left" w:pos="472"/>
        </w:tabs>
        <w:spacing w:line="243" w:lineRule="exact"/>
        <w:rPr>
          <w:sz w:val="23"/>
          <w:szCs w:val="23"/>
        </w:rPr>
      </w:pPr>
      <w:r w:rsidRPr="00B647C1">
        <w:rPr>
          <w:sz w:val="23"/>
          <w:szCs w:val="23"/>
        </w:rPr>
        <w:t>_____________________________</w:t>
      </w:r>
      <w:r w:rsidRPr="00B647C1">
        <w:rPr>
          <w:sz w:val="23"/>
          <w:szCs w:val="23"/>
        </w:rPr>
        <w:tab/>
        <w:t>___________</w:t>
      </w:r>
      <w:r w:rsidRPr="00B647C1">
        <w:rPr>
          <w:sz w:val="23"/>
          <w:szCs w:val="23"/>
        </w:rPr>
        <w:br/>
        <w:t>signature</w:t>
      </w:r>
      <w:r w:rsidRPr="00B647C1">
        <w:rPr>
          <w:sz w:val="23"/>
          <w:szCs w:val="23"/>
        </w:rPr>
        <w:tab/>
      </w:r>
      <w:r w:rsidRPr="00B647C1">
        <w:rPr>
          <w:sz w:val="23"/>
          <w:szCs w:val="23"/>
        </w:rPr>
        <w:tab/>
      </w:r>
      <w:r w:rsidRPr="00B647C1">
        <w:rPr>
          <w:sz w:val="23"/>
          <w:szCs w:val="23"/>
        </w:rPr>
        <w:tab/>
      </w:r>
      <w:r w:rsidRPr="00B647C1">
        <w:rPr>
          <w:sz w:val="23"/>
          <w:szCs w:val="23"/>
        </w:rPr>
        <w:tab/>
        <w:t>date</w:t>
      </w:r>
    </w:p>
    <w:sectPr w:rsidR="00B647C1" w:rsidRPr="00B647C1" w:rsidSect="00F56DEF">
      <w:headerReference w:type="default" r:id="rId8"/>
      <w:pgSz w:w="12240" w:h="15840"/>
      <w:pgMar w:top="1440" w:right="1440" w:bottom="1440" w:left="1440" w:header="7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7F79" w14:textId="77777777" w:rsidR="00DA2AAE" w:rsidRDefault="00A66103">
      <w:r>
        <w:separator/>
      </w:r>
    </w:p>
  </w:endnote>
  <w:endnote w:type="continuationSeparator" w:id="0">
    <w:p w14:paraId="3E2F065D" w14:textId="77777777" w:rsidR="00DA2AAE" w:rsidRDefault="00A6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C030" w14:textId="77777777" w:rsidR="00DA2AAE" w:rsidRDefault="00A66103">
      <w:r>
        <w:separator/>
      </w:r>
    </w:p>
  </w:footnote>
  <w:footnote w:type="continuationSeparator" w:id="0">
    <w:p w14:paraId="3B0F3DD5" w14:textId="77777777" w:rsidR="00DA2AAE" w:rsidRDefault="00A6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F8C5" w14:textId="0635FADC" w:rsidR="00440DB6" w:rsidRDefault="00490E9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0F3A7DA" wp14:editId="6F9019AD">
              <wp:simplePos x="0" y="0"/>
              <wp:positionH relativeFrom="page">
                <wp:posOffset>5622925</wp:posOffset>
              </wp:positionH>
              <wp:positionV relativeFrom="page">
                <wp:posOffset>453390</wp:posOffset>
              </wp:positionV>
              <wp:extent cx="1255395"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13C9" w14:textId="6F77ABBE" w:rsidR="00440DB6" w:rsidRDefault="00440DB6">
                          <w:pPr>
                            <w:spacing w:before="20"/>
                            <w:ind w:left="2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3A7DA" id="_x0000_t202" coordsize="21600,21600" o:spt="202" path="m,l,21600r21600,l21600,xe">
              <v:stroke joinstyle="miter"/>
              <v:path gradientshapeok="t" o:connecttype="rect"/>
            </v:shapetype>
            <v:shape id="Text Box 1" o:spid="_x0000_s1026" type="#_x0000_t202" style="position:absolute;margin-left:442.75pt;margin-top:35.7pt;width:98.85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" filled="f" stroked="f">
              <v:textbox inset="0,0,0,0">
                <w:txbxContent>
                  <w:p w14:paraId="3E7B13C9" w14:textId="6F77ABBE" w:rsidR="00440DB6" w:rsidRDefault="00440DB6">
                    <w:pPr>
                      <w:spacing w:before="20"/>
                      <w:ind w:left="20"/>
                      <w:rPr>
                        <w:rFonts w:ascii="Calibr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2A7D"/>
    <w:multiLevelType w:val="hybridMultilevel"/>
    <w:tmpl w:val="902EAD0C"/>
    <w:lvl w:ilvl="0" w:tplc="102A5FDA">
      <w:numFmt w:val="bullet"/>
      <w:lvlText w:val=""/>
      <w:lvlJc w:val="left"/>
      <w:pPr>
        <w:ind w:left="2271" w:hanging="360"/>
      </w:pPr>
      <w:rPr>
        <w:rFonts w:ascii="Wingdings" w:eastAsia="Wingdings" w:hAnsi="Wingdings" w:cs="Wingdings" w:hint="default"/>
        <w:w w:val="100"/>
        <w:sz w:val="22"/>
        <w:szCs w:val="22"/>
        <w:lang w:val="en-US" w:eastAsia="en-US" w:bidi="en-US"/>
      </w:rPr>
    </w:lvl>
    <w:lvl w:ilvl="1" w:tplc="B87AC952">
      <w:numFmt w:val="bullet"/>
      <w:lvlText w:val=""/>
      <w:lvlJc w:val="left"/>
      <w:pPr>
        <w:ind w:left="2991" w:hanging="360"/>
      </w:pPr>
      <w:rPr>
        <w:rFonts w:ascii="Symbol" w:eastAsia="Symbol" w:hAnsi="Symbol" w:cs="Symbol" w:hint="default"/>
        <w:w w:val="100"/>
        <w:sz w:val="22"/>
        <w:szCs w:val="22"/>
        <w:lang w:val="en-US" w:eastAsia="en-US" w:bidi="en-US"/>
      </w:rPr>
    </w:lvl>
    <w:lvl w:ilvl="2" w:tplc="FC10BEF4">
      <w:numFmt w:val="bullet"/>
      <w:lvlText w:val="•"/>
      <w:lvlJc w:val="left"/>
      <w:pPr>
        <w:ind w:left="3728" w:hanging="360"/>
      </w:pPr>
      <w:rPr>
        <w:rFonts w:hint="default"/>
        <w:lang w:val="en-US" w:eastAsia="en-US" w:bidi="en-US"/>
      </w:rPr>
    </w:lvl>
    <w:lvl w:ilvl="3" w:tplc="06DC8CFC">
      <w:numFmt w:val="bullet"/>
      <w:lvlText w:val="•"/>
      <w:lvlJc w:val="left"/>
      <w:pPr>
        <w:ind w:left="4457" w:hanging="360"/>
      </w:pPr>
      <w:rPr>
        <w:rFonts w:hint="default"/>
        <w:lang w:val="en-US" w:eastAsia="en-US" w:bidi="en-US"/>
      </w:rPr>
    </w:lvl>
    <w:lvl w:ilvl="4" w:tplc="3BDA8052">
      <w:numFmt w:val="bullet"/>
      <w:lvlText w:val="•"/>
      <w:lvlJc w:val="left"/>
      <w:pPr>
        <w:ind w:left="5186" w:hanging="360"/>
      </w:pPr>
      <w:rPr>
        <w:rFonts w:hint="default"/>
        <w:lang w:val="en-US" w:eastAsia="en-US" w:bidi="en-US"/>
      </w:rPr>
    </w:lvl>
    <w:lvl w:ilvl="5" w:tplc="6486C780">
      <w:numFmt w:val="bullet"/>
      <w:lvlText w:val="•"/>
      <w:lvlJc w:val="left"/>
      <w:pPr>
        <w:ind w:left="5915" w:hanging="360"/>
      </w:pPr>
      <w:rPr>
        <w:rFonts w:hint="default"/>
        <w:lang w:val="en-US" w:eastAsia="en-US" w:bidi="en-US"/>
      </w:rPr>
    </w:lvl>
    <w:lvl w:ilvl="6" w:tplc="07EAEE00">
      <w:numFmt w:val="bullet"/>
      <w:lvlText w:val="•"/>
      <w:lvlJc w:val="left"/>
      <w:pPr>
        <w:ind w:left="6644" w:hanging="360"/>
      </w:pPr>
      <w:rPr>
        <w:rFonts w:hint="default"/>
        <w:lang w:val="en-US" w:eastAsia="en-US" w:bidi="en-US"/>
      </w:rPr>
    </w:lvl>
    <w:lvl w:ilvl="7" w:tplc="FF480804">
      <w:numFmt w:val="bullet"/>
      <w:lvlText w:val="•"/>
      <w:lvlJc w:val="left"/>
      <w:pPr>
        <w:ind w:left="7373" w:hanging="360"/>
      </w:pPr>
      <w:rPr>
        <w:rFonts w:hint="default"/>
        <w:lang w:val="en-US" w:eastAsia="en-US" w:bidi="en-US"/>
      </w:rPr>
    </w:lvl>
    <w:lvl w:ilvl="8" w:tplc="C4EE6CD4">
      <w:numFmt w:val="bullet"/>
      <w:lvlText w:val="•"/>
      <w:lvlJc w:val="left"/>
      <w:pPr>
        <w:ind w:left="8102" w:hanging="360"/>
      </w:pPr>
      <w:rPr>
        <w:rFonts w:hint="default"/>
        <w:lang w:val="en-US" w:eastAsia="en-US" w:bidi="en-US"/>
      </w:rPr>
    </w:lvl>
  </w:abstractNum>
  <w:abstractNum w:abstractNumId="1" w15:restartNumberingAfterBreak="0">
    <w:nsid w:val="2E996E8D"/>
    <w:multiLevelType w:val="hybridMultilevel"/>
    <w:tmpl w:val="EA683C82"/>
    <w:lvl w:ilvl="0" w:tplc="B0C89A6A">
      <w:numFmt w:val="bullet"/>
      <w:lvlText w:val=""/>
      <w:lvlJc w:val="left"/>
      <w:pPr>
        <w:ind w:left="471" w:hanging="360"/>
      </w:pPr>
      <w:rPr>
        <w:rFonts w:ascii="Symbol" w:eastAsia="Symbol" w:hAnsi="Symbol" w:cs="Symbol" w:hint="default"/>
        <w:w w:val="100"/>
        <w:sz w:val="20"/>
        <w:szCs w:val="20"/>
        <w:lang w:val="en-US" w:eastAsia="en-US" w:bidi="en-US"/>
      </w:rPr>
    </w:lvl>
    <w:lvl w:ilvl="1" w:tplc="64D247CA">
      <w:numFmt w:val="bullet"/>
      <w:lvlText w:val="•"/>
      <w:lvlJc w:val="left"/>
      <w:pPr>
        <w:ind w:left="1388" w:hanging="360"/>
      </w:pPr>
      <w:rPr>
        <w:rFonts w:hint="default"/>
        <w:lang w:val="en-US" w:eastAsia="en-US" w:bidi="en-US"/>
      </w:rPr>
    </w:lvl>
    <w:lvl w:ilvl="2" w:tplc="6B982056">
      <w:numFmt w:val="bullet"/>
      <w:lvlText w:val="•"/>
      <w:lvlJc w:val="left"/>
      <w:pPr>
        <w:ind w:left="2296" w:hanging="360"/>
      </w:pPr>
      <w:rPr>
        <w:rFonts w:hint="default"/>
        <w:lang w:val="en-US" w:eastAsia="en-US" w:bidi="en-US"/>
      </w:rPr>
    </w:lvl>
    <w:lvl w:ilvl="3" w:tplc="FAEE256C">
      <w:numFmt w:val="bullet"/>
      <w:lvlText w:val="•"/>
      <w:lvlJc w:val="left"/>
      <w:pPr>
        <w:ind w:left="3204" w:hanging="360"/>
      </w:pPr>
      <w:rPr>
        <w:rFonts w:hint="default"/>
        <w:lang w:val="en-US" w:eastAsia="en-US" w:bidi="en-US"/>
      </w:rPr>
    </w:lvl>
    <w:lvl w:ilvl="4" w:tplc="ED380AF0">
      <w:numFmt w:val="bullet"/>
      <w:lvlText w:val="•"/>
      <w:lvlJc w:val="left"/>
      <w:pPr>
        <w:ind w:left="4112" w:hanging="360"/>
      </w:pPr>
      <w:rPr>
        <w:rFonts w:hint="default"/>
        <w:lang w:val="en-US" w:eastAsia="en-US" w:bidi="en-US"/>
      </w:rPr>
    </w:lvl>
    <w:lvl w:ilvl="5" w:tplc="0554A562">
      <w:numFmt w:val="bullet"/>
      <w:lvlText w:val="•"/>
      <w:lvlJc w:val="left"/>
      <w:pPr>
        <w:ind w:left="5020" w:hanging="360"/>
      </w:pPr>
      <w:rPr>
        <w:rFonts w:hint="default"/>
        <w:lang w:val="en-US" w:eastAsia="en-US" w:bidi="en-US"/>
      </w:rPr>
    </w:lvl>
    <w:lvl w:ilvl="6" w:tplc="0E982D7E">
      <w:numFmt w:val="bullet"/>
      <w:lvlText w:val="•"/>
      <w:lvlJc w:val="left"/>
      <w:pPr>
        <w:ind w:left="5928" w:hanging="360"/>
      </w:pPr>
      <w:rPr>
        <w:rFonts w:hint="default"/>
        <w:lang w:val="en-US" w:eastAsia="en-US" w:bidi="en-US"/>
      </w:rPr>
    </w:lvl>
    <w:lvl w:ilvl="7" w:tplc="C4C0ADCA">
      <w:numFmt w:val="bullet"/>
      <w:lvlText w:val="•"/>
      <w:lvlJc w:val="left"/>
      <w:pPr>
        <w:ind w:left="6836" w:hanging="360"/>
      </w:pPr>
      <w:rPr>
        <w:rFonts w:hint="default"/>
        <w:lang w:val="en-US" w:eastAsia="en-US" w:bidi="en-US"/>
      </w:rPr>
    </w:lvl>
    <w:lvl w:ilvl="8" w:tplc="AA54F908">
      <w:numFmt w:val="bullet"/>
      <w:lvlText w:val="•"/>
      <w:lvlJc w:val="left"/>
      <w:pPr>
        <w:ind w:left="7744" w:hanging="360"/>
      </w:pPr>
      <w:rPr>
        <w:rFonts w:hint="default"/>
        <w:lang w:val="en-US" w:eastAsia="en-US" w:bidi="en-US"/>
      </w:rPr>
    </w:lvl>
  </w:abstractNum>
  <w:abstractNum w:abstractNumId="2" w15:restartNumberingAfterBreak="0">
    <w:nsid w:val="4A7A7874"/>
    <w:multiLevelType w:val="hybridMultilevel"/>
    <w:tmpl w:val="A7CCB290"/>
    <w:lvl w:ilvl="0" w:tplc="B0A4392C">
      <w:numFmt w:val="bullet"/>
      <w:lvlText w:val=""/>
      <w:lvlJc w:val="left"/>
      <w:pPr>
        <w:ind w:left="831" w:hanging="360"/>
      </w:pPr>
      <w:rPr>
        <w:rFonts w:ascii="Symbol" w:eastAsia="Symbol" w:hAnsi="Symbol" w:cs="Symbol" w:hint="default"/>
        <w:w w:val="100"/>
        <w:sz w:val="22"/>
        <w:szCs w:val="22"/>
        <w:lang w:val="en-US" w:eastAsia="en-US" w:bidi="en-US"/>
      </w:rPr>
    </w:lvl>
    <w:lvl w:ilvl="1" w:tplc="DCFC4B22">
      <w:numFmt w:val="bullet"/>
      <w:lvlText w:val="o"/>
      <w:lvlJc w:val="left"/>
      <w:pPr>
        <w:ind w:left="1551" w:hanging="360"/>
      </w:pPr>
      <w:rPr>
        <w:rFonts w:ascii="Courier New" w:eastAsia="Courier New" w:hAnsi="Courier New" w:cs="Courier New" w:hint="default"/>
        <w:w w:val="100"/>
        <w:sz w:val="22"/>
        <w:szCs w:val="22"/>
        <w:lang w:val="en-US" w:eastAsia="en-US" w:bidi="en-US"/>
      </w:rPr>
    </w:lvl>
    <w:lvl w:ilvl="2" w:tplc="E7B845F6">
      <w:numFmt w:val="bullet"/>
      <w:lvlText w:val="•"/>
      <w:lvlJc w:val="left"/>
      <w:pPr>
        <w:ind w:left="2448" w:hanging="360"/>
      </w:pPr>
      <w:rPr>
        <w:rFonts w:hint="default"/>
        <w:lang w:val="en-US" w:eastAsia="en-US" w:bidi="en-US"/>
      </w:rPr>
    </w:lvl>
    <w:lvl w:ilvl="3" w:tplc="5880937C">
      <w:numFmt w:val="bullet"/>
      <w:lvlText w:val="•"/>
      <w:lvlJc w:val="left"/>
      <w:pPr>
        <w:ind w:left="3337" w:hanging="360"/>
      </w:pPr>
      <w:rPr>
        <w:rFonts w:hint="default"/>
        <w:lang w:val="en-US" w:eastAsia="en-US" w:bidi="en-US"/>
      </w:rPr>
    </w:lvl>
    <w:lvl w:ilvl="4" w:tplc="91FE3D60">
      <w:numFmt w:val="bullet"/>
      <w:lvlText w:val="•"/>
      <w:lvlJc w:val="left"/>
      <w:pPr>
        <w:ind w:left="4226" w:hanging="360"/>
      </w:pPr>
      <w:rPr>
        <w:rFonts w:hint="default"/>
        <w:lang w:val="en-US" w:eastAsia="en-US" w:bidi="en-US"/>
      </w:rPr>
    </w:lvl>
    <w:lvl w:ilvl="5" w:tplc="1D1622EC">
      <w:numFmt w:val="bullet"/>
      <w:lvlText w:val="•"/>
      <w:lvlJc w:val="left"/>
      <w:pPr>
        <w:ind w:left="5115" w:hanging="360"/>
      </w:pPr>
      <w:rPr>
        <w:rFonts w:hint="default"/>
        <w:lang w:val="en-US" w:eastAsia="en-US" w:bidi="en-US"/>
      </w:rPr>
    </w:lvl>
    <w:lvl w:ilvl="6" w:tplc="3C0AB6E2">
      <w:numFmt w:val="bullet"/>
      <w:lvlText w:val="•"/>
      <w:lvlJc w:val="left"/>
      <w:pPr>
        <w:ind w:left="6004" w:hanging="360"/>
      </w:pPr>
      <w:rPr>
        <w:rFonts w:hint="default"/>
        <w:lang w:val="en-US" w:eastAsia="en-US" w:bidi="en-US"/>
      </w:rPr>
    </w:lvl>
    <w:lvl w:ilvl="7" w:tplc="A1C0C80C">
      <w:numFmt w:val="bullet"/>
      <w:lvlText w:val="•"/>
      <w:lvlJc w:val="left"/>
      <w:pPr>
        <w:ind w:left="6893" w:hanging="360"/>
      </w:pPr>
      <w:rPr>
        <w:rFonts w:hint="default"/>
        <w:lang w:val="en-US" w:eastAsia="en-US" w:bidi="en-US"/>
      </w:rPr>
    </w:lvl>
    <w:lvl w:ilvl="8" w:tplc="FC8C549A">
      <w:numFmt w:val="bullet"/>
      <w:lvlText w:val="•"/>
      <w:lvlJc w:val="left"/>
      <w:pPr>
        <w:ind w:left="7782" w:hanging="360"/>
      </w:pPr>
      <w:rPr>
        <w:rFonts w:hint="default"/>
        <w:lang w:val="en-US" w:eastAsia="en-US" w:bidi="en-US"/>
      </w:rPr>
    </w:lvl>
  </w:abstractNum>
  <w:abstractNum w:abstractNumId="3" w15:restartNumberingAfterBreak="0">
    <w:nsid w:val="791F7414"/>
    <w:multiLevelType w:val="hybridMultilevel"/>
    <w:tmpl w:val="097C5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B6"/>
    <w:rsid w:val="000F5363"/>
    <w:rsid w:val="001039E5"/>
    <w:rsid w:val="002462DB"/>
    <w:rsid w:val="00440DB6"/>
    <w:rsid w:val="00490E9E"/>
    <w:rsid w:val="008B353D"/>
    <w:rsid w:val="00A66103"/>
    <w:rsid w:val="00B647C1"/>
    <w:rsid w:val="00DA2AAE"/>
    <w:rsid w:val="00ED7343"/>
    <w:rsid w:val="00F5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CFB02"/>
  <w15:docId w15:val="{A933B5C6-914A-4AD6-8B9B-7F015575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A661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1"/>
    </w:pPr>
  </w:style>
  <w:style w:type="paragraph" w:styleId="Title">
    <w:name w:val="Title"/>
    <w:basedOn w:val="Normal"/>
    <w:uiPriority w:val="10"/>
    <w:qFormat/>
    <w:pPr>
      <w:spacing w:before="88"/>
      <w:ind w:left="2170" w:right="1739" w:firstLine="198"/>
    </w:pPr>
    <w:rPr>
      <w:sz w:val="26"/>
      <w:szCs w:val="26"/>
    </w:rPr>
  </w:style>
  <w:style w:type="paragraph" w:styleId="ListParagraph">
    <w:name w:val="List Paragraph"/>
    <w:basedOn w:val="Normal"/>
    <w:uiPriority w:val="34"/>
    <w:qFormat/>
    <w:pPr>
      <w:ind w:left="155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47C1"/>
    <w:pPr>
      <w:tabs>
        <w:tab w:val="center" w:pos="4680"/>
        <w:tab w:val="right" w:pos="9360"/>
      </w:tabs>
    </w:pPr>
  </w:style>
  <w:style w:type="character" w:customStyle="1" w:styleId="HeaderChar">
    <w:name w:val="Header Char"/>
    <w:basedOn w:val="DefaultParagraphFont"/>
    <w:link w:val="Header"/>
    <w:uiPriority w:val="99"/>
    <w:rsid w:val="00B647C1"/>
    <w:rPr>
      <w:rFonts w:ascii="Times New Roman" w:eastAsia="Times New Roman" w:hAnsi="Times New Roman" w:cs="Times New Roman"/>
      <w:lang w:bidi="en-US"/>
    </w:rPr>
  </w:style>
  <w:style w:type="paragraph" w:styleId="Footer">
    <w:name w:val="footer"/>
    <w:basedOn w:val="Normal"/>
    <w:link w:val="FooterChar"/>
    <w:uiPriority w:val="99"/>
    <w:unhideWhenUsed/>
    <w:rsid w:val="00B647C1"/>
    <w:pPr>
      <w:tabs>
        <w:tab w:val="center" w:pos="4680"/>
        <w:tab w:val="right" w:pos="9360"/>
      </w:tabs>
    </w:pPr>
  </w:style>
  <w:style w:type="character" w:customStyle="1" w:styleId="FooterChar">
    <w:name w:val="Footer Char"/>
    <w:basedOn w:val="DefaultParagraphFont"/>
    <w:link w:val="Footer"/>
    <w:uiPriority w:val="99"/>
    <w:rsid w:val="00B647C1"/>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647C1"/>
    <w:rPr>
      <w:sz w:val="16"/>
      <w:szCs w:val="16"/>
    </w:rPr>
  </w:style>
  <w:style w:type="paragraph" w:styleId="CommentText">
    <w:name w:val="annotation text"/>
    <w:basedOn w:val="Normal"/>
    <w:link w:val="CommentTextChar"/>
    <w:uiPriority w:val="99"/>
    <w:semiHidden/>
    <w:unhideWhenUsed/>
    <w:rsid w:val="00B647C1"/>
    <w:rPr>
      <w:sz w:val="20"/>
      <w:szCs w:val="20"/>
    </w:rPr>
  </w:style>
  <w:style w:type="character" w:customStyle="1" w:styleId="CommentTextChar">
    <w:name w:val="Comment Text Char"/>
    <w:basedOn w:val="DefaultParagraphFont"/>
    <w:link w:val="CommentText"/>
    <w:uiPriority w:val="99"/>
    <w:semiHidden/>
    <w:rsid w:val="00B647C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47C1"/>
    <w:rPr>
      <w:b/>
      <w:bCs/>
    </w:rPr>
  </w:style>
  <w:style w:type="character" w:customStyle="1" w:styleId="CommentSubjectChar">
    <w:name w:val="Comment Subject Char"/>
    <w:basedOn w:val="CommentTextChar"/>
    <w:link w:val="CommentSubject"/>
    <w:uiPriority w:val="99"/>
    <w:semiHidden/>
    <w:rsid w:val="00B647C1"/>
    <w:rPr>
      <w:rFonts w:ascii="Times New Roman" w:eastAsia="Times New Roman" w:hAnsi="Times New Roman" w:cs="Times New Roman"/>
      <w:b/>
      <w:bCs/>
      <w:sz w:val="20"/>
      <w:szCs w:val="20"/>
      <w:lang w:bidi="en-US"/>
    </w:rPr>
  </w:style>
  <w:style w:type="character" w:customStyle="1" w:styleId="Heading1Char">
    <w:name w:val="Heading 1 Char"/>
    <w:basedOn w:val="DefaultParagraphFont"/>
    <w:link w:val="Heading1"/>
    <w:uiPriority w:val="9"/>
    <w:rsid w:val="00A66103"/>
    <w:rPr>
      <w:rFonts w:asciiTheme="majorHAnsi" w:eastAsiaTheme="majorEastAsia" w:hAnsiTheme="majorHAnsi" w:cstheme="majorBidi"/>
      <w:color w:val="365F91"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A915-324F-4959-9D47-E4664445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Draft EVCS Policy for LHCA#3.docx</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EVCS Policy for LHCA#3.docx</dc:title>
  <dc:creator>Dean Lennon</dc:creator>
  <cp:lastModifiedBy>Sharon Sanborn</cp:lastModifiedBy>
  <cp:revision>2</cp:revision>
  <dcterms:created xsi:type="dcterms:W3CDTF">2021-07-15T17:27:00Z</dcterms:created>
  <dcterms:modified xsi:type="dcterms:W3CDTF">2021-07-15T17:27:00Z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Word</vt:lpwstr>
  </property>
  <property fmtid="{D5CDD505-2E9C-101B-9397-08002B2CF9AE}" pid="4" name="LastSaved">
    <vt:filetime>2021-04-05T00:00:00Z</vt:filetime>
  </property>
</Properties>
</file>