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50F92" w14:textId="47F1577D" w:rsidR="00173A29" w:rsidRDefault="00E96DB6" w:rsidP="003501A4">
      <w:pPr>
        <w:rPr>
          <w:rFonts w:ascii="Arial" w:hAnsi="Arial" w:cs="Arial"/>
          <w:color w:val="FF0000"/>
          <w:sz w:val="18"/>
          <w:szCs w:val="18"/>
        </w:rPr>
      </w:pPr>
      <w:r>
        <w:rPr>
          <w:noProof/>
        </w:rPr>
        <mc:AlternateContent>
          <mc:Choice Requires="wps">
            <w:drawing>
              <wp:anchor distT="0" distB="0" distL="114300" distR="114300" simplePos="0" relativeHeight="251659264" behindDoc="0" locked="0" layoutInCell="1" allowOverlap="1" wp14:anchorId="10B62DEE" wp14:editId="27BAA8EE">
                <wp:simplePos x="0" y="0"/>
                <wp:positionH relativeFrom="column">
                  <wp:posOffset>3657600</wp:posOffset>
                </wp:positionH>
                <wp:positionV relativeFrom="paragraph">
                  <wp:posOffset>82550</wp:posOffset>
                </wp:positionV>
                <wp:extent cx="2546350" cy="712470"/>
                <wp:effectExtent l="0" t="0" r="6350" b="0"/>
                <wp:wrapNone/>
                <wp:docPr id="15" name="Text Box 15"/>
                <wp:cNvGraphicFramePr/>
                <a:graphic xmlns:a="http://schemas.openxmlformats.org/drawingml/2006/main">
                  <a:graphicData uri="http://schemas.microsoft.com/office/word/2010/wordprocessingShape">
                    <wps:wsp>
                      <wps:cNvSpPr txBox="1"/>
                      <wps:spPr>
                        <a:xfrm>
                          <a:off x="0" y="0"/>
                          <a:ext cx="2546350" cy="712470"/>
                        </a:xfrm>
                        <a:prstGeom prst="rect">
                          <a:avLst/>
                        </a:prstGeom>
                        <a:solidFill>
                          <a:schemeClr val="lt1"/>
                        </a:solidFill>
                        <a:ln w="6350">
                          <a:noFill/>
                        </a:ln>
                      </wps:spPr>
                      <wps:txbx>
                        <w:txbxContent>
                          <w:p w14:paraId="6D015E82" w14:textId="49876D7C" w:rsidR="00E96DB6" w:rsidRPr="00E96DB6" w:rsidRDefault="00E96DB6" w:rsidP="00E96DB6">
                            <w:pPr>
                              <w:jc w:val="center"/>
                              <w:rPr>
                                <w:rFonts w:ascii="Arial" w:hAnsi="Arial" w:cs="Arial"/>
                                <w:b/>
                                <w:bCs/>
                                <w:sz w:val="48"/>
                                <w:szCs w:val="48"/>
                              </w:rPr>
                            </w:pPr>
                            <w:r w:rsidRPr="00E96DB6">
                              <w:rPr>
                                <w:rFonts w:ascii="Arial" w:hAnsi="Arial" w:cs="Arial"/>
                                <w:sz w:val="48"/>
                                <w:szCs w:val="48"/>
                              </w:rPr>
                              <w:t>Air Temperature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B62DEE" id="_x0000_t202" coordsize="21600,21600" o:spt="202" path="m,l,21600r21600,l21600,xe">
                <v:stroke joinstyle="miter"/>
                <v:path gradientshapeok="t" o:connecttype="rect"/>
              </v:shapetype>
              <v:shape id="Text Box 15" o:spid="_x0000_s1026" type="#_x0000_t202" style="position:absolute;margin-left:4in;margin-top:6.5pt;width:200.5pt;height:5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" fillcolor="white [3201]" stroked="f" strokeweight=".5pt">
                <v:textbox>
                  <w:txbxContent>
                    <w:p w14:paraId="6D015E82" w14:textId="49876D7C" w:rsidR="00E96DB6" w:rsidRPr="00E96DB6" w:rsidRDefault="00E96DB6" w:rsidP="00E96DB6">
                      <w:pPr>
                        <w:jc w:val="center"/>
                        <w:rPr>
                          <w:rFonts w:ascii="Arial" w:hAnsi="Arial" w:cs="Arial"/>
                          <w:b/>
                          <w:bCs/>
                          <w:sz w:val="48"/>
                          <w:szCs w:val="48"/>
                        </w:rPr>
                      </w:pPr>
                      <w:r w:rsidRPr="00E96DB6">
                        <w:rPr>
                          <w:rFonts w:ascii="Arial" w:hAnsi="Arial" w:cs="Arial"/>
                          <w:sz w:val="48"/>
                          <w:szCs w:val="48"/>
                        </w:rPr>
                        <w:t>Air Temperature</w:t>
                      </w:r>
                    </w:p>
                  </w:txbxContent>
                </v:textbox>
              </v:shape>
            </w:pict>
          </mc:Fallback>
        </mc:AlternateContent>
      </w:r>
      <w:r>
        <w:rPr>
          <w:noProof/>
        </w:rPr>
        <w:drawing>
          <wp:inline distT="0" distB="0" distL="0" distR="0" wp14:anchorId="65BA7296" wp14:editId="3CCAC8BF">
            <wp:extent cx="3261360" cy="795020"/>
            <wp:effectExtent l="0" t="0" r="0" b="5080"/>
            <wp:docPr id="1" name="Picture 1" descr="A picture containing building&#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building&#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61360" cy="795020"/>
                    </a:xfrm>
                    <a:prstGeom prst="rect">
                      <a:avLst/>
                    </a:prstGeom>
                  </pic:spPr>
                </pic:pic>
              </a:graphicData>
            </a:graphic>
          </wp:inline>
        </w:drawing>
      </w:r>
    </w:p>
    <w:p w14:paraId="7D9C0BCA" w14:textId="77777777" w:rsidR="001D5BCF" w:rsidRDefault="001D5BCF" w:rsidP="003501A4">
      <w:pPr>
        <w:rPr>
          <w:rFonts w:ascii="Arial" w:hAnsi="Arial"/>
          <w:b/>
          <w:i/>
          <w:sz w:val="22"/>
        </w:rPr>
      </w:pPr>
    </w:p>
    <w:p w14:paraId="25D31168" w14:textId="0C92FA61" w:rsidR="002C4175" w:rsidRDefault="002C4175" w:rsidP="003501A4">
      <w:pPr>
        <w:rPr>
          <w:rFonts w:ascii="Arial" w:hAnsi="Arial"/>
          <w:b/>
          <w:i/>
          <w:sz w:val="22"/>
        </w:rPr>
      </w:pPr>
      <w:r>
        <w:rPr>
          <w:rFonts w:ascii="Arial" w:hAnsi="Arial"/>
          <w:b/>
          <w:i/>
          <w:sz w:val="22"/>
        </w:rPr>
        <w:t>Pool room air temperatures</w:t>
      </w:r>
      <w:r w:rsidR="00173A29">
        <w:rPr>
          <w:rFonts w:ascii="Arial" w:hAnsi="Arial"/>
          <w:b/>
          <w:i/>
          <w:sz w:val="22"/>
        </w:rPr>
        <w:t xml:space="preserve"> and environments</w:t>
      </w:r>
    </w:p>
    <w:p w14:paraId="2D4F938E" w14:textId="77777777" w:rsidR="002C4175" w:rsidRDefault="002C4175" w:rsidP="003501A4">
      <w:pPr>
        <w:rPr>
          <w:rFonts w:ascii="Arial" w:hAnsi="Arial"/>
          <w:b/>
          <w:i/>
          <w:sz w:val="22"/>
        </w:rPr>
      </w:pPr>
    </w:p>
    <w:p w14:paraId="60DC8115" w14:textId="77777777" w:rsidR="003501A4" w:rsidRDefault="002C4175" w:rsidP="003501A4">
      <w:pPr>
        <w:rPr>
          <w:rFonts w:ascii="Arial" w:hAnsi="Arial"/>
          <w:sz w:val="22"/>
        </w:rPr>
      </w:pPr>
      <w:r>
        <w:rPr>
          <w:rFonts w:ascii="Arial" w:hAnsi="Arial"/>
          <w:sz w:val="22"/>
        </w:rPr>
        <w:t>There are</w:t>
      </w:r>
      <w:r w:rsidR="003501A4" w:rsidRPr="00090323">
        <w:rPr>
          <w:rFonts w:ascii="Arial" w:hAnsi="Arial"/>
          <w:sz w:val="22"/>
        </w:rPr>
        <w:t xml:space="preserve"> many variables concerning the air temperature and hu</w:t>
      </w:r>
      <w:r>
        <w:rPr>
          <w:rFonts w:ascii="Arial" w:hAnsi="Arial"/>
          <w:sz w:val="22"/>
        </w:rPr>
        <w:t>midity levels in an indoor pool.</w:t>
      </w:r>
      <w:r w:rsidR="003501A4" w:rsidRPr="00090323">
        <w:rPr>
          <w:rFonts w:ascii="Arial" w:hAnsi="Arial"/>
          <w:sz w:val="22"/>
        </w:rPr>
        <w:t xml:space="preserve"> </w:t>
      </w:r>
      <w:r>
        <w:rPr>
          <w:rFonts w:ascii="Arial" w:hAnsi="Arial"/>
          <w:sz w:val="22"/>
        </w:rPr>
        <w:t xml:space="preserve"> </w:t>
      </w:r>
      <w:r w:rsidR="003501A4" w:rsidRPr="00090323">
        <w:rPr>
          <w:rFonts w:ascii="Arial" w:hAnsi="Arial"/>
          <w:sz w:val="22"/>
        </w:rPr>
        <w:t>The follow</w:t>
      </w:r>
      <w:r>
        <w:rPr>
          <w:rFonts w:ascii="Arial" w:hAnsi="Arial"/>
          <w:sz w:val="22"/>
        </w:rPr>
        <w:t xml:space="preserve">ing information is backed by </w:t>
      </w:r>
      <w:r w:rsidR="003501A4" w:rsidRPr="00090323">
        <w:rPr>
          <w:rFonts w:ascii="Arial" w:hAnsi="Arial"/>
          <w:sz w:val="22"/>
        </w:rPr>
        <w:t>experience, antidotal evidence and research data from</w:t>
      </w:r>
      <w:r>
        <w:rPr>
          <w:rFonts w:ascii="Arial" w:hAnsi="Arial"/>
          <w:sz w:val="22"/>
        </w:rPr>
        <w:t xml:space="preserve"> our USA Swimming preferred provider</w:t>
      </w:r>
      <w:r w:rsidR="003501A4" w:rsidRPr="00090323">
        <w:rPr>
          <w:rFonts w:ascii="Arial" w:hAnsi="Arial"/>
          <w:sz w:val="22"/>
        </w:rPr>
        <w:t xml:space="preserve"> Desert Aire (the largest HVAC manufacturers for pool room heat and dehumidification).  </w:t>
      </w:r>
      <w:r w:rsidR="003501A4" w:rsidRPr="00090323">
        <w:rPr>
          <w:rFonts w:ascii="Arial" w:hAnsi="Arial"/>
          <w:sz w:val="22"/>
        </w:rPr>
        <w:br/>
        <w:t> </w:t>
      </w:r>
      <w:r w:rsidR="003501A4" w:rsidRPr="00090323">
        <w:rPr>
          <w:rFonts w:ascii="Arial" w:hAnsi="Arial"/>
          <w:sz w:val="22"/>
        </w:rPr>
        <w:br/>
        <w:t xml:space="preserve">Decades ago when most pools were 4-lane, 20-yard tanks in the basement of brick buildings, someone came up with the observation that the air was easier to breath when the water and air temperature were within a couple of degrees of each other.  From </w:t>
      </w:r>
      <w:r w:rsidRPr="00090323">
        <w:rPr>
          <w:rFonts w:ascii="Arial" w:hAnsi="Arial"/>
          <w:sz w:val="22"/>
        </w:rPr>
        <w:t>this</w:t>
      </w:r>
      <w:r w:rsidR="003501A4" w:rsidRPr="00090323">
        <w:rPr>
          <w:rFonts w:ascii="Arial" w:hAnsi="Arial"/>
          <w:sz w:val="22"/>
        </w:rPr>
        <w:t xml:space="preserve"> common sense observation parameters we</w:t>
      </w:r>
      <w:r w:rsidR="003501A4">
        <w:rPr>
          <w:rFonts w:ascii="Arial" w:hAnsi="Arial"/>
          <w:sz w:val="22"/>
        </w:rPr>
        <w:t>re</w:t>
      </w:r>
      <w:r w:rsidR="003501A4" w:rsidRPr="00090323">
        <w:rPr>
          <w:rFonts w:ascii="Arial" w:hAnsi="Arial"/>
          <w:sz w:val="22"/>
        </w:rPr>
        <w:t xml:space="preserve"> developed.  This was when boilers heated most indoor pools and the water temp was always around 84 degrees.  The air handling systems were usually steam (hot water) and there was really no such thing as dehumidification.  So bringing steam heat (no forced-air) into a room with the thermostat set at 74 degrees F (23 C) was no problem. There was no draft and by the time the air contacted the warmer water, the room temp leveled out about 78 degrees F (25.5 C).</w:t>
      </w:r>
      <w:r w:rsidR="003501A4" w:rsidRPr="00090323">
        <w:rPr>
          <w:rFonts w:ascii="Arial" w:hAnsi="Arial"/>
          <w:sz w:val="22"/>
        </w:rPr>
        <w:br/>
        <w:t> </w:t>
      </w:r>
      <w:r w:rsidR="003501A4" w:rsidRPr="00090323">
        <w:rPr>
          <w:rFonts w:ascii="Arial" w:hAnsi="Arial"/>
          <w:sz w:val="22"/>
        </w:rPr>
        <w:br/>
        <w:t xml:space="preserve">Now we are in the age of forced-air gas or electric heat and steel buildings rather than brick and mortar.  The steel is susceptible to moisture and the air has to be dehumidified. </w:t>
      </w:r>
      <w:r w:rsidR="0082625D">
        <w:rPr>
          <w:rFonts w:ascii="Arial" w:hAnsi="Arial"/>
          <w:sz w:val="22"/>
        </w:rPr>
        <w:t xml:space="preserve">Everything is the building can be adversely affected by too much humidity. </w:t>
      </w:r>
      <w:r w:rsidR="003501A4" w:rsidRPr="00090323">
        <w:rPr>
          <w:rFonts w:ascii="Arial" w:hAnsi="Arial"/>
          <w:sz w:val="22"/>
        </w:rPr>
        <w:t>It’s a new ball game but some are still tryi</w:t>
      </w:r>
      <w:r>
        <w:rPr>
          <w:rFonts w:ascii="Arial" w:hAnsi="Arial"/>
          <w:sz w:val="22"/>
        </w:rPr>
        <w:t xml:space="preserve">ng to play by the old rules.  We </w:t>
      </w:r>
      <w:r w:rsidR="003501A4" w:rsidRPr="00090323">
        <w:rPr>
          <w:rFonts w:ascii="Arial" w:hAnsi="Arial"/>
          <w:sz w:val="22"/>
        </w:rPr>
        <w:t xml:space="preserve">would like to give a formula, but the systems vary too much as does the air duct configuration.  Even warmer air blowing across the client’s wet body can be uncomfortable.  So we have come full circle to using </w:t>
      </w:r>
      <w:r w:rsidR="003501A4" w:rsidRPr="0082625D">
        <w:rPr>
          <w:rFonts w:ascii="Arial" w:hAnsi="Arial"/>
          <w:sz w:val="22"/>
          <w:u w:val="single"/>
        </w:rPr>
        <w:t>common sense</w:t>
      </w:r>
      <w:r w:rsidR="003501A4" w:rsidRPr="00090323">
        <w:rPr>
          <w:rFonts w:ascii="Arial" w:hAnsi="Arial"/>
          <w:sz w:val="22"/>
        </w:rPr>
        <w:t xml:space="preserve"> supported by pages of formulas and calculations. </w:t>
      </w:r>
      <w:r w:rsidR="003501A4" w:rsidRPr="00090323">
        <w:rPr>
          <w:rFonts w:ascii="Arial" w:hAnsi="Arial"/>
          <w:sz w:val="22"/>
        </w:rPr>
        <w:br/>
        <w:t> </w:t>
      </w:r>
      <w:r w:rsidR="003501A4" w:rsidRPr="00090323">
        <w:rPr>
          <w:rFonts w:ascii="Arial" w:hAnsi="Arial"/>
          <w:sz w:val="22"/>
        </w:rPr>
        <w:br/>
        <w:t>So, definitively, here is where we are:</w:t>
      </w:r>
    </w:p>
    <w:p w14:paraId="0650DBF3" w14:textId="77777777" w:rsidR="0082625D" w:rsidRPr="00090323" w:rsidRDefault="0082625D" w:rsidP="003501A4">
      <w:pPr>
        <w:rPr>
          <w:rFonts w:ascii="Arial" w:hAnsi="Arial"/>
          <w:sz w:val="22"/>
        </w:rPr>
      </w:pPr>
    </w:p>
    <w:p w14:paraId="67129A2B" w14:textId="77777777" w:rsidR="003501A4" w:rsidRPr="00090323" w:rsidRDefault="003501A4" w:rsidP="003501A4">
      <w:pPr>
        <w:numPr>
          <w:ilvl w:val="0"/>
          <w:numId w:val="1"/>
        </w:numPr>
        <w:spacing w:before="100" w:beforeAutospacing="1" w:after="100" w:afterAutospacing="1"/>
        <w:rPr>
          <w:rFonts w:ascii="Arial" w:hAnsi="Arial"/>
          <w:sz w:val="22"/>
        </w:rPr>
      </w:pPr>
      <w:r w:rsidRPr="00090323">
        <w:rPr>
          <w:rFonts w:ascii="Arial" w:hAnsi="Arial"/>
          <w:sz w:val="22"/>
        </w:rPr>
        <w:t xml:space="preserve">Room size – the larger the room the harder it is to find a comfortable air-water temperature balance. </w:t>
      </w:r>
    </w:p>
    <w:p w14:paraId="4FB159DB" w14:textId="77777777" w:rsidR="003501A4" w:rsidRPr="00090323" w:rsidRDefault="003501A4" w:rsidP="003501A4">
      <w:pPr>
        <w:numPr>
          <w:ilvl w:val="0"/>
          <w:numId w:val="1"/>
        </w:numPr>
        <w:spacing w:before="100" w:beforeAutospacing="1" w:after="100" w:afterAutospacing="1"/>
        <w:rPr>
          <w:rFonts w:ascii="Arial" w:hAnsi="Arial"/>
          <w:sz w:val="22"/>
        </w:rPr>
      </w:pPr>
      <w:r w:rsidRPr="00090323">
        <w:rPr>
          <w:rFonts w:ascii="Arial" w:hAnsi="Arial"/>
          <w:sz w:val="22"/>
        </w:rPr>
        <w:t xml:space="preserve">Pool size (surface area) - the more surface area the more the water will heat the air and add humidity. </w:t>
      </w:r>
    </w:p>
    <w:p w14:paraId="61D11886" w14:textId="77777777" w:rsidR="003501A4" w:rsidRPr="00090323" w:rsidRDefault="003501A4" w:rsidP="003501A4">
      <w:pPr>
        <w:numPr>
          <w:ilvl w:val="0"/>
          <w:numId w:val="1"/>
        </w:numPr>
        <w:spacing w:before="100" w:beforeAutospacing="1" w:after="100" w:afterAutospacing="1"/>
        <w:rPr>
          <w:rFonts w:ascii="Arial" w:hAnsi="Arial"/>
          <w:sz w:val="22"/>
        </w:rPr>
      </w:pPr>
      <w:r w:rsidRPr="00090323">
        <w:rPr>
          <w:rFonts w:ascii="Arial" w:hAnsi="Arial"/>
          <w:sz w:val="22"/>
        </w:rPr>
        <w:t xml:space="preserve">Pool agitation and bather load – the more jets and bubblers and the more people splashing, the more interaction between air and water. </w:t>
      </w:r>
    </w:p>
    <w:p w14:paraId="2DA6B116" w14:textId="77777777" w:rsidR="003501A4" w:rsidRPr="00090323" w:rsidRDefault="003501A4" w:rsidP="003501A4">
      <w:pPr>
        <w:numPr>
          <w:ilvl w:val="0"/>
          <w:numId w:val="1"/>
        </w:numPr>
        <w:spacing w:before="100" w:beforeAutospacing="1" w:after="100" w:afterAutospacing="1"/>
        <w:rPr>
          <w:rFonts w:ascii="Arial" w:hAnsi="Arial"/>
          <w:sz w:val="22"/>
        </w:rPr>
      </w:pPr>
      <w:r w:rsidRPr="00090323">
        <w:rPr>
          <w:rFonts w:ascii="Arial" w:hAnsi="Arial"/>
          <w:sz w:val="22"/>
        </w:rPr>
        <w:t xml:space="preserve">Chemical treatment of the water – the type and brand of chemicals greatly affects air and water quality. </w:t>
      </w:r>
    </w:p>
    <w:p w14:paraId="6EE45BC0" w14:textId="77777777" w:rsidR="003501A4" w:rsidRPr="00090323" w:rsidRDefault="003501A4" w:rsidP="003501A4">
      <w:pPr>
        <w:numPr>
          <w:ilvl w:val="0"/>
          <w:numId w:val="1"/>
        </w:numPr>
        <w:spacing w:before="100" w:beforeAutospacing="1" w:after="100" w:afterAutospacing="1"/>
        <w:rPr>
          <w:rFonts w:ascii="Arial" w:hAnsi="Arial"/>
          <w:sz w:val="22"/>
        </w:rPr>
      </w:pPr>
      <w:r w:rsidRPr="00090323">
        <w:rPr>
          <w:rFonts w:ascii="Arial" w:hAnsi="Arial"/>
          <w:sz w:val="22"/>
        </w:rPr>
        <w:t xml:space="preserve">Type and size of filter – the more efficient the water filtration the better the air quality. </w:t>
      </w:r>
    </w:p>
    <w:p w14:paraId="49A0CEE2" w14:textId="77777777" w:rsidR="003501A4" w:rsidRPr="00090323" w:rsidRDefault="003501A4" w:rsidP="003501A4">
      <w:pPr>
        <w:numPr>
          <w:ilvl w:val="0"/>
          <w:numId w:val="1"/>
        </w:numPr>
        <w:spacing w:before="100" w:beforeAutospacing="1" w:after="100" w:afterAutospacing="1"/>
        <w:rPr>
          <w:rFonts w:ascii="Arial" w:hAnsi="Arial"/>
          <w:sz w:val="22"/>
        </w:rPr>
      </w:pPr>
      <w:r w:rsidRPr="00090323">
        <w:rPr>
          <w:rFonts w:ascii="Arial" w:hAnsi="Arial"/>
          <w:sz w:val="22"/>
        </w:rPr>
        <w:t xml:space="preserve">Type and brand of Heating Ventilating Air Conditioning (HVAC) system and dehumidification system. </w:t>
      </w:r>
    </w:p>
    <w:p w14:paraId="392D90F0" w14:textId="77777777" w:rsidR="003501A4" w:rsidRDefault="003501A4" w:rsidP="003501A4">
      <w:pPr>
        <w:numPr>
          <w:ilvl w:val="0"/>
          <w:numId w:val="1"/>
        </w:numPr>
        <w:spacing w:before="100" w:beforeAutospacing="1" w:after="100" w:afterAutospacing="1"/>
        <w:rPr>
          <w:rFonts w:ascii="Arial" w:hAnsi="Arial"/>
          <w:sz w:val="22"/>
        </w:rPr>
      </w:pPr>
      <w:r w:rsidRPr="00090323">
        <w:rPr>
          <w:rFonts w:ascii="Arial" w:hAnsi="Arial"/>
          <w:sz w:val="22"/>
        </w:rPr>
        <w:lastRenderedPageBreak/>
        <w:t>Pool patrons – the age, abilities of clients as well as the type of programming will influence how the temperature is perceived and accepted (e.g. high intensity exercise &amp; therapy/rehab; children or seniors &amp; active young adults, etc.)</w:t>
      </w:r>
    </w:p>
    <w:p w14:paraId="241E230D" w14:textId="4CF2CB06" w:rsidR="002C4175" w:rsidRPr="00090323" w:rsidRDefault="002C4175" w:rsidP="003501A4">
      <w:pPr>
        <w:numPr>
          <w:ilvl w:val="0"/>
          <w:numId w:val="1"/>
        </w:numPr>
        <w:spacing w:before="100" w:beforeAutospacing="1" w:after="100" w:afterAutospacing="1"/>
        <w:rPr>
          <w:rFonts w:ascii="Arial" w:hAnsi="Arial"/>
          <w:sz w:val="22"/>
        </w:rPr>
      </w:pPr>
      <w:r>
        <w:rPr>
          <w:rFonts w:ascii="Arial" w:hAnsi="Arial"/>
          <w:sz w:val="22"/>
        </w:rPr>
        <w:t xml:space="preserve">Use of medium pressure </w:t>
      </w:r>
      <w:r w:rsidR="00632E69">
        <w:rPr>
          <w:rFonts w:ascii="Arial" w:hAnsi="Arial"/>
          <w:sz w:val="22"/>
        </w:rPr>
        <w:t>Ultraviolet</w:t>
      </w:r>
      <w:r>
        <w:rPr>
          <w:rFonts w:ascii="Arial" w:hAnsi="Arial"/>
          <w:sz w:val="22"/>
        </w:rPr>
        <w:t xml:space="preserve"> (UV) technology.</w:t>
      </w:r>
    </w:p>
    <w:p w14:paraId="333377B9" w14:textId="77777777" w:rsidR="002C4175" w:rsidRDefault="003501A4" w:rsidP="003501A4">
      <w:pPr>
        <w:spacing w:before="100" w:beforeAutospacing="1" w:after="100" w:afterAutospacing="1"/>
        <w:ind w:left="360"/>
        <w:rPr>
          <w:rFonts w:ascii="Arial" w:hAnsi="Arial"/>
          <w:sz w:val="22"/>
        </w:rPr>
      </w:pPr>
      <w:r w:rsidRPr="00090323">
        <w:rPr>
          <w:rFonts w:ascii="Arial" w:hAnsi="Arial"/>
          <w:sz w:val="22"/>
        </w:rPr>
        <w:t>These variables are why there is no “set formula” to calculate air temperature for an indoor pool.</w:t>
      </w:r>
      <w:r w:rsidR="0082625D">
        <w:rPr>
          <w:rFonts w:ascii="Arial" w:hAnsi="Arial"/>
          <w:sz w:val="22"/>
        </w:rPr>
        <w:t xml:space="preserve"> </w:t>
      </w:r>
      <w:r w:rsidRPr="00090323">
        <w:rPr>
          <w:rFonts w:ascii="Arial" w:hAnsi="Arial"/>
          <w:sz w:val="22"/>
        </w:rPr>
        <w:t>Some other related situations:</w:t>
      </w:r>
    </w:p>
    <w:p w14:paraId="5884D16B" w14:textId="77777777" w:rsidR="003501A4" w:rsidRPr="00090323" w:rsidRDefault="003501A4" w:rsidP="003501A4">
      <w:pPr>
        <w:spacing w:before="100" w:beforeAutospacing="1" w:after="100" w:afterAutospacing="1"/>
        <w:ind w:left="360"/>
        <w:rPr>
          <w:rFonts w:ascii="Arial" w:hAnsi="Arial"/>
          <w:sz w:val="22"/>
        </w:rPr>
      </w:pPr>
      <w:r w:rsidRPr="00090323">
        <w:rPr>
          <w:rFonts w:ascii="Arial" w:hAnsi="Arial"/>
          <w:sz w:val="22"/>
        </w:rPr>
        <w:t xml:space="preserve">Almost every </w:t>
      </w:r>
      <w:r w:rsidR="002C4175">
        <w:rPr>
          <w:rFonts w:ascii="Arial" w:hAnsi="Arial"/>
          <w:sz w:val="22"/>
        </w:rPr>
        <w:t xml:space="preserve">properly designed </w:t>
      </w:r>
      <w:r w:rsidRPr="00090323">
        <w:rPr>
          <w:rFonts w:ascii="Arial" w:hAnsi="Arial"/>
          <w:sz w:val="22"/>
        </w:rPr>
        <w:t>pool room is designe</w:t>
      </w:r>
      <w:r w:rsidR="002C4175">
        <w:rPr>
          <w:rFonts w:ascii="Arial" w:hAnsi="Arial"/>
          <w:sz w:val="22"/>
        </w:rPr>
        <w:t xml:space="preserve">d to have a negative pressure. </w:t>
      </w:r>
      <w:r w:rsidRPr="00090323">
        <w:rPr>
          <w:rFonts w:ascii="Arial" w:hAnsi="Arial"/>
          <w:sz w:val="22"/>
        </w:rPr>
        <w:t>That means there is more air being exhausted than is being brought in.  If there is a steam room or sauna adjacent to the pool room, every time someone opens the door of the steam room or sauna – hot moist air immediately is being drawn into the pool room.   This is where the perception of “heavy air” is coming from.  It is humid and warm.</w:t>
      </w:r>
    </w:p>
    <w:p w14:paraId="7A62CE35" w14:textId="1A010980" w:rsidR="0082625D" w:rsidRDefault="003501A4" w:rsidP="003501A4">
      <w:pPr>
        <w:spacing w:before="100" w:beforeAutospacing="1" w:after="100" w:afterAutospacing="1"/>
        <w:ind w:left="360"/>
        <w:rPr>
          <w:rFonts w:ascii="Arial" w:hAnsi="Arial"/>
          <w:sz w:val="22"/>
        </w:rPr>
      </w:pPr>
      <w:r w:rsidRPr="00090323">
        <w:rPr>
          <w:rFonts w:ascii="Arial" w:hAnsi="Arial"/>
          <w:sz w:val="22"/>
        </w:rPr>
        <w:t xml:space="preserve">Other than people with </w:t>
      </w:r>
      <w:r w:rsidR="0082625D">
        <w:rPr>
          <w:rFonts w:ascii="Arial" w:hAnsi="Arial"/>
          <w:sz w:val="22"/>
        </w:rPr>
        <w:t>“</w:t>
      </w:r>
      <w:r w:rsidRPr="00090323">
        <w:rPr>
          <w:rFonts w:ascii="Arial" w:hAnsi="Arial"/>
          <w:sz w:val="22"/>
        </w:rPr>
        <w:t>acute</w:t>
      </w:r>
      <w:r w:rsidR="0082625D">
        <w:rPr>
          <w:rFonts w:ascii="Arial" w:hAnsi="Arial"/>
          <w:sz w:val="22"/>
        </w:rPr>
        <w:t>”</w:t>
      </w:r>
      <w:r w:rsidRPr="00090323">
        <w:rPr>
          <w:rFonts w:ascii="Arial" w:hAnsi="Arial"/>
          <w:sz w:val="22"/>
        </w:rPr>
        <w:t xml:space="preserve"> respiratory problems, fresh humid air should not be harmful. The problem comes from the pool evaporation if the water is not balanced properly.  When that happens, Chloramines are released in the air resulting in potential health risks, such as Lifeguard Lung. This problem is common across the country and h</w:t>
      </w:r>
      <w:r w:rsidR="002C4175">
        <w:rPr>
          <w:rFonts w:ascii="Arial" w:hAnsi="Arial"/>
          <w:sz w:val="22"/>
        </w:rPr>
        <w:t>as a few solutions, one being a medium pressure</w:t>
      </w:r>
      <w:r w:rsidRPr="00090323">
        <w:rPr>
          <w:rFonts w:ascii="Arial" w:hAnsi="Arial"/>
          <w:sz w:val="22"/>
        </w:rPr>
        <w:t xml:space="preserve"> </w:t>
      </w:r>
      <w:r w:rsidR="00632E69" w:rsidRPr="00090323">
        <w:rPr>
          <w:rFonts w:ascii="Arial" w:hAnsi="Arial"/>
          <w:sz w:val="22"/>
        </w:rPr>
        <w:t>Ultraviolet</w:t>
      </w:r>
      <w:r w:rsidRPr="00090323">
        <w:rPr>
          <w:rFonts w:ascii="Arial" w:hAnsi="Arial"/>
          <w:sz w:val="22"/>
        </w:rPr>
        <w:t xml:space="preserve"> pool water treatment system.  There is an easy water test to check for this, it is the “free and available chlorine comparison”.</w:t>
      </w:r>
      <w:r w:rsidRPr="00090323">
        <w:rPr>
          <w:rFonts w:ascii="Arial" w:hAnsi="Arial"/>
          <w:sz w:val="22"/>
        </w:rPr>
        <w:br/>
      </w:r>
    </w:p>
    <w:p w14:paraId="3B8DCD60" w14:textId="77777777" w:rsidR="003501A4" w:rsidRDefault="003501A4" w:rsidP="003501A4">
      <w:pPr>
        <w:spacing w:before="100" w:beforeAutospacing="1" w:after="100" w:afterAutospacing="1"/>
        <w:ind w:left="360"/>
        <w:rPr>
          <w:rFonts w:ascii="Arial" w:hAnsi="Arial"/>
          <w:sz w:val="22"/>
        </w:rPr>
      </w:pPr>
      <w:r w:rsidRPr="00090323">
        <w:rPr>
          <w:rFonts w:ascii="Arial" w:hAnsi="Arial"/>
          <w:sz w:val="22"/>
        </w:rPr>
        <w:t>Bottom line – you are correct in being concerned about water and air quality and temperature.</w:t>
      </w:r>
      <w:r w:rsidR="002C4175">
        <w:rPr>
          <w:rFonts w:ascii="Arial" w:hAnsi="Arial"/>
          <w:sz w:val="22"/>
        </w:rPr>
        <w:t xml:space="preserve"> </w:t>
      </w:r>
      <w:r w:rsidRPr="00090323">
        <w:rPr>
          <w:rFonts w:ascii="Arial" w:hAnsi="Arial"/>
          <w:sz w:val="22"/>
        </w:rPr>
        <w:t xml:space="preserve"> If your water is 83-86 F (28-30 C) – keep the air at 78-80 F (25.5 – 26 C) and drafts off of clients in the pool. Have the HVAC filters checked every 3 months and check water chemistry </w:t>
      </w:r>
      <w:r w:rsidR="002C4175">
        <w:rPr>
          <w:rFonts w:ascii="Arial" w:hAnsi="Arial"/>
          <w:sz w:val="22"/>
        </w:rPr>
        <w:t xml:space="preserve">at least </w:t>
      </w:r>
      <w:r w:rsidRPr="00090323">
        <w:rPr>
          <w:rFonts w:ascii="Arial" w:hAnsi="Arial"/>
          <w:sz w:val="22"/>
        </w:rPr>
        <w:t>twice a day.</w:t>
      </w:r>
    </w:p>
    <w:p w14:paraId="4A0CBB1C" w14:textId="77777777" w:rsidR="0082625D" w:rsidRDefault="0082625D" w:rsidP="003501A4">
      <w:pPr>
        <w:spacing w:before="100" w:beforeAutospacing="1" w:after="100" w:afterAutospacing="1"/>
        <w:ind w:left="360"/>
        <w:rPr>
          <w:rFonts w:ascii="Arial" w:hAnsi="Arial"/>
          <w:sz w:val="22"/>
        </w:rPr>
      </w:pPr>
      <w:r>
        <w:rPr>
          <w:rFonts w:ascii="Arial" w:hAnsi="Arial"/>
          <w:sz w:val="22"/>
        </w:rPr>
        <w:t>Some things you can do that can help improve the pool environment and also cut operational cost:</w:t>
      </w:r>
    </w:p>
    <w:p w14:paraId="6572F5D7" w14:textId="15D03FF0" w:rsidR="0082625D" w:rsidRDefault="0082625D" w:rsidP="0082625D">
      <w:pPr>
        <w:numPr>
          <w:ilvl w:val="0"/>
          <w:numId w:val="3"/>
        </w:numPr>
        <w:spacing w:before="100" w:beforeAutospacing="1" w:after="100" w:afterAutospacing="1"/>
        <w:rPr>
          <w:rFonts w:ascii="Arial" w:hAnsi="Arial"/>
          <w:sz w:val="22"/>
        </w:rPr>
      </w:pPr>
      <w:r>
        <w:rPr>
          <w:rFonts w:ascii="Arial" w:hAnsi="Arial"/>
          <w:sz w:val="22"/>
        </w:rPr>
        <w:t xml:space="preserve"> Cover the indoor pools every night.  Lightweight covers with aluminum reels do not have to cost a fortune.  Residential 14 mil thick solar pool covers can be used the width of the large pools.  Usually 5 covers can be used on a </w:t>
      </w:r>
      <w:r w:rsidR="00632E69">
        <w:rPr>
          <w:rFonts w:ascii="Arial" w:hAnsi="Arial"/>
          <w:sz w:val="22"/>
        </w:rPr>
        <w:t>25-yard</w:t>
      </w:r>
      <w:r>
        <w:rPr>
          <w:rFonts w:ascii="Arial" w:hAnsi="Arial"/>
          <w:sz w:val="22"/>
        </w:rPr>
        <w:t xml:space="preserve"> pool at a purchase price of less than $2000.  These covers can lower the utility bill by at least 30%, save 35% on pool chemicals, and greatly reduce the corrosion on the structure itself.  </w:t>
      </w:r>
    </w:p>
    <w:p w14:paraId="21E4D83E" w14:textId="77777777" w:rsidR="001D061E" w:rsidRDefault="001D061E" w:rsidP="004863C8">
      <w:pPr>
        <w:pStyle w:val="Default"/>
        <w:ind w:left="360"/>
        <w:rPr>
          <w:sz w:val="22"/>
          <w:szCs w:val="22"/>
        </w:rPr>
      </w:pPr>
    </w:p>
    <w:p w14:paraId="064E1CB0" w14:textId="141A6FAF" w:rsidR="004863C8" w:rsidRPr="004863C8" w:rsidRDefault="004863C8" w:rsidP="004863C8">
      <w:pPr>
        <w:pStyle w:val="Default"/>
        <w:ind w:left="360"/>
        <w:rPr>
          <w:sz w:val="22"/>
          <w:szCs w:val="22"/>
        </w:rPr>
      </w:pPr>
      <w:r w:rsidRPr="004863C8">
        <w:rPr>
          <w:sz w:val="22"/>
          <w:szCs w:val="22"/>
        </w:rPr>
        <w:t xml:space="preserve">For those in a “budget crunch” there is an option for </w:t>
      </w:r>
      <w:r w:rsidR="00632E69" w:rsidRPr="004863C8">
        <w:rPr>
          <w:sz w:val="22"/>
          <w:szCs w:val="22"/>
        </w:rPr>
        <w:t>25-yard</w:t>
      </w:r>
      <w:r w:rsidRPr="004863C8">
        <w:rPr>
          <w:sz w:val="22"/>
          <w:szCs w:val="22"/>
        </w:rPr>
        <w:t xml:space="preserve"> pools. The typical short course pool is 75’ long x 45’ wide. Residential solar cover reels can be bought and installed along one side of the pool. 5 of the 18’ reels can be installed with reel #2 and #4 being set back about 24” farther from edge of the pool and overlapping width wise with the reels (#1 #3 #5) co in front of them. This allows the 16’ covers to be reeled properly lined up with the other covers. There are some reels that may be able to handle more than one cover alleviating the necessity to offset 5 reels. Check with the manufacturer regarding cover capacity. The covers need to be slightly wider than 15’ and slightly longer than 45’ because they will shrink. We suggest 16’ x 46’ covers which fit nicely on 18’ reels. </w:t>
      </w:r>
    </w:p>
    <w:p w14:paraId="7DAF4EC5" w14:textId="77777777" w:rsidR="004863C8" w:rsidRPr="004863C8" w:rsidRDefault="004863C8" w:rsidP="004863C8">
      <w:pPr>
        <w:pStyle w:val="Default"/>
        <w:rPr>
          <w:sz w:val="22"/>
          <w:szCs w:val="22"/>
        </w:rPr>
      </w:pPr>
    </w:p>
    <w:p w14:paraId="496DDCAB" w14:textId="77777777" w:rsidR="004863C8" w:rsidRPr="004863C8" w:rsidRDefault="004863C8" w:rsidP="004863C8">
      <w:pPr>
        <w:pStyle w:val="Default"/>
        <w:ind w:left="360"/>
        <w:rPr>
          <w:sz w:val="22"/>
          <w:szCs w:val="22"/>
        </w:rPr>
      </w:pPr>
      <w:r w:rsidRPr="004863C8">
        <w:rPr>
          <w:sz w:val="22"/>
          <w:szCs w:val="22"/>
        </w:rPr>
        <w:lastRenderedPageBreak/>
        <w:t xml:space="preserve">5 each 12 or 16 mill solar covers 16’ wide x 46’ long can then be purchased. This size can be custom ordered or if cheaper a larger stock size can be ordered and then cut on site when delivered. The web is the best place to get pricing on the covers and reels. Many distributors will pay the freight on this size of order. Shop around. </w:t>
      </w:r>
    </w:p>
    <w:p w14:paraId="16B764C4" w14:textId="77777777" w:rsidR="004863C8" w:rsidRPr="004863C8" w:rsidRDefault="00E96DB6" w:rsidP="004863C8">
      <w:pPr>
        <w:pStyle w:val="Default"/>
        <w:ind w:left="720"/>
        <w:rPr>
          <w:sz w:val="22"/>
          <w:szCs w:val="22"/>
        </w:rPr>
      </w:pPr>
      <w:hyperlink r:id="rId6" w:history="1">
        <w:r w:rsidR="004863C8" w:rsidRPr="004863C8">
          <w:rPr>
            <w:rStyle w:val="Hyperlink"/>
            <w:sz w:val="22"/>
            <w:szCs w:val="22"/>
          </w:rPr>
          <w:t>http://www.solarcovers.com/blue-solar-covers.asp</w:t>
        </w:r>
      </w:hyperlink>
      <w:r w:rsidR="004863C8" w:rsidRPr="004863C8">
        <w:rPr>
          <w:sz w:val="22"/>
          <w:szCs w:val="22"/>
        </w:rPr>
        <w:t xml:space="preserve">  </w:t>
      </w:r>
    </w:p>
    <w:p w14:paraId="14A1621C" w14:textId="77777777" w:rsidR="004863C8" w:rsidRPr="004863C8" w:rsidRDefault="00E96DB6" w:rsidP="004863C8">
      <w:pPr>
        <w:pStyle w:val="Default"/>
        <w:ind w:left="720"/>
        <w:rPr>
          <w:sz w:val="22"/>
          <w:szCs w:val="22"/>
        </w:rPr>
      </w:pPr>
      <w:hyperlink r:id="rId7" w:history="1">
        <w:r w:rsidR="004863C8" w:rsidRPr="004863C8">
          <w:rPr>
            <w:rStyle w:val="Hyperlink"/>
            <w:sz w:val="22"/>
            <w:szCs w:val="22"/>
          </w:rPr>
          <w:t>http://www.swimmingpoolsetc.com/rectangle-solarcover12mil.htm</w:t>
        </w:r>
      </w:hyperlink>
      <w:r w:rsidR="004863C8" w:rsidRPr="004863C8">
        <w:rPr>
          <w:sz w:val="22"/>
          <w:szCs w:val="22"/>
        </w:rPr>
        <w:t xml:space="preserve"> </w:t>
      </w:r>
    </w:p>
    <w:p w14:paraId="0E3D9AC6" w14:textId="77777777" w:rsidR="004863C8" w:rsidRPr="004863C8" w:rsidRDefault="004863C8" w:rsidP="004863C8">
      <w:pPr>
        <w:pStyle w:val="Default"/>
        <w:ind w:left="720"/>
        <w:rPr>
          <w:sz w:val="22"/>
          <w:szCs w:val="22"/>
        </w:rPr>
      </w:pPr>
      <w:r w:rsidRPr="004863C8">
        <w:rPr>
          <w:sz w:val="22"/>
          <w:szCs w:val="22"/>
        </w:rPr>
        <w:t xml:space="preserve"> </w:t>
      </w:r>
    </w:p>
    <w:p w14:paraId="6C676628" w14:textId="65C706CE" w:rsidR="004863C8" w:rsidRPr="004863C8" w:rsidRDefault="004863C8" w:rsidP="004863C8">
      <w:pPr>
        <w:spacing w:before="100" w:beforeAutospacing="1" w:after="100" w:afterAutospacing="1"/>
        <w:ind w:left="720"/>
        <w:rPr>
          <w:rFonts w:ascii="Arial" w:hAnsi="Arial" w:cs="Arial"/>
          <w:sz w:val="22"/>
          <w:szCs w:val="22"/>
        </w:rPr>
      </w:pPr>
      <w:r w:rsidRPr="004863C8">
        <w:rPr>
          <w:rFonts w:ascii="Arial" w:hAnsi="Arial" w:cs="Arial"/>
          <w:sz w:val="22"/>
          <w:szCs w:val="22"/>
        </w:rPr>
        <w:t xml:space="preserve">Our experience tells us that you should be able to get the reels and covers for between $1600 and $2200 for a </w:t>
      </w:r>
      <w:r w:rsidR="00632E69" w:rsidRPr="004863C8">
        <w:rPr>
          <w:rFonts w:ascii="Arial" w:hAnsi="Arial" w:cs="Arial"/>
          <w:sz w:val="22"/>
          <w:szCs w:val="22"/>
        </w:rPr>
        <w:t>25-yard</w:t>
      </w:r>
      <w:r w:rsidRPr="004863C8">
        <w:rPr>
          <w:rFonts w:ascii="Arial" w:hAnsi="Arial" w:cs="Arial"/>
          <w:sz w:val="22"/>
          <w:szCs w:val="22"/>
        </w:rPr>
        <w:t xml:space="preserve"> 6 lane pool. Prices vary depending on the time of year you purchase. The best time to buy is the fall or winter. The products will probably not be discounted during the spring or summer.</w:t>
      </w:r>
    </w:p>
    <w:p w14:paraId="55C710A1" w14:textId="44AF6788" w:rsidR="004863C8" w:rsidRPr="00090323" w:rsidRDefault="001D061E" w:rsidP="004863C8">
      <w:pPr>
        <w:spacing w:before="100" w:beforeAutospacing="1" w:after="100" w:afterAutospacing="1"/>
        <w:ind w:left="720"/>
        <w:rPr>
          <w:rFonts w:ascii="Arial" w:hAnsi="Arial"/>
          <w:sz w:val="22"/>
        </w:rPr>
      </w:pPr>
      <w:r w:rsidRPr="004863C8">
        <w:rPr>
          <w:rFonts w:ascii="Arial" w:hAnsi="Arial"/>
          <w:noProof/>
          <w:sz w:val="22"/>
        </w:rPr>
        <w:drawing>
          <wp:inline distT="0" distB="0" distL="0" distR="0" wp14:anchorId="02BE2D91" wp14:editId="40F2FBB7">
            <wp:extent cx="2489200" cy="1231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9200" cy="1231900"/>
                    </a:xfrm>
                    <a:prstGeom prst="rect">
                      <a:avLst/>
                    </a:prstGeom>
                    <a:noFill/>
                    <a:ln>
                      <a:noFill/>
                    </a:ln>
                  </pic:spPr>
                </pic:pic>
              </a:graphicData>
            </a:graphic>
          </wp:inline>
        </w:drawing>
      </w:r>
      <w:r w:rsidRPr="0056397F">
        <w:rPr>
          <w:rFonts w:ascii="Arial" w:hAnsi="Arial"/>
          <w:noProof/>
          <w:sz w:val="22"/>
        </w:rPr>
        <w:drawing>
          <wp:inline distT="0" distB="0" distL="0" distR="0" wp14:anchorId="738A75B7" wp14:editId="648EB86F">
            <wp:extent cx="1962150" cy="1174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2150" cy="1174750"/>
                    </a:xfrm>
                    <a:prstGeom prst="rect">
                      <a:avLst/>
                    </a:prstGeom>
                    <a:noFill/>
                    <a:ln>
                      <a:noFill/>
                    </a:ln>
                  </pic:spPr>
                </pic:pic>
              </a:graphicData>
            </a:graphic>
          </wp:inline>
        </w:drawing>
      </w:r>
    </w:p>
    <w:p w14:paraId="50D5D351" w14:textId="77777777" w:rsidR="003501A4" w:rsidRPr="00090323" w:rsidRDefault="003501A4" w:rsidP="003501A4">
      <w:pPr>
        <w:ind w:left="360"/>
        <w:rPr>
          <w:rFonts w:ascii="Verdana" w:hAnsi="Verdana"/>
          <w:sz w:val="22"/>
        </w:rPr>
      </w:pPr>
    </w:p>
    <w:p w14:paraId="3618BAAB" w14:textId="77A17659" w:rsidR="004863C8" w:rsidRPr="004863C8" w:rsidRDefault="004863C8" w:rsidP="00173A29">
      <w:pPr>
        <w:rPr>
          <w:rFonts w:ascii="Arial" w:hAnsi="Arial" w:cs="Arial"/>
          <w:sz w:val="22"/>
          <w:szCs w:val="22"/>
        </w:rPr>
      </w:pPr>
      <w:r w:rsidRPr="004863C8">
        <w:rPr>
          <w:rFonts w:ascii="Arial" w:hAnsi="Arial" w:cs="Arial"/>
          <w:sz w:val="22"/>
          <w:szCs w:val="22"/>
        </w:rPr>
        <w:t>Covering the indoor pools allows the pool room to “dry out”</w:t>
      </w:r>
      <w:r w:rsidR="00DA2828">
        <w:rPr>
          <w:rFonts w:ascii="Arial" w:hAnsi="Arial" w:cs="Arial"/>
          <w:sz w:val="22"/>
          <w:szCs w:val="22"/>
        </w:rPr>
        <w:t xml:space="preserve"> overnight which is m</w:t>
      </w:r>
      <w:r>
        <w:rPr>
          <w:rFonts w:ascii="Arial" w:hAnsi="Arial" w:cs="Arial"/>
          <w:sz w:val="22"/>
          <w:szCs w:val="22"/>
        </w:rPr>
        <w:t>uc</w:t>
      </w:r>
      <w:r w:rsidRPr="004863C8">
        <w:rPr>
          <w:rFonts w:ascii="Arial" w:hAnsi="Arial" w:cs="Arial"/>
          <w:sz w:val="22"/>
          <w:szCs w:val="22"/>
        </w:rPr>
        <w:t xml:space="preserve">h better for </w:t>
      </w:r>
      <w:r w:rsidR="00DA2828">
        <w:rPr>
          <w:rFonts w:ascii="Arial" w:hAnsi="Arial" w:cs="Arial"/>
          <w:sz w:val="22"/>
          <w:szCs w:val="22"/>
        </w:rPr>
        <w:t xml:space="preserve">all of </w:t>
      </w:r>
      <w:r w:rsidRPr="004863C8">
        <w:rPr>
          <w:rFonts w:ascii="Arial" w:hAnsi="Arial" w:cs="Arial"/>
          <w:sz w:val="22"/>
          <w:szCs w:val="22"/>
        </w:rPr>
        <w:t>the equipment and building itself.</w:t>
      </w:r>
      <w:r w:rsidR="0056397F">
        <w:rPr>
          <w:rFonts w:ascii="Arial" w:hAnsi="Arial" w:cs="Arial"/>
          <w:sz w:val="22"/>
          <w:szCs w:val="22"/>
        </w:rPr>
        <w:t xml:space="preserve">  There are also more expensive versions of the covers and reels made specifically for large commercial pools.  </w:t>
      </w:r>
      <w:hyperlink r:id="rId10" w:history="1">
        <w:r w:rsidR="001D061E" w:rsidRPr="00BF7856">
          <w:rPr>
            <w:rStyle w:val="Hyperlink"/>
            <w:rFonts w:ascii="Arial" w:hAnsi="Arial" w:cs="Arial"/>
            <w:sz w:val="22"/>
            <w:szCs w:val="22"/>
          </w:rPr>
          <w:t>Emailmick@totalaquatic.llc</w:t>
        </w:r>
      </w:hyperlink>
      <w:r w:rsidR="001D061E">
        <w:rPr>
          <w:rFonts w:ascii="Arial" w:hAnsi="Arial" w:cs="Arial"/>
          <w:sz w:val="22"/>
          <w:szCs w:val="22"/>
        </w:rPr>
        <w:t xml:space="preserve">  </w:t>
      </w:r>
      <w:r w:rsidR="0056397F">
        <w:rPr>
          <w:rFonts w:ascii="Arial" w:hAnsi="Arial" w:cs="Arial"/>
          <w:sz w:val="22"/>
          <w:szCs w:val="22"/>
        </w:rPr>
        <w:t xml:space="preserve">  for more information on these covers. </w:t>
      </w:r>
    </w:p>
    <w:p w14:paraId="6DBE0FB4" w14:textId="77777777" w:rsidR="004863C8" w:rsidRPr="004863C8" w:rsidRDefault="004863C8" w:rsidP="00173A29">
      <w:pPr>
        <w:rPr>
          <w:rFonts w:ascii="Arial" w:hAnsi="Arial" w:cs="Arial"/>
          <w:sz w:val="22"/>
          <w:szCs w:val="22"/>
        </w:rPr>
      </w:pPr>
    </w:p>
    <w:p w14:paraId="132B3D8F" w14:textId="3EEF699C" w:rsidR="00173A29" w:rsidRDefault="004863C8" w:rsidP="00173A29">
      <w:pPr>
        <w:rPr>
          <w:rFonts w:ascii="Arial" w:hAnsi="Arial" w:cs="Arial"/>
          <w:sz w:val="22"/>
          <w:szCs w:val="22"/>
        </w:rPr>
      </w:pPr>
      <w:r>
        <w:rPr>
          <w:color w:val="1F497D"/>
        </w:rPr>
        <w:t xml:space="preserve"> </w:t>
      </w:r>
      <w:r>
        <w:rPr>
          <w:rFonts w:ascii="Arial" w:hAnsi="Arial" w:cs="Arial"/>
          <w:sz w:val="22"/>
          <w:szCs w:val="22"/>
        </w:rPr>
        <w:t xml:space="preserve">No matter how well we take care of our pools and their buildings, maintenance issues will always be present.  Unless everything is made from titanium, it will eventually corrode.  The secret to controlling corrosion is to “keep up with it”.  When you first see it – treat it. The easiest way is to spot coat rusty metals.  There is a product available at most building stores that does just this.  </w:t>
      </w:r>
    </w:p>
    <w:p w14:paraId="7CE5518A" w14:textId="77777777" w:rsidR="004863C8" w:rsidRPr="004863C8" w:rsidRDefault="004863C8" w:rsidP="00173A29">
      <w:pPr>
        <w:rPr>
          <w:rFonts w:ascii="Arial" w:hAnsi="Arial" w:cs="Arial"/>
          <w:sz w:val="22"/>
          <w:szCs w:val="22"/>
        </w:rPr>
      </w:pPr>
    </w:p>
    <w:p w14:paraId="04761CFD" w14:textId="77777777" w:rsidR="00173A29" w:rsidRDefault="00E96DB6" w:rsidP="00173A29">
      <w:pPr>
        <w:rPr>
          <w:rFonts w:ascii="Arial" w:hAnsi="Arial" w:cs="Arial"/>
          <w:sz w:val="20"/>
        </w:rPr>
      </w:pPr>
      <w:hyperlink r:id="rId11" w:history="1">
        <w:r w:rsidR="00173A29">
          <w:rPr>
            <w:rStyle w:val="Hyperlink"/>
            <w:rFonts w:ascii="Arial" w:hAnsi="Arial" w:cs="Arial"/>
            <w:sz w:val="20"/>
          </w:rPr>
          <w:t>http://www.rustoleum.com/Product.asp?frm_product_id=30&amp;SBL=1&amp;dds=17</w:t>
        </w:r>
      </w:hyperlink>
    </w:p>
    <w:p w14:paraId="4242C125" w14:textId="77777777" w:rsidR="00173A29" w:rsidRDefault="00173A29" w:rsidP="00173A29">
      <w:pPr>
        <w:rPr>
          <w:rFonts w:ascii="Arial" w:hAnsi="Arial" w:cs="Arial"/>
          <w:sz w:val="20"/>
        </w:rPr>
      </w:pPr>
    </w:p>
    <w:tbl>
      <w:tblPr>
        <w:tblW w:w="5000" w:type="pct"/>
        <w:tblCellSpacing w:w="0" w:type="dxa"/>
        <w:tblCellMar>
          <w:left w:w="0" w:type="dxa"/>
          <w:right w:w="0" w:type="dxa"/>
        </w:tblCellMar>
        <w:tblLook w:val="04A0" w:firstRow="1" w:lastRow="0" w:firstColumn="1" w:lastColumn="0" w:noHBand="0" w:noVBand="1"/>
      </w:tblPr>
      <w:tblGrid>
        <w:gridCol w:w="2260"/>
        <w:gridCol w:w="2960"/>
        <w:gridCol w:w="3420"/>
      </w:tblGrid>
      <w:tr w:rsidR="00173A29" w:rsidRPr="007F437E" w14:paraId="033F009C" w14:textId="77777777" w:rsidTr="00173A29">
        <w:trPr>
          <w:trHeight w:val="810"/>
          <w:tblCellSpacing w:w="0" w:type="dxa"/>
        </w:trPr>
        <w:tc>
          <w:tcPr>
            <w:tcW w:w="2820" w:type="dxa"/>
            <w:vAlign w:val="center"/>
            <w:hideMark/>
          </w:tcPr>
          <w:p w14:paraId="15F87ADE" w14:textId="0C9D18DC" w:rsidR="00173A29" w:rsidRPr="007F437E" w:rsidRDefault="001D061E">
            <w:pPr>
              <w:rPr>
                <w:rFonts w:ascii="Arial Narrow" w:eastAsia="Calibri" w:hAnsi="Arial Narrow"/>
                <w:sz w:val="20"/>
              </w:rPr>
            </w:pPr>
            <w:r w:rsidRPr="007F437E">
              <w:rPr>
                <w:rFonts w:ascii="Arial Narrow" w:hAnsi="Arial Narrow"/>
                <w:noProof/>
                <w:color w:val="CC6633"/>
                <w:sz w:val="20"/>
              </w:rPr>
              <w:drawing>
                <wp:inline distT="0" distB="0" distL="0" distR="0" wp14:anchorId="54E6B970" wp14:editId="4ECF953D">
                  <wp:extent cx="1435100" cy="292100"/>
                  <wp:effectExtent l="0" t="0" r="0" b="0"/>
                  <wp:docPr id="3" name="Picture 3" descr="Rust-Oleum Brands">
                    <a:hlinkClick xmlns:a="http://schemas.openxmlformats.org/drawingml/2006/main" r:id="rId12"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ust-Oleum Brands"/>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435100" cy="292100"/>
                          </a:xfrm>
                          <a:prstGeom prst="rect">
                            <a:avLst/>
                          </a:prstGeom>
                          <a:noFill/>
                          <a:ln>
                            <a:noFill/>
                          </a:ln>
                        </pic:spPr>
                      </pic:pic>
                    </a:graphicData>
                  </a:graphic>
                </wp:inline>
              </w:drawing>
            </w:r>
          </w:p>
        </w:tc>
        <w:tc>
          <w:tcPr>
            <w:tcW w:w="3705" w:type="dxa"/>
            <w:vAlign w:val="center"/>
            <w:hideMark/>
          </w:tcPr>
          <w:p w14:paraId="788E42A1" w14:textId="7FBBD396" w:rsidR="00173A29" w:rsidRPr="007F437E" w:rsidRDefault="001D061E">
            <w:pPr>
              <w:rPr>
                <w:rFonts w:ascii="Arial Narrow" w:eastAsia="Calibri" w:hAnsi="Arial Narrow"/>
                <w:sz w:val="20"/>
              </w:rPr>
            </w:pPr>
            <w:r w:rsidRPr="007F437E">
              <w:rPr>
                <w:rFonts w:ascii="Arial Narrow" w:hAnsi="Arial Narrow"/>
                <w:noProof/>
                <w:sz w:val="20"/>
              </w:rPr>
              <w:drawing>
                <wp:inline distT="0" distB="0" distL="0" distR="0" wp14:anchorId="3264EC83" wp14:editId="68D2F2DC">
                  <wp:extent cx="1879600" cy="107950"/>
                  <wp:effectExtent l="0" t="0" r="0" b="0"/>
                  <wp:docPr id="4" name="Picture 4" descr="Stopping Rust is Just the 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pping Rust is Just the Start"/>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879600" cy="107950"/>
                          </a:xfrm>
                          <a:prstGeom prst="rect">
                            <a:avLst/>
                          </a:prstGeom>
                          <a:noFill/>
                          <a:ln>
                            <a:noFill/>
                          </a:ln>
                        </pic:spPr>
                      </pic:pic>
                    </a:graphicData>
                  </a:graphic>
                </wp:inline>
              </w:drawing>
            </w:r>
          </w:p>
        </w:tc>
        <w:tc>
          <w:tcPr>
            <w:tcW w:w="4950" w:type="pct"/>
            <w:vAlign w:val="bottom"/>
            <w:hideMark/>
          </w:tcPr>
          <w:tbl>
            <w:tblPr>
              <w:tblW w:w="0" w:type="auto"/>
              <w:jc w:val="right"/>
              <w:tblCellSpacing w:w="0" w:type="dxa"/>
              <w:tblCellMar>
                <w:left w:w="0" w:type="dxa"/>
                <w:right w:w="0" w:type="dxa"/>
              </w:tblCellMar>
              <w:tblLook w:val="04A0" w:firstRow="1" w:lastRow="0" w:firstColumn="1" w:lastColumn="0" w:noHBand="0" w:noVBand="1"/>
            </w:tblPr>
            <w:tblGrid>
              <w:gridCol w:w="6"/>
              <w:gridCol w:w="138"/>
              <w:gridCol w:w="1497"/>
              <w:gridCol w:w="138"/>
              <w:gridCol w:w="1497"/>
              <w:gridCol w:w="144"/>
            </w:tblGrid>
            <w:tr w:rsidR="00173A29" w:rsidRPr="007F437E" w14:paraId="15291B89" w14:textId="77777777">
              <w:trPr>
                <w:tblCellSpacing w:w="0" w:type="dxa"/>
                <w:jc w:val="right"/>
              </w:trPr>
              <w:tc>
                <w:tcPr>
                  <w:tcW w:w="0" w:type="auto"/>
                  <w:vAlign w:val="bottom"/>
                </w:tcPr>
                <w:p w14:paraId="049F0C3C" w14:textId="77777777" w:rsidR="00173A29" w:rsidRPr="007F437E" w:rsidRDefault="00173A29">
                  <w:pPr>
                    <w:rPr>
                      <w:rFonts w:ascii="Arial Narrow" w:eastAsia="Calibri" w:hAnsi="Arial Narrow"/>
                      <w:sz w:val="20"/>
                    </w:rPr>
                  </w:pPr>
                </w:p>
              </w:tc>
              <w:tc>
                <w:tcPr>
                  <w:tcW w:w="144" w:type="dxa"/>
                  <w:vAlign w:val="bottom"/>
                </w:tcPr>
                <w:p w14:paraId="64A50315" w14:textId="77777777" w:rsidR="00173A29" w:rsidRPr="007F437E" w:rsidRDefault="00173A29">
                  <w:pPr>
                    <w:jc w:val="right"/>
                    <w:rPr>
                      <w:rFonts w:ascii="Arial Narrow" w:eastAsia="Calibri" w:hAnsi="Arial Narrow"/>
                      <w:sz w:val="20"/>
                    </w:rPr>
                  </w:pPr>
                </w:p>
              </w:tc>
              <w:tc>
                <w:tcPr>
                  <w:tcW w:w="1560" w:type="dxa"/>
                  <w:vAlign w:val="bottom"/>
                </w:tcPr>
                <w:p w14:paraId="297419B1" w14:textId="77777777" w:rsidR="00173A29" w:rsidRPr="007F437E" w:rsidRDefault="00173A29">
                  <w:pPr>
                    <w:jc w:val="right"/>
                    <w:rPr>
                      <w:rFonts w:ascii="Arial Narrow" w:eastAsia="Calibri" w:hAnsi="Arial Narrow"/>
                      <w:sz w:val="20"/>
                    </w:rPr>
                  </w:pPr>
                </w:p>
              </w:tc>
              <w:tc>
                <w:tcPr>
                  <w:tcW w:w="144" w:type="dxa"/>
                  <w:vAlign w:val="bottom"/>
                </w:tcPr>
                <w:p w14:paraId="660A65B4" w14:textId="77777777" w:rsidR="00173A29" w:rsidRPr="007F437E" w:rsidRDefault="00173A29">
                  <w:pPr>
                    <w:jc w:val="right"/>
                    <w:rPr>
                      <w:rFonts w:ascii="Arial Narrow" w:eastAsia="Calibri" w:hAnsi="Arial Narrow"/>
                      <w:sz w:val="20"/>
                    </w:rPr>
                  </w:pPr>
                </w:p>
              </w:tc>
              <w:tc>
                <w:tcPr>
                  <w:tcW w:w="1560" w:type="dxa"/>
                  <w:vAlign w:val="bottom"/>
                </w:tcPr>
                <w:p w14:paraId="37EC9264" w14:textId="77777777" w:rsidR="00173A29" w:rsidRPr="007F437E" w:rsidRDefault="00173A29">
                  <w:pPr>
                    <w:jc w:val="right"/>
                    <w:rPr>
                      <w:rFonts w:ascii="Arial Narrow" w:eastAsia="Calibri" w:hAnsi="Arial Narrow"/>
                      <w:sz w:val="20"/>
                    </w:rPr>
                  </w:pPr>
                </w:p>
              </w:tc>
              <w:tc>
                <w:tcPr>
                  <w:tcW w:w="150" w:type="dxa"/>
                  <w:vAlign w:val="center"/>
                </w:tcPr>
                <w:p w14:paraId="09B8E4AB" w14:textId="77777777" w:rsidR="00173A29" w:rsidRPr="007F437E" w:rsidRDefault="00173A29">
                  <w:pPr>
                    <w:rPr>
                      <w:rFonts w:ascii="Arial Narrow" w:eastAsia="Calibri" w:hAnsi="Arial Narrow"/>
                      <w:sz w:val="20"/>
                    </w:rPr>
                  </w:pPr>
                </w:p>
              </w:tc>
            </w:tr>
          </w:tbl>
          <w:p w14:paraId="65121F13" w14:textId="77777777" w:rsidR="00173A29" w:rsidRPr="007F437E" w:rsidRDefault="00173A29">
            <w:pPr>
              <w:jc w:val="right"/>
              <w:rPr>
                <w:rFonts w:ascii="Arial Narrow" w:hAnsi="Arial Narrow"/>
                <w:sz w:val="20"/>
              </w:rPr>
            </w:pPr>
          </w:p>
        </w:tc>
      </w:tr>
    </w:tbl>
    <w:p w14:paraId="230718F2" w14:textId="77777777" w:rsidR="00173A29" w:rsidRPr="007F437E" w:rsidRDefault="00173A29" w:rsidP="00173A29">
      <w:pPr>
        <w:rPr>
          <w:rFonts w:ascii="Arial Narrow" w:eastAsia="Calibri" w:hAnsi="Arial Narrow"/>
          <w:vanish/>
          <w:sz w:val="20"/>
        </w:rPr>
      </w:pPr>
    </w:p>
    <w:tbl>
      <w:tblPr>
        <w:tblW w:w="5000" w:type="pct"/>
        <w:tblCellSpacing w:w="0" w:type="dxa"/>
        <w:tblCellMar>
          <w:left w:w="0" w:type="dxa"/>
          <w:right w:w="0" w:type="dxa"/>
        </w:tblCellMar>
        <w:tblLook w:val="04A0" w:firstRow="1" w:lastRow="0" w:firstColumn="1" w:lastColumn="0" w:noHBand="0" w:noVBand="1"/>
      </w:tblPr>
      <w:tblGrid>
        <w:gridCol w:w="8640"/>
      </w:tblGrid>
      <w:tr w:rsidR="00173A29" w:rsidRPr="007F437E" w14:paraId="6837FCB7" w14:textId="77777777" w:rsidTr="00173A29">
        <w:trPr>
          <w:trHeight w:val="60"/>
          <w:tblCellSpacing w:w="0" w:type="dxa"/>
        </w:trPr>
        <w:tc>
          <w:tcPr>
            <w:tcW w:w="0" w:type="auto"/>
            <w:shd w:val="clear" w:color="auto" w:fill="000000"/>
            <w:vAlign w:val="center"/>
          </w:tcPr>
          <w:p w14:paraId="6254BF33" w14:textId="77777777" w:rsidR="00173A29" w:rsidRPr="007F437E" w:rsidRDefault="00173A29">
            <w:pPr>
              <w:rPr>
                <w:rFonts w:ascii="Arial Narrow" w:eastAsia="Calibri" w:hAnsi="Arial Narrow"/>
                <w:sz w:val="20"/>
              </w:rPr>
            </w:pPr>
          </w:p>
        </w:tc>
      </w:tr>
    </w:tbl>
    <w:p w14:paraId="46E6D59E" w14:textId="77777777" w:rsidR="00173A29" w:rsidRPr="007F437E" w:rsidRDefault="00173A29" w:rsidP="00173A29">
      <w:pPr>
        <w:rPr>
          <w:rFonts w:ascii="Arial Narrow" w:eastAsia="Calibri" w:hAnsi="Arial Narrow"/>
          <w:sz w:val="20"/>
        </w:rPr>
      </w:pPr>
    </w:p>
    <w:tbl>
      <w:tblPr>
        <w:tblW w:w="5000" w:type="pct"/>
        <w:tblCellSpacing w:w="0" w:type="dxa"/>
        <w:tblCellMar>
          <w:left w:w="0" w:type="dxa"/>
          <w:right w:w="0" w:type="dxa"/>
        </w:tblCellMar>
        <w:tblLook w:val="04A0" w:firstRow="1" w:lastRow="0" w:firstColumn="1" w:lastColumn="0" w:noHBand="0" w:noVBand="1"/>
      </w:tblPr>
      <w:tblGrid>
        <w:gridCol w:w="86"/>
        <w:gridCol w:w="8554"/>
      </w:tblGrid>
      <w:tr w:rsidR="00173A29" w:rsidRPr="007F437E" w14:paraId="4FB3301F" w14:textId="77777777" w:rsidTr="00173A29">
        <w:trPr>
          <w:tblCellSpacing w:w="0" w:type="dxa"/>
        </w:trPr>
        <w:tc>
          <w:tcPr>
            <w:tcW w:w="2835" w:type="dxa"/>
            <w:shd w:val="clear" w:color="auto" w:fill="CCCC99"/>
            <w:hideMark/>
          </w:tcPr>
          <w:p w14:paraId="209DDFC6" w14:textId="77777777" w:rsidR="00173A29" w:rsidRPr="007F437E" w:rsidRDefault="00173A29">
            <w:pPr>
              <w:rPr>
                <w:rFonts w:ascii="Arial Narrow" w:hAnsi="Arial Narrow"/>
                <w:sz w:val="20"/>
              </w:rPr>
            </w:pPr>
          </w:p>
        </w:tc>
        <w:tc>
          <w:tcPr>
            <w:tcW w:w="4950" w:type="pct"/>
            <w:shd w:val="clear" w:color="auto" w:fill="FFFFFF"/>
            <w:hideMark/>
          </w:tcPr>
          <w:p w14:paraId="639E6C72" w14:textId="77777777" w:rsidR="00173A29" w:rsidRPr="007F437E" w:rsidRDefault="00173A29">
            <w:pPr>
              <w:rPr>
                <w:rFonts w:ascii="Arial Narrow" w:hAnsi="Arial Narrow"/>
                <w:sz w:val="20"/>
              </w:rPr>
            </w:pPr>
          </w:p>
        </w:tc>
      </w:tr>
    </w:tbl>
    <w:p w14:paraId="284A05E1" w14:textId="77777777" w:rsidR="00173A29" w:rsidRPr="007F437E" w:rsidRDefault="00173A29" w:rsidP="00173A29">
      <w:pPr>
        <w:rPr>
          <w:rFonts w:ascii="Arial Narrow" w:eastAsia="Calibri" w:hAnsi="Arial Narrow" w:cs="Arial"/>
          <w:color w:val="1F497D"/>
          <w:sz w:val="20"/>
        </w:rPr>
      </w:pPr>
    </w:p>
    <w:p w14:paraId="3AD062CD" w14:textId="77777777" w:rsidR="00173A29" w:rsidRPr="007F437E" w:rsidRDefault="00173A29" w:rsidP="00173A29">
      <w:pPr>
        <w:rPr>
          <w:rFonts w:ascii="Arial Narrow" w:hAnsi="Arial Narrow"/>
          <w:sz w:val="20"/>
        </w:rPr>
      </w:pPr>
      <w:r w:rsidRPr="007F437E">
        <w:rPr>
          <w:rFonts w:ascii="Arial Narrow" w:hAnsi="Arial Narrow"/>
          <w:sz w:val="20"/>
        </w:rPr>
        <w:t> </w:t>
      </w:r>
    </w:p>
    <w:tbl>
      <w:tblPr>
        <w:tblW w:w="5000" w:type="pct"/>
        <w:tblCellSpacing w:w="0" w:type="dxa"/>
        <w:tblCellMar>
          <w:left w:w="0" w:type="dxa"/>
          <w:right w:w="0" w:type="dxa"/>
        </w:tblCellMar>
        <w:tblLook w:val="04A0" w:firstRow="1" w:lastRow="0" w:firstColumn="1" w:lastColumn="0" w:noHBand="0" w:noVBand="1"/>
      </w:tblPr>
      <w:tblGrid>
        <w:gridCol w:w="2300"/>
        <w:gridCol w:w="6340"/>
      </w:tblGrid>
      <w:tr w:rsidR="00173A29" w:rsidRPr="007F437E" w14:paraId="6FE8ECFA" w14:textId="77777777" w:rsidTr="00173A29">
        <w:trPr>
          <w:tblCellSpacing w:w="0" w:type="dxa"/>
        </w:trPr>
        <w:tc>
          <w:tcPr>
            <w:tcW w:w="2835" w:type="dxa"/>
            <w:shd w:val="clear" w:color="auto" w:fill="CCCC99"/>
            <w:hideMark/>
          </w:tcPr>
          <w:tbl>
            <w:tblPr>
              <w:tblW w:w="5000" w:type="pct"/>
              <w:jc w:val="center"/>
              <w:tblCellSpacing w:w="0" w:type="dxa"/>
              <w:tblCellMar>
                <w:left w:w="0" w:type="dxa"/>
                <w:right w:w="0" w:type="dxa"/>
              </w:tblCellMar>
              <w:tblLook w:val="04A0" w:firstRow="1" w:lastRow="0" w:firstColumn="1" w:lastColumn="0" w:noHBand="0" w:noVBand="1"/>
            </w:tblPr>
            <w:tblGrid>
              <w:gridCol w:w="2300"/>
            </w:tblGrid>
            <w:tr w:rsidR="00173A29" w:rsidRPr="007F437E" w14:paraId="69777024" w14:textId="77777777">
              <w:trPr>
                <w:tblCellSpacing w:w="0" w:type="dxa"/>
                <w:jc w:val="center"/>
              </w:trPr>
              <w:tc>
                <w:tcPr>
                  <w:tcW w:w="2835" w:type="dxa"/>
                  <w:shd w:val="clear" w:color="auto" w:fill="CCCC99"/>
                  <w:tcMar>
                    <w:top w:w="150" w:type="dxa"/>
                    <w:left w:w="150" w:type="dxa"/>
                    <w:bottom w:w="150" w:type="dxa"/>
                    <w:right w:w="150" w:type="dxa"/>
                  </w:tcMar>
                  <w:hideMark/>
                </w:tcPr>
                <w:p w14:paraId="676B390C" w14:textId="3828271D" w:rsidR="00173A29" w:rsidRPr="007F437E" w:rsidRDefault="001D061E">
                  <w:pPr>
                    <w:jc w:val="center"/>
                    <w:rPr>
                      <w:rFonts w:ascii="Arial Narrow" w:eastAsia="Calibri" w:hAnsi="Arial Narrow"/>
                      <w:sz w:val="20"/>
                    </w:rPr>
                  </w:pPr>
                  <w:r w:rsidRPr="007F437E">
                    <w:rPr>
                      <w:rFonts w:ascii="Arial Narrow" w:hAnsi="Arial Narrow"/>
                      <w:noProof/>
                      <w:sz w:val="20"/>
                    </w:rPr>
                    <w:lastRenderedPageBreak/>
                    <w:drawing>
                      <wp:inline distT="0" distB="0" distL="0" distR="0" wp14:anchorId="21D2D09D" wp14:editId="200D454C">
                        <wp:extent cx="38100" cy="38100"/>
                        <wp:effectExtent l="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bl>
                  <w:tblPr>
                    <w:tblW w:w="0" w:type="auto"/>
                    <w:jc w:val="center"/>
                    <w:tblCellSpacing w:w="0" w:type="dxa"/>
                    <w:tblCellMar>
                      <w:left w:w="0" w:type="dxa"/>
                      <w:right w:w="0" w:type="dxa"/>
                    </w:tblCellMar>
                    <w:tblLook w:val="04A0" w:firstRow="1" w:lastRow="0" w:firstColumn="1" w:lastColumn="0" w:noHBand="0" w:noVBand="1"/>
                  </w:tblPr>
                  <w:tblGrid>
                    <w:gridCol w:w="660"/>
                    <w:gridCol w:w="1340"/>
                  </w:tblGrid>
                  <w:tr w:rsidR="00173A29" w:rsidRPr="007F437E" w14:paraId="0C80DBA3" w14:textId="77777777">
                    <w:trPr>
                      <w:tblCellSpacing w:w="0" w:type="dxa"/>
                      <w:jc w:val="center"/>
                    </w:trPr>
                    <w:tc>
                      <w:tcPr>
                        <w:tcW w:w="900" w:type="dxa"/>
                        <w:vAlign w:val="center"/>
                        <w:hideMark/>
                      </w:tcPr>
                      <w:p w14:paraId="177874C0" w14:textId="5A8C685E" w:rsidR="00173A29" w:rsidRPr="007F437E" w:rsidRDefault="001D061E">
                        <w:pPr>
                          <w:spacing w:line="210" w:lineRule="atLeast"/>
                          <w:rPr>
                            <w:rFonts w:ascii="Arial Narrow" w:eastAsia="Calibri" w:hAnsi="Arial Narrow"/>
                            <w:color w:val="666666"/>
                            <w:sz w:val="20"/>
                          </w:rPr>
                        </w:pPr>
                        <w:r w:rsidRPr="007F437E">
                          <w:rPr>
                            <w:rFonts w:ascii="Arial Narrow" w:hAnsi="Arial Narrow"/>
                            <w:noProof/>
                            <w:color w:val="CC6633"/>
                            <w:sz w:val="20"/>
                          </w:rPr>
                          <w:drawing>
                            <wp:inline distT="0" distB="0" distL="0" distR="0" wp14:anchorId="64D21A81" wp14:editId="576F0E82">
                              <wp:extent cx="419100" cy="215900"/>
                              <wp:effectExtent l="0" t="0" r="0" b="0"/>
                              <wp:docPr id="5" name="Picture 6">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419100" cy="215900"/>
                                      </a:xfrm>
                                      <a:prstGeom prst="rect">
                                        <a:avLst/>
                                      </a:prstGeom>
                                      <a:noFill/>
                                      <a:ln>
                                        <a:noFill/>
                                      </a:ln>
                                    </pic:spPr>
                                  </pic:pic>
                                </a:graphicData>
                              </a:graphic>
                            </wp:inline>
                          </w:drawing>
                        </w:r>
                      </w:p>
                    </w:tc>
                    <w:tc>
                      <w:tcPr>
                        <w:tcW w:w="1575" w:type="dxa"/>
                        <w:hideMark/>
                      </w:tcPr>
                      <w:p w14:paraId="0323B91A" w14:textId="77777777" w:rsidR="00173A29" w:rsidRPr="007F437E" w:rsidRDefault="00173A29">
                        <w:pPr>
                          <w:spacing w:line="210" w:lineRule="atLeast"/>
                          <w:rPr>
                            <w:rFonts w:ascii="Arial Narrow" w:eastAsia="Calibri" w:hAnsi="Arial Narrow"/>
                            <w:color w:val="666666"/>
                            <w:sz w:val="20"/>
                          </w:rPr>
                        </w:pPr>
                        <w:r w:rsidRPr="007F437E">
                          <w:rPr>
                            <w:rFonts w:ascii="Arial Narrow" w:hAnsi="Arial Narrow"/>
                            <w:color w:val="666666"/>
                            <w:sz w:val="20"/>
                          </w:rPr>
                          <w:t xml:space="preserve">For our Canadian customers, visit </w:t>
                        </w:r>
                        <w:hyperlink r:id="rId22" w:history="1">
                          <w:r w:rsidRPr="007F437E">
                            <w:rPr>
                              <w:rStyle w:val="Hyperlink"/>
                              <w:rFonts w:ascii="Arial Narrow" w:hAnsi="Arial Narrow"/>
                              <w:sz w:val="20"/>
                            </w:rPr>
                            <w:t>www.rustoleum.ca</w:t>
                          </w:r>
                        </w:hyperlink>
                      </w:p>
                    </w:tc>
                  </w:tr>
                </w:tbl>
                <w:p w14:paraId="4676B0BE" w14:textId="7C7A2E59" w:rsidR="00173A29" w:rsidRPr="007F437E" w:rsidRDefault="00173A29">
                  <w:pPr>
                    <w:jc w:val="center"/>
                    <w:rPr>
                      <w:rFonts w:ascii="Arial Narrow" w:eastAsia="Calibri" w:hAnsi="Arial Narrow"/>
                      <w:sz w:val="20"/>
                    </w:rPr>
                  </w:pPr>
                  <w:r w:rsidRPr="007F437E">
                    <w:rPr>
                      <w:rFonts w:ascii="Arial Narrow" w:hAnsi="Arial Narrow"/>
                      <w:sz w:val="20"/>
                    </w:rPr>
                    <w:br/>
                  </w:r>
                  <w:r w:rsidR="001D061E" w:rsidRPr="007F437E">
                    <w:rPr>
                      <w:rFonts w:ascii="Arial Narrow" w:hAnsi="Arial Narrow"/>
                      <w:noProof/>
                      <w:sz w:val="20"/>
                    </w:rPr>
                    <w:drawing>
                      <wp:inline distT="0" distB="0" distL="0" distR="0" wp14:anchorId="2F99D680" wp14:editId="326F8CD2">
                        <wp:extent cx="1136650" cy="457200"/>
                        <wp:effectExtent l="0" t="0" r="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136650" cy="457200"/>
                                </a:xfrm>
                                <a:prstGeom prst="rect">
                                  <a:avLst/>
                                </a:prstGeom>
                                <a:noFill/>
                                <a:ln>
                                  <a:noFill/>
                                </a:ln>
                              </pic:spPr>
                            </pic:pic>
                          </a:graphicData>
                        </a:graphic>
                      </wp:inline>
                    </w:drawing>
                  </w:r>
                  <w:r w:rsidRPr="007F437E">
                    <w:rPr>
                      <w:rFonts w:ascii="Arial Narrow" w:hAnsi="Arial Narrow"/>
                      <w:sz w:val="20"/>
                    </w:rPr>
                    <w:br/>
                  </w:r>
                  <w:r w:rsidRPr="007F437E">
                    <w:rPr>
                      <w:rStyle w:val="selecthead1"/>
                      <w:rFonts w:ascii="Arial Narrow" w:hAnsi="Arial Narrow"/>
                      <w:sz w:val="20"/>
                    </w:rPr>
                    <w:t>What's Your Project?</w:t>
                  </w:r>
                  <w:r w:rsidRPr="007F437E">
                    <w:rPr>
                      <w:rFonts w:ascii="Arial Narrow" w:hAnsi="Arial Narrow"/>
                      <w:sz w:val="20"/>
                    </w:rPr>
                    <w:br/>
                    <w:t>[Select \/] </w:t>
                  </w:r>
                  <w:r w:rsidRPr="007F437E">
                    <w:rPr>
                      <w:rFonts w:ascii="Arial Narrow" w:hAnsi="Arial Narrow"/>
                      <w:sz w:val="20"/>
                    </w:rPr>
                    <w:br/>
                  </w:r>
                  <w:r w:rsidRPr="007F437E">
                    <w:rPr>
                      <w:rStyle w:val="selecthead1"/>
                      <w:rFonts w:ascii="Arial Narrow" w:hAnsi="Arial Narrow"/>
                      <w:sz w:val="20"/>
                    </w:rPr>
                    <w:t>What's Your Surface?</w:t>
                  </w:r>
                  <w:r w:rsidRPr="007F437E">
                    <w:rPr>
                      <w:rFonts w:ascii="Arial Narrow" w:hAnsi="Arial Narrow"/>
                      <w:sz w:val="20"/>
                    </w:rPr>
                    <w:br/>
                    <w:t>[Metal - Rusty \/] </w:t>
                  </w:r>
                  <w:r w:rsidRPr="007F437E">
                    <w:rPr>
                      <w:rFonts w:ascii="Arial Narrow" w:hAnsi="Arial Narrow"/>
                      <w:sz w:val="20"/>
                    </w:rPr>
                    <w:br/>
                  </w:r>
                  <w:r w:rsidRPr="007F437E">
                    <w:rPr>
                      <w:rStyle w:val="selecthead1"/>
                      <w:rFonts w:ascii="Arial Narrow" w:hAnsi="Arial Narrow"/>
                      <w:sz w:val="20"/>
                    </w:rPr>
                    <w:t>Search by Color</w:t>
                  </w:r>
                  <w:r w:rsidRPr="007F437E">
                    <w:rPr>
                      <w:rFonts w:ascii="Arial Narrow" w:hAnsi="Arial Narrow"/>
                      <w:sz w:val="20"/>
                    </w:rPr>
                    <w:br/>
                    <w:t>[Select \/] </w:t>
                  </w:r>
                  <w:r w:rsidRPr="007F437E">
                    <w:rPr>
                      <w:rFonts w:ascii="Arial Narrow" w:hAnsi="Arial Narrow"/>
                      <w:sz w:val="20"/>
                    </w:rPr>
                    <w:br/>
                  </w:r>
                  <w:r w:rsidRPr="007F437E">
                    <w:rPr>
                      <w:rStyle w:val="selecthead1"/>
                      <w:rFonts w:ascii="Arial Narrow" w:hAnsi="Arial Narrow"/>
                      <w:sz w:val="20"/>
                    </w:rPr>
                    <w:t>Explore Finishes</w:t>
                  </w:r>
                  <w:r w:rsidRPr="007F437E">
                    <w:rPr>
                      <w:rFonts w:ascii="Arial Narrow" w:hAnsi="Arial Narrow"/>
                      <w:sz w:val="20"/>
                    </w:rPr>
                    <w:br/>
                    <w:t>[Select \/] </w:t>
                  </w:r>
                  <w:r w:rsidRPr="007F437E">
                    <w:rPr>
                      <w:rFonts w:ascii="Arial Narrow" w:hAnsi="Arial Narrow"/>
                      <w:sz w:val="20"/>
                    </w:rPr>
                    <w:br/>
                  </w:r>
                  <w:r w:rsidRPr="007F437E">
                    <w:rPr>
                      <w:rStyle w:val="selecthead1"/>
                      <w:rFonts w:ascii="Arial Narrow" w:hAnsi="Arial Narrow"/>
                      <w:sz w:val="20"/>
                    </w:rPr>
                    <w:t>Where to Buy?</w:t>
                  </w:r>
                  <w:r w:rsidRPr="007F437E">
                    <w:rPr>
                      <w:rFonts w:ascii="Arial Narrow" w:hAnsi="Arial Narrow"/>
                      <w:sz w:val="20"/>
                    </w:rPr>
                    <w:br/>
                    <w:t>[United States \/] </w:t>
                  </w:r>
                  <w:r w:rsidRPr="007F437E">
                    <w:rPr>
                      <w:rFonts w:ascii="Arial Narrow" w:hAnsi="Arial Narrow"/>
                      <w:sz w:val="20"/>
                    </w:rPr>
                    <w:br/>
                  </w:r>
                  <w:r w:rsidRPr="007F437E">
                    <w:rPr>
                      <w:rStyle w:val="selecthead1"/>
                      <w:rFonts w:ascii="Arial Narrow" w:hAnsi="Arial Narrow"/>
                      <w:sz w:val="20"/>
                    </w:rPr>
                    <w:t>Got a question?</w:t>
                  </w:r>
                  <w:r w:rsidRPr="007F437E">
                    <w:rPr>
                      <w:rFonts w:ascii="Arial Narrow" w:hAnsi="Arial Narrow"/>
                      <w:sz w:val="20"/>
                    </w:rPr>
                    <w:br/>
                  </w:r>
                  <w:r w:rsidRPr="007F437E">
                    <w:rPr>
                      <w:rStyle w:val="selecthead1"/>
                      <w:rFonts w:ascii="Arial Narrow" w:hAnsi="Arial Narrow"/>
                      <w:sz w:val="20"/>
                    </w:rPr>
                    <w:t>Rust-O University</w:t>
                  </w:r>
                  <w:r w:rsidRPr="007F437E">
                    <w:rPr>
                      <w:rFonts w:ascii="Arial Narrow" w:hAnsi="Arial Narrow"/>
                      <w:sz w:val="20"/>
                    </w:rPr>
                    <w:br/>
                    <w:t>[Select \/] </w:t>
                  </w:r>
                  <w:r w:rsidRPr="007F437E">
                    <w:rPr>
                      <w:rFonts w:ascii="Arial Narrow" w:hAnsi="Arial Narrow"/>
                      <w:sz w:val="20"/>
                    </w:rPr>
                    <w:br/>
                  </w:r>
                  <w:r w:rsidRPr="007F437E">
                    <w:rPr>
                      <w:rStyle w:val="selecthead1"/>
                      <w:rFonts w:ascii="Arial Narrow" w:hAnsi="Arial Narrow"/>
                      <w:sz w:val="20"/>
                    </w:rPr>
                    <w:t>Language</w:t>
                  </w:r>
                  <w:r w:rsidRPr="007F437E">
                    <w:rPr>
                      <w:rFonts w:ascii="Arial Narrow" w:hAnsi="Arial Narrow"/>
                      <w:sz w:val="20"/>
                    </w:rPr>
                    <w:br/>
                    <w:t>[English \/] </w:t>
                  </w:r>
                </w:p>
                <w:p w14:paraId="52674028" w14:textId="1D9AEABF" w:rsidR="00173A29" w:rsidRPr="007F437E" w:rsidRDefault="001D061E">
                  <w:pPr>
                    <w:jc w:val="center"/>
                    <w:rPr>
                      <w:rStyle w:val="Hyperlink"/>
                      <w:rFonts w:ascii="Arial Narrow" w:hAnsi="Arial Narrow"/>
                      <w:sz w:val="20"/>
                    </w:rPr>
                  </w:pPr>
                  <w:r w:rsidRPr="007F437E">
                    <w:rPr>
                      <w:rFonts w:ascii="Arial Narrow" w:hAnsi="Arial Narrow"/>
                      <w:noProof/>
                      <w:sz w:val="20"/>
                    </w:rPr>
                    <w:drawing>
                      <wp:inline distT="0" distB="0" distL="0" distR="0" wp14:anchorId="6B4FBA8D" wp14:editId="1DCEB24D">
                        <wp:extent cx="609600" cy="38100"/>
                        <wp:effectExtent l="0" t="0" r="0"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609600" cy="38100"/>
                                </a:xfrm>
                                <a:prstGeom prst="rect">
                                  <a:avLst/>
                                </a:prstGeom>
                                <a:noFill/>
                                <a:ln>
                                  <a:noFill/>
                                </a:ln>
                              </pic:spPr>
                            </pic:pic>
                          </a:graphicData>
                        </a:graphic>
                      </wp:inline>
                    </w:drawing>
                  </w:r>
                  <w:r w:rsidR="00173A29" w:rsidRPr="007F437E">
                    <w:rPr>
                      <w:rFonts w:ascii="Arial Narrow" w:hAnsi="Arial Narrow"/>
                      <w:sz w:val="20"/>
                    </w:rPr>
                    <w:br/>
                  </w:r>
                  <w:r w:rsidRPr="007F437E">
                    <w:rPr>
                      <w:rFonts w:ascii="Arial Narrow" w:hAnsi="Arial Narrow"/>
                      <w:noProof/>
                      <w:color w:val="CC6633"/>
                      <w:sz w:val="20"/>
                    </w:rPr>
                    <w:drawing>
                      <wp:inline distT="0" distB="0" distL="0" distR="0" wp14:anchorId="3FFDF508" wp14:editId="6E641611">
                        <wp:extent cx="692150" cy="114300"/>
                        <wp:effectExtent l="0" t="0" r="0" b="0"/>
                        <wp:docPr id="16" name="Picture 9">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692150" cy="114300"/>
                                </a:xfrm>
                                <a:prstGeom prst="rect">
                                  <a:avLst/>
                                </a:prstGeom>
                                <a:noFill/>
                                <a:ln>
                                  <a:noFill/>
                                </a:ln>
                              </pic:spPr>
                            </pic:pic>
                          </a:graphicData>
                        </a:graphic>
                      </wp:inline>
                    </w:drawing>
                  </w:r>
                </w:p>
                <w:p w14:paraId="5E151299" w14:textId="42049253" w:rsidR="00173A29" w:rsidRPr="007F437E" w:rsidRDefault="00E96DB6">
                  <w:pPr>
                    <w:jc w:val="center"/>
                    <w:rPr>
                      <w:rFonts w:ascii="Arial Narrow" w:eastAsia="Calibri" w:hAnsi="Arial Narrow"/>
                      <w:sz w:val="20"/>
                    </w:rPr>
                  </w:pPr>
                  <w:hyperlink r:id="rId30" w:history="1">
                    <w:r w:rsidR="001D061E" w:rsidRPr="007F437E">
                      <w:rPr>
                        <w:rFonts w:ascii="Arial Narrow" w:hAnsi="Arial Narrow"/>
                        <w:noProof/>
                        <w:sz w:val="20"/>
                      </w:rPr>
                      <w:drawing>
                        <wp:inline distT="0" distB="0" distL="0" distR="0" wp14:anchorId="6CB49E71" wp14:editId="365DA80C">
                          <wp:extent cx="120650" cy="6350"/>
                          <wp:effectExtent l="0" t="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120650" cy="6350"/>
                                  </a:xfrm>
                                  <a:prstGeom prst="rect">
                                    <a:avLst/>
                                  </a:prstGeom>
                                  <a:noFill/>
                                  <a:ln>
                                    <a:noFill/>
                                  </a:ln>
                                </pic:spPr>
                              </pic:pic>
                            </a:graphicData>
                          </a:graphic>
                        </wp:inline>
                      </w:drawing>
                    </w:r>
                    <w:r w:rsidR="00173A29" w:rsidRPr="007F437E">
                      <w:rPr>
                        <w:rFonts w:ascii="Arial Narrow" w:hAnsi="Arial Narrow"/>
                        <w:sz w:val="20"/>
                      </w:rPr>
                      <w:br/>
                    </w:r>
                  </w:hyperlink>
                </w:p>
              </w:tc>
            </w:tr>
          </w:tbl>
          <w:p w14:paraId="2615F8E2" w14:textId="77777777" w:rsidR="00173A29" w:rsidRPr="007F437E" w:rsidRDefault="00173A29">
            <w:pPr>
              <w:jc w:val="center"/>
              <w:rPr>
                <w:rFonts w:ascii="Arial Narrow" w:hAnsi="Arial Narrow"/>
                <w:sz w:val="20"/>
              </w:rPr>
            </w:pPr>
          </w:p>
        </w:tc>
        <w:tc>
          <w:tcPr>
            <w:tcW w:w="4950" w:type="pct"/>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4438"/>
              <w:gridCol w:w="1902"/>
            </w:tblGrid>
            <w:tr w:rsidR="00173A29" w:rsidRPr="007F437E" w14:paraId="17DC44E0" w14:textId="77777777">
              <w:trPr>
                <w:tblCellSpacing w:w="0" w:type="dxa"/>
              </w:trPr>
              <w:tc>
                <w:tcPr>
                  <w:tcW w:w="3500" w:type="pct"/>
                  <w:tcMar>
                    <w:top w:w="75" w:type="dxa"/>
                    <w:left w:w="75" w:type="dxa"/>
                    <w:bottom w:w="75" w:type="dxa"/>
                    <w:right w:w="75" w:type="dxa"/>
                  </w:tcMar>
                  <w:hideMark/>
                </w:tcPr>
                <w:tbl>
                  <w:tblPr>
                    <w:tblW w:w="0" w:type="auto"/>
                    <w:tblCellSpacing w:w="0" w:type="dxa"/>
                    <w:tblCellMar>
                      <w:left w:w="0" w:type="dxa"/>
                      <w:right w:w="0" w:type="dxa"/>
                    </w:tblCellMar>
                    <w:tblLook w:val="04A0" w:firstRow="1" w:lastRow="0" w:firstColumn="1" w:lastColumn="0" w:noHBand="0" w:noVBand="1"/>
                  </w:tblPr>
                  <w:tblGrid>
                    <w:gridCol w:w="4288"/>
                  </w:tblGrid>
                  <w:tr w:rsidR="00173A29" w:rsidRPr="007F437E" w14:paraId="07ADF708" w14:textId="77777777">
                    <w:trPr>
                      <w:tblCellSpacing w:w="0" w:type="dxa"/>
                    </w:trPr>
                    <w:tc>
                      <w:tcPr>
                        <w:tcW w:w="4950" w:type="pct"/>
                        <w:hideMark/>
                      </w:tcPr>
                      <w:tbl>
                        <w:tblPr>
                          <w:tblW w:w="0" w:type="auto"/>
                          <w:tblCellSpacing w:w="0" w:type="dxa"/>
                          <w:tblCellMar>
                            <w:left w:w="0" w:type="dxa"/>
                            <w:right w:w="0" w:type="dxa"/>
                          </w:tblCellMar>
                          <w:tblLook w:val="04A0" w:firstRow="1" w:lastRow="0" w:firstColumn="1" w:lastColumn="0" w:noHBand="0" w:noVBand="1"/>
                        </w:tblPr>
                        <w:tblGrid>
                          <w:gridCol w:w="4162"/>
                          <w:gridCol w:w="126"/>
                        </w:tblGrid>
                        <w:tr w:rsidR="00173A29" w:rsidRPr="007F437E" w14:paraId="304D837D" w14:textId="77777777">
                          <w:trPr>
                            <w:tblCellSpacing w:w="0" w:type="dxa"/>
                          </w:trPr>
                          <w:tc>
                            <w:tcPr>
                              <w:tcW w:w="4950" w:type="pct"/>
                              <w:hideMark/>
                            </w:tcPr>
                            <w:tbl>
                              <w:tblPr>
                                <w:tblW w:w="0" w:type="auto"/>
                                <w:tblCellSpacing w:w="0" w:type="dxa"/>
                                <w:tblCellMar>
                                  <w:left w:w="0" w:type="dxa"/>
                                  <w:right w:w="0" w:type="dxa"/>
                                </w:tblCellMar>
                                <w:tblLook w:val="04A0" w:firstRow="1" w:lastRow="0" w:firstColumn="1" w:lastColumn="0" w:noHBand="0" w:noVBand="1"/>
                              </w:tblPr>
                              <w:tblGrid>
                                <w:gridCol w:w="4162"/>
                              </w:tblGrid>
                              <w:tr w:rsidR="00173A29" w:rsidRPr="007F437E" w14:paraId="115AA5D9" w14:textId="77777777">
                                <w:trPr>
                                  <w:tblCellSpacing w:w="0" w:type="dxa"/>
                                </w:trPr>
                                <w:tc>
                                  <w:tcPr>
                                    <w:tcW w:w="0" w:type="auto"/>
                                    <w:hideMark/>
                                  </w:tcPr>
                                  <w:p w14:paraId="33F9CDD8" w14:textId="7725893E" w:rsidR="00173A29" w:rsidRPr="007F437E" w:rsidRDefault="001D061E">
                                    <w:pPr>
                                      <w:spacing w:line="210" w:lineRule="atLeast"/>
                                      <w:rPr>
                                        <w:rFonts w:ascii="Arial Narrow" w:eastAsia="Calibri" w:hAnsi="Arial Narrow"/>
                                        <w:b/>
                                        <w:bCs/>
                                        <w:color w:val="666666"/>
                                        <w:sz w:val="20"/>
                                      </w:rPr>
                                    </w:pPr>
                                    <w:r w:rsidRPr="007F437E">
                                      <w:rPr>
                                        <w:rFonts w:ascii="Arial Narrow" w:hAnsi="Arial Narrow"/>
                                        <w:b/>
                                        <w:bCs/>
                                        <w:noProof/>
                                        <w:color w:val="666666"/>
                                        <w:sz w:val="20"/>
                                      </w:rPr>
                                      <w:drawing>
                                        <wp:inline distT="0" distB="0" distL="0" distR="0" wp14:anchorId="3BC6C092" wp14:editId="12A85524">
                                          <wp:extent cx="977900" cy="965200"/>
                                          <wp:effectExtent l="0" t="0" r="0" b="0"/>
                                          <wp:docPr id="13" name="Picture 11" descr="Rust Refor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ust Reformer"/>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977900" cy="965200"/>
                                                  </a:xfrm>
                                                  <a:prstGeom prst="rect">
                                                    <a:avLst/>
                                                  </a:prstGeom>
                                                  <a:noFill/>
                                                  <a:ln>
                                                    <a:noFill/>
                                                  </a:ln>
                                                </pic:spPr>
                                              </pic:pic>
                                            </a:graphicData>
                                          </a:graphic>
                                        </wp:inline>
                                      </w:drawing>
                                    </w:r>
                                    <w:r w:rsidRPr="007F437E">
                                      <w:rPr>
                                        <w:rFonts w:ascii="Arial Narrow" w:eastAsia="Calibri" w:hAnsi="Arial Narrow"/>
                                        <w:noProof/>
                                        <w:sz w:val="20"/>
                                      </w:rPr>
                                      <w:drawing>
                                        <wp:anchor distT="0" distB="0" distL="0" distR="0" simplePos="0" relativeHeight="251657728" behindDoc="0" locked="0" layoutInCell="1" allowOverlap="0" wp14:anchorId="13C290E2" wp14:editId="701F2D9B">
                                          <wp:simplePos x="0" y="0"/>
                                          <wp:positionH relativeFrom="column">
                                            <wp:posOffset>-2238375</wp:posOffset>
                                          </wp:positionH>
                                          <wp:positionV relativeFrom="line">
                                            <wp:posOffset>-1162050</wp:posOffset>
                                          </wp:positionV>
                                          <wp:extent cx="1752600" cy="1009650"/>
                                          <wp:effectExtent l="0" t="0" r="0" b="0"/>
                                          <wp:wrapSquare wrapText="bothSides"/>
                                          <wp:docPr id="14" name="Picture 2" descr="Stops 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ps Rust"/>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52600" cy="1009650"/>
                                                  </a:xfrm>
                                                  <a:prstGeom prst="rect">
                                                    <a:avLst/>
                                                  </a:prstGeom>
                                                  <a:noFill/>
                                                </pic:spPr>
                                              </pic:pic>
                                            </a:graphicData>
                                          </a:graphic>
                                          <wp14:sizeRelH relativeFrom="page">
                                            <wp14:pctWidth>0</wp14:pctWidth>
                                          </wp14:sizeRelH>
                                          <wp14:sizeRelV relativeFrom="page">
                                            <wp14:pctHeight>0</wp14:pctHeight>
                                          </wp14:sizeRelV>
                                        </wp:anchor>
                                      </w:drawing>
                                    </w:r>
                                  </w:p>
                                </w:tc>
                              </w:tr>
                              <w:tr w:rsidR="00173A29" w:rsidRPr="007F437E" w14:paraId="42F59B83" w14:textId="77777777">
                                <w:trPr>
                                  <w:tblCellSpacing w:w="0" w:type="dxa"/>
                                </w:trPr>
                                <w:tc>
                                  <w:tcPr>
                                    <w:tcW w:w="0" w:type="auto"/>
                                    <w:hideMark/>
                                  </w:tcPr>
                                  <w:p w14:paraId="5D992928" w14:textId="77777777" w:rsidR="00173A29" w:rsidRPr="007F437E" w:rsidRDefault="00173A29">
                                    <w:pPr>
                                      <w:spacing w:line="210" w:lineRule="atLeast"/>
                                      <w:rPr>
                                        <w:rFonts w:ascii="Arial Narrow" w:eastAsia="Calibri" w:hAnsi="Arial Narrow"/>
                                        <w:b/>
                                        <w:bCs/>
                                        <w:color w:val="666666"/>
                                        <w:sz w:val="20"/>
                                      </w:rPr>
                                    </w:pPr>
                                    <w:r w:rsidRPr="007F437E">
                                      <w:rPr>
                                        <w:rStyle w:val="subhead1"/>
                                        <w:rFonts w:ascii="Arial Narrow" w:hAnsi="Arial Narrow"/>
                                        <w:sz w:val="20"/>
                                      </w:rPr>
                                      <w:t>Rust Reformer</w:t>
                                    </w:r>
                                  </w:p>
                                  <w:p w14:paraId="57CCCDA1" w14:textId="77777777" w:rsidR="00173A29" w:rsidRPr="007F437E" w:rsidRDefault="00173A29">
                                    <w:pPr>
                                      <w:pStyle w:val="NormalWeb"/>
                                      <w:spacing w:line="210" w:lineRule="atLeast"/>
                                      <w:rPr>
                                        <w:rFonts w:ascii="Arial Narrow" w:hAnsi="Arial Narrow"/>
                                        <w:b/>
                                        <w:bCs/>
                                        <w:color w:val="666666"/>
                                        <w:sz w:val="20"/>
                                        <w:szCs w:val="20"/>
                                      </w:rPr>
                                    </w:pPr>
                                    <w:r w:rsidRPr="007F437E">
                                      <w:rPr>
                                        <w:rFonts w:ascii="Arial Narrow" w:hAnsi="Arial Narrow"/>
                                        <w:b/>
                                        <w:bCs/>
                                        <w:color w:val="666666"/>
                                        <w:sz w:val="20"/>
                                        <w:szCs w:val="20"/>
                                      </w:rPr>
                                      <w:t>Rust Reformer chemically converts rust into a smooth, paintable surface, so there's no need to sand to bare metal. Compatible with most solvent or oil-based paints.</w:t>
                                    </w:r>
                                    <w:r w:rsidRPr="007F437E">
                                      <w:rPr>
                                        <w:rFonts w:ascii="Arial Narrow" w:hAnsi="Arial Narrow"/>
                                        <w:b/>
                                        <w:bCs/>
                                        <w:color w:val="666666"/>
                                        <w:sz w:val="20"/>
                                        <w:szCs w:val="20"/>
                                      </w:rPr>
                                      <w:br/>
                                    </w:r>
                                    <w:r w:rsidRPr="007F437E">
                                      <w:rPr>
                                        <w:rFonts w:ascii="Arial Narrow" w:hAnsi="Arial Narrow"/>
                                        <w:b/>
                                        <w:bCs/>
                                        <w:color w:val="666666"/>
                                        <w:sz w:val="20"/>
                                        <w:szCs w:val="20"/>
                                      </w:rPr>
                                      <w:br/>
                                    </w:r>
                                    <w:r w:rsidRPr="007F437E">
                                      <w:rPr>
                                        <w:rFonts w:ascii="Arial Narrow" w:hAnsi="Arial Narrow"/>
                                        <w:b/>
                                        <w:bCs/>
                                        <w:i/>
                                        <w:iCs/>
                                        <w:color w:val="666666"/>
                                        <w:sz w:val="20"/>
                                        <w:szCs w:val="20"/>
                                      </w:rPr>
                                      <w:t>Instantly</w:t>
                                    </w:r>
                                    <w:r w:rsidRPr="007F437E">
                                      <w:rPr>
                                        <w:rFonts w:ascii="Arial Narrow" w:hAnsi="Arial Narrow"/>
                                        <w:b/>
                                        <w:bCs/>
                                        <w:color w:val="666666"/>
                                        <w:sz w:val="20"/>
                                        <w:szCs w:val="20"/>
                                      </w:rPr>
                                      <w:t xml:space="preserve"> converts rust to a non-rusting surface!</w:t>
                                    </w:r>
                                  </w:p>
                                  <w:p w14:paraId="66F97B1E" w14:textId="77777777" w:rsidR="00173A29" w:rsidRPr="007F437E" w:rsidRDefault="00173A29" w:rsidP="00173A29">
                                    <w:pPr>
                                      <w:numPr>
                                        <w:ilvl w:val="0"/>
                                        <w:numId w:val="2"/>
                                      </w:numPr>
                                      <w:spacing w:before="100" w:beforeAutospacing="1" w:after="100" w:afterAutospacing="1" w:line="210" w:lineRule="atLeast"/>
                                      <w:rPr>
                                        <w:rFonts w:ascii="Arial Narrow" w:hAnsi="Arial Narrow"/>
                                        <w:b/>
                                        <w:bCs/>
                                        <w:color w:val="666666"/>
                                        <w:sz w:val="20"/>
                                      </w:rPr>
                                    </w:pPr>
                                    <w:r w:rsidRPr="007F437E">
                                      <w:rPr>
                                        <w:rFonts w:ascii="Arial Narrow" w:hAnsi="Arial Narrow"/>
                                        <w:b/>
                                        <w:bCs/>
                                        <w:color w:val="666666"/>
                                        <w:sz w:val="20"/>
                                      </w:rPr>
                                      <w:t xml:space="preserve">Superior formula stops existing and future rust </w:t>
                                    </w:r>
                                  </w:p>
                                  <w:p w14:paraId="0BF521BE" w14:textId="77777777" w:rsidR="00173A29" w:rsidRPr="007F437E" w:rsidRDefault="00173A29" w:rsidP="00173A29">
                                    <w:pPr>
                                      <w:numPr>
                                        <w:ilvl w:val="0"/>
                                        <w:numId w:val="2"/>
                                      </w:numPr>
                                      <w:spacing w:before="100" w:beforeAutospacing="1" w:after="100" w:afterAutospacing="1" w:line="210" w:lineRule="atLeast"/>
                                      <w:rPr>
                                        <w:rFonts w:ascii="Arial Narrow" w:hAnsi="Arial Narrow"/>
                                        <w:b/>
                                        <w:bCs/>
                                        <w:color w:val="666666"/>
                                        <w:sz w:val="20"/>
                                      </w:rPr>
                                    </w:pPr>
                                    <w:r w:rsidRPr="007F437E">
                                      <w:rPr>
                                        <w:rFonts w:ascii="Arial Narrow" w:hAnsi="Arial Narrow"/>
                                        <w:b/>
                                        <w:bCs/>
                                        <w:color w:val="666666"/>
                                        <w:sz w:val="20"/>
                                      </w:rPr>
                                      <w:t xml:space="preserve">Black flat finish can be top coated with any color </w:t>
                                    </w:r>
                                  </w:p>
                                  <w:p w14:paraId="561C2274" w14:textId="77777777" w:rsidR="00173A29" w:rsidRPr="007F437E" w:rsidRDefault="00173A29" w:rsidP="00173A29">
                                    <w:pPr>
                                      <w:numPr>
                                        <w:ilvl w:val="0"/>
                                        <w:numId w:val="2"/>
                                      </w:numPr>
                                      <w:spacing w:before="100" w:beforeAutospacing="1" w:after="100" w:afterAutospacing="1" w:line="210" w:lineRule="atLeast"/>
                                      <w:rPr>
                                        <w:rFonts w:ascii="Arial Narrow" w:hAnsi="Arial Narrow"/>
                                        <w:b/>
                                        <w:bCs/>
                                        <w:color w:val="666666"/>
                                        <w:sz w:val="20"/>
                                      </w:rPr>
                                    </w:pPr>
                                    <w:r w:rsidRPr="007F437E">
                                      <w:rPr>
                                        <w:rFonts w:ascii="Arial Narrow" w:hAnsi="Arial Narrow"/>
                                        <w:b/>
                                        <w:bCs/>
                                        <w:color w:val="666666"/>
                                        <w:sz w:val="20"/>
                                      </w:rPr>
                                      <w:t xml:space="preserve">Ideal for rusty mailboxes, bikes, railings, patio furniture and much more! </w:t>
                                    </w:r>
                                  </w:p>
                                  <w:p w14:paraId="1062B155" w14:textId="77777777" w:rsidR="00173A29" w:rsidRPr="007F437E" w:rsidRDefault="00173A29" w:rsidP="00173A29">
                                    <w:pPr>
                                      <w:numPr>
                                        <w:ilvl w:val="0"/>
                                        <w:numId w:val="2"/>
                                      </w:numPr>
                                      <w:spacing w:before="100" w:beforeAutospacing="1" w:after="100" w:afterAutospacing="1" w:line="210" w:lineRule="atLeast"/>
                                      <w:rPr>
                                        <w:rFonts w:ascii="Arial Narrow" w:hAnsi="Arial Narrow"/>
                                        <w:b/>
                                        <w:bCs/>
                                        <w:color w:val="666666"/>
                                        <w:sz w:val="20"/>
                                      </w:rPr>
                                    </w:pPr>
                                    <w:r w:rsidRPr="007F437E">
                                      <w:rPr>
                                        <w:rFonts w:ascii="Arial Narrow" w:hAnsi="Arial Narrow"/>
                                        <w:b/>
                                        <w:bCs/>
                                        <w:color w:val="666666"/>
                                        <w:sz w:val="20"/>
                                      </w:rPr>
                                      <w:t xml:space="preserve">No need to wire brush rust down to bare metal </w:t>
                                    </w:r>
                                  </w:p>
                                  <w:p w14:paraId="3539C0A7" w14:textId="77777777" w:rsidR="00173A29" w:rsidRPr="007F437E" w:rsidRDefault="00173A29">
                                    <w:pPr>
                                      <w:pStyle w:val="NormalWeb"/>
                                      <w:spacing w:line="210" w:lineRule="atLeast"/>
                                      <w:rPr>
                                        <w:rFonts w:ascii="Arial Narrow" w:hAnsi="Arial Narrow"/>
                                        <w:b/>
                                        <w:bCs/>
                                        <w:color w:val="666666"/>
                                        <w:sz w:val="20"/>
                                        <w:szCs w:val="20"/>
                                      </w:rPr>
                                    </w:pPr>
                                    <w:r w:rsidRPr="007F437E">
                                      <w:rPr>
                                        <w:rFonts w:ascii="Arial Narrow" w:hAnsi="Arial Narrow"/>
                                        <w:b/>
                                        <w:bCs/>
                                        <w:color w:val="666666"/>
                                        <w:sz w:val="20"/>
                                        <w:szCs w:val="20"/>
                                      </w:rPr>
                                      <w:t>Available in:</w:t>
                                    </w:r>
                                    <w:r w:rsidRPr="007F437E">
                                      <w:rPr>
                                        <w:rFonts w:ascii="Arial Narrow" w:hAnsi="Arial Narrow"/>
                                        <w:b/>
                                        <w:bCs/>
                                        <w:color w:val="666666"/>
                                        <w:sz w:val="20"/>
                                        <w:szCs w:val="20"/>
                                      </w:rPr>
                                      <w:br/>
                                      <w:t>10.25 oz. Spray</w:t>
                                    </w:r>
                                    <w:r w:rsidRPr="007F437E">
                                      <w:rPr>
                                        <w:rFonts w:ascii="Arial Narrow" w:hAnsi="Arial Narrow"/>
                                        <w:b/>
                                        <w:bCs/>
                                        <w:color w:val="666666"/>
                                        <w:sz w:val="20"/>
                                        <w:szCs w:val="20"/>
                                      </w:rPr>
                                      <w:br/>
                                      <w:t xml:space="preserve">Item #215215 </w:t>
                                    </w:r>
                                  </w:p>
                                  <w:p w14:paraId="03A0980B" w14:textId="77777777" w:rsidR="00173A29" w:rsidRPr="007F437E" w:rsidRDefault="00173A29">
                                    <w:pPr>
                                      <w:pStyle w:val="NormalWeb"/>
                                      <w:spacing w:line="210" w:lineRule="atLeast"/>
                                      <w:rPr>
                                        <w:rFonts w:ascii="Arial Narrow" w:hAnsi="Arial Narrow"/>
                                        <w:b/>
                                        <w:bCs/>
                                        <w:color w:val="C00000"/>
                                        <w:sz w:val="20"/>
                                        <w:szCs w:val="20"/>
                                      </w:rPr>
                                    </w:pPr>
                                    <w:r w:rsidRPr="007F437E">
                                      <w:rPr>
                                        <w:rFonts w:ascii="Arial Narrow" w:hAnsi="Arial Narrow"/>
                                        <w:b/>
                                        <w:bCs/>
                                        <w:color w:val="C00000"/>
                                        <w:sz w:val="20"/>
                                        <w:szCs w:val="20"/>
                                      </w:rPr>
                                      <w:t>8 oz. Brush-on</w:t>
                                    </w:r>
                                    <w:r w:rsidRPr="007F437E">
                                      <w:rPr>
                                        <w:rFonts w:ascii="Arial Narrow" w:hAnsi="Arial Narrow"/>
                                        <w:b/>
                                        <w:bCs/>
                                        <w:color w:val="C00000"/>
                                        <w:sz w:val="20"/>
                                        <w:szCs w:val="20"/>
                                      </w:rPr>
                                      <w:br/>
                                      <w:t>Item #225222</w:t>
                                    </w:r>
                                  </w:p>
                                </w:tc>
                              </w:tr>
                            </w:tbl>
                            <w:p w14:paraId="635BCF4C" w14:textId="77777777" w:rsidR="00173A29" w:rsidRPr="007F437E" w:rsidRDefault="00173A29">
                              <w:pPr>
                                <w:rPr>
                                  <w:rFonts w:ascii="Arial Narrow" w:hAnsi="Arial Narrow"/>
                                  <w:sz w:val="20"/>
                                </w:rPr>
                              </w:pPr>
                            </w:p>
                          </w:tc>
                          <w:tc>
                            <w:tcPr>
                              <w:tcW w:w="0" w:type="auto"/>
                              <w:hideMark/>
                            </w:tcPr>
                            <w:tbl>
                              <w:tblPr>
                                <w:tblW w:w="0" w:type="auto"/>
                                <w:tblCellSpacing w:w="30" w:type="dxa"/>
                                <w:tblCellMar>
                                  <w:left w:w="0" w:type="dxa"/>
                                  <w:right w:w="0" w:type="dxa"/>
                                </w:tblCellMar>
                                <w:tblLook w:val="04A0" w:firstRow="1" w:lastRow="0" w:firstColumn="1" w:lastColumn="0" w:noHBand="0" w:noVBand="1"/>
                              </w:tblPr>
                              <w:tblGrid>
                                <w:gridCol w:w="126"/>
                              </w:tblGrid>
                              <w:tr w:rsidR="00173A29" w:rsidRPr="007F437E" w14:paraId="4B4C9622" w14:textId="77777777">
                                <w:trPr>
                                  <w:tblCellSpacing w:w="30" w:type="dxa"/>
                                </w:trPr>
                                <w:tc>
                                  <w:tcPr>
                                    <w:tcW w:w="0" w:type="auto"/>
                                  </w:tcPr>
                                  <w:p w14:paraId="542C873A" w14:textId="77777777" w:rsidR="00173A29" w:rsidRPr="007F437E" w:rsidRDefault="00173A29">
                                    <w:pPr>
                                      <w:spacing w:line="210" w:lineRule="atLeast"/>
                                      <w:jc w:val="center"/>
                                      <w:rPr>
                                        <w:rFonts w:ascii="Arial Narrow" w:eastAsia="Calibri" w:hAnsi="Arial Narrow"/>
                                        <w:b/>
                                        <w:bCs/>
                                        <w:color w:val="666666"/>
                                        <w:sz w:val="20"/>
                                      </w:rPr>
                                    </w:pPr>
                                  </w:p>
                                </w:tc>
                              </w:tr>
                            </w:tbl>
                            <w:p w14:paraId="54287CED" w14:textId="77777777" w:rsidR="00173A29" w:rsidRPr="007F437E" w:rsidRDefault="00173A29">
                              <w:pPr>
                                <w:rPr>
                                  <w:rFonts w:ascii="Arial Narrow" w:hAnsi="Arial Narrow"/>
                                  <w:sz w:val="20"/>
                                </w:rPr>
                              </w:pPr>
                            </w:p>
                          </w:tc>
                        </w:tr>
                      </w:tbl>
                      <w:p w14:paraId="28BA21C3" w14:textId="77777777" w:rsidR="00173A29" w:rsidRPr="007F437E" w:rsidRDefault="00173A29">
                        <w:pPr>
                          <w:rPr>
                            <w:rFonts w:ascii="Arial Narrow" w:hAnsi="Arial Narrow"/>
                            <w:sz w:val="20"/>
                          </w:rPr>
                        </w:pPr>
                      </w:p>
                    </w:tc>
                  </w:tr>
                </w:tbl>
                <w:p w14:paraId="37EAA26F" w14:textId="77777777" w:rsidR="00173A29" w:rsidRPr="007F437E" w:rsidRDefault="00173A29">
                  <w:pPr>
                    <w:rPr>
                      <w:rFonts w:ascii="Arial Narrow" w:hAnsi="Arial Narrow"/>
                      <w:sz w:val="20"/>
                    </w:rPr>
                  </w:pPr>
                </w:p>
              </w:tc>
              <w:tc>
                <w:tcPr>
                  <w:tcW w:w="0" w:type="auto"/>
                  <w:tcMar>
                    <w:top w:w="75" w:type="dxa"/>
                    <w:left w:w="75" w:type="dxa"/>
                    <w:bottom w:w="75" w:type="dxa"/>
                    <w:right w:w="75" w:type="dxa"/>
                  </w:tcMar>
                  <w:hideMark/>
                </w:tcPr>
                <w:tbl>
                  <w:tblPr>
                    <w:tblW w:w="0" w:type="auto"/>
                    <w:tblCellSpacing w:w="0" w:type="dxa"/>
                    <w:tblCellMar>
                      <w:left w:w="0" w:type="dxa"/>
                      <w:right w:w="0" w:type="dxa"/>
                    </w:tblCellMar>
                    <w:tblLook w:val="04A0" w:firstRow="1" w:lastRow="0" w:firstColumn="1" w:lastColumn="0" w:noHBand="0" w:noVBand="1"/>
                  </w:tblPr>
                  <w:tblGrid>
                    <w:gridCol w:w="6"/>
                  </w:tblGrid>
                  <w:tr w:rsidR="00173A29" w:rsidRPr="007F437E" w14:paraId="502A674A" w14:textId="77777777">
                    <w:trPr>
                      <w:tblCellSpacing w:w="0" w:type="dxa"/>
                    </w:trPr>
                    <w:tc>
                      <w:tcPr>
                        <w:tcW w:w="0" w:type="auto"/>
                      </w:tcPr>
                      <w:p w14:paraId="3F663C77" w14:textId="77777777" w:rsidR="00173A29" w:rsidRPr="007F437E" w:rsidRDefault="00173A29">
                        <w:pPr>
                          <w:rPr>
                            <w:rFonts w:ascii="Arial Narrow" w:eastAsia="Calibri" w:hAnsi="Arial Narrow"/>
                            <w:sz w:val="20"/>
                          </w:rPr>
                        </w:pPr>
                      </w:p>
                    </w:tc>
                  </w:tr>
                </w:tbl>
                <w:p w14:paraId="05C9555B" w14:textId="77777777" w:rsidR="00173A29" w:rsidRPr="007F437E" w:rsidRDefault="00173A29">
                  <w:pPr>
                    <w:rPr>
                      <w:rFonts w:ascii="Arial Narrow" w:hAnsi="Arial Narrow"/>
                      <w:sz w:val="20"/>
                    </w:rPr>
                  </w:pPr>
                </w:p>
              </w:tc>
            </w:tr>
          </w:tbl>
          <w:p w14:paraId="784AFD6B" w14:textId="77777777" w:rsidR="00173A29" w:rsidRPr="007F437E" w:rsidRDefault="00173A29">
            <w:pPr>
              <w:rPr>
                <w:rFonts w:ascii="Arial Narrow" w:hAnsi="Arial Narrow"/>
                <w:sz w:val="20"/>
              </w:rPr>
            </w:pPr>
          </w:p>
        </w:tc>
      </w:tr>
    </w:tbl>
    <w:p w14:paraId="55D81D71" w14:textId="77777777" w:rsidR="00173A29" w:rsidRPr="00173A29" w:rsidRDefault="00173A29" w:rsidP="00173A29">
      <w:pPr>
        <w:rPr>
          <w:rFonts w:ascii="Arial" w:eastAsia="Calibri" w:hAnsi="Arial" w:cs="Arial"/>
          <w:sz w:val="22"/>
          <w:szCs w:val="22"/>
        </w:rPr>
      </w:pPr>
    </w:p>
    <w:p w14:paraId="5EEE642C" w14:textId="77777777" w:rsidR="00173A29" w:rsidRDefault="004863C8" w:rsidP="00173A29">
      <w:pPr>
        <w:rPr>
          <w:rFonts w:ascii="Arial" w:hAnsi="Arial" w:cs="Arial"/>
          <w:sz w:val="22"/>
          <w:szCs w:val="22"/>
        </w:rPr>
      </w:pPr>
      <w:r w:rsidRPr="004863C8">
        <w:rPr>
          <w:rFonts w:ascii="Arial" w:hAnsi="Arial" w:cs="Arial"/>
          <w:sz w:val="22"/>
          <w:szCs w:val="22"/>
        </w:rPr>
        <w:t>We have</w:t>
      </w:r>
      <w:r>
        <w:rPr>
          <w:rFonts w:ascii="Arial" w:hAnsi="Arial" w:cs="Arial"/>
          <w:sz w:val="22"/>
          <w:szCs w:val="22"/>
        </w:rPr>
        <w:t xml:space="preserve"> found that the brush on works better with less mess.  Use this product on any metal except stainless steel.</w:t>
      </w:r>
    </w:p>
    <w:p w14:paraId="7A85C9F1" w14:textId="77777777" w:rsidR="004863C8" w:rsidRDefault="004863C8" w:rsidP="00173A29">
      <w:pPr>
        <w:pBdr>
          <w:bottom w:val="single" w:sz="12" w:space="1" w:color="auto"/>
        </w:pBdr>
        <w:rPr>
          <w:rFonts w:ascii="Arial" w:hAnsi="Arial" w:cs="Arial"/>
          <w:sz w:val="22"/>
          <w:szCs w:val="22"/>
        </w:rPr>
      </w:pPr>
    </w:p>
    <w:p w14:paraId="79A11A35" w14:textId="77777777" w:rsidR="00DA2828" w:rsidRPr="004863C8" w:rsidRDefault="00DA2828" w:rsidP="00173A29">
      <w:pPr>
        <w:rPr>
          <w:rFonts w:ascii="Arial" w:hAnsi="Arial" w:cs="Arial"/>
          <w:sz w:val="22"/>
          <w:szCs w:val="22"/>
        </w:rPr>
      </w:pPr>
    </w:p>
    <w:p w14:paraId="57980AF4" w14:textId="77777777" w:rsidR="00E96DB6" w:rsidRDefault="007F437E" w:rsidP="00173A29">
      <w:pPr>
        <w:rPr>
          <w:rFonts w:ascii="Arial" w:hAnsi="Arial" w:cs="Arial"/>
        </w:rPr>
      </w:pPr>
      <w:r>
        <w:rPr>
          <w:rFonts w:ascii="Arial" w:hAnsi="Arial" w:cs="Arial"/>
        </w:rPr>
        <w:t xml:space="preserve">Stainless </w:t>
      </w:r>
      <w:r w:rsidR="00DA2828">
        <w:rPr>
          <w:rFonts w:ascii="Arial" w:hAnsi="Arial" w:cs="Arial"/>
        </w:rPr>
        <w:t xml:space="preserve">Steel – Stainless Steel comes in various grades and is highly impervious to corrosion. The most common grades for pool accessories and equipment is T-304.  The better grade is T-316.  When stainless steel poles are subjected to a humid environment they can develop “rust spots”.  This can be an eye-sore on back stroke flag poles, ladders, diving board frames, starting blocks, pool gutters, etc.  I most cases the metal is not rusting but rather water is evaporating leaving behind metal residue or deposits.  </w:t>
      </w:r>
    </w:p>
    <w:p w14:paraId="3477669B" w14:textId="01B35387" w:rsidR="00DA2828" w:rsidRDefault="00DA2828" w:rsidP="00173A29">
      <w:pPr>
        <w:rPr>
          <w:rFonts w:ascii="Arial" w:hAnsi="Arial" w:cs="Arial"/>
        </w:rPr>
      </w:pPr>
      <w:r>
        <w:rPr>
          <w:rFonts w:ascii="Arial" w:hAnsi="Arial" w:cs="Arial"/>
        </w:rPr>
        <w:lastRenderedPageBreak/>
        <w:t xml:space="preserve">If taken care of, these will not turn into actual rust on the stainless.  If ignored the rust can compromise the stainless steel.  </w:t>
      </w:r>
    </w:p>
    <w:p w14:paraId="63A80BD1" w14:textId="77777777" w:rsidR="00DA2828" w:rsidRDefault="00DA2828" w:rsidP="00173A29">
      <w:pPr>
        <w:rPr>
          <w:rFonts w:ascii="Arial" w:hAnsi="Arial" w:cs="Arial"/>
        </w:rPr>
      </w:pPr>
    </w:p>
    <w:p w14:paraId="40DA4404" w14:textId="7908E28F" w:rsidR="00173A29" w:rsidRDefault="00173A29" w:rsidP="00173A29">
      <w:pPr>
        <w:rPr>
          <w:rFonts w:ascii="Arial" w:hAnsi="Arial" w:cs="Arial"/>
        </w:rPr>
      </w:pPr>
      <w:r>
        <w:rPr>
          <w:rFonts w:ascii="Arial" w:hAnsi="Arial" w:cs="Arial"/>
        </w:rPr>
        <w:t>For stainless steel – wipe down rail or pole with a scotch guard pad.</w:t>
      </w:r>
    </w:p>
    <w:p w14:paraId="1070274C" w14:textId="6EA62755" w:rsidR="00173A29" w:rsidRDefault="001D061E" w:rsidP="00173A29">
      <w:pPr>
        <w:rPr>
          <w:rFonts w:ascii="Arial" w:hAnsi="Arial" w:cs="Arial"/>
        </w:rPr>
      </w:pPr>
      <w:r>
        <w:rPr>
          <w:rFonts w:ascii="Arial" w:hAnsi="Arial" w:cs="Arial"/>
          <w:noProof/>
        </w:rPr>
        <w:drawing>
          <wp:inline distT="0" distB="0" distL="0" distR="0" wp14:anchorId="682F528E" wp14:editId="5184CC80">
            <wp:extent cx="1714500" cy="1714500"/>
            <wp:effectExtent l="0" t="0" r="0" b="0"/>
            <wp:docPr id="8" name="Picture 19">
              <a:hlinkClick xmlns:a="http://schemas.openxmlformats.org/drawingml/2006/main" r:id="rId3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39A039EB" w14:textId="77777777" w:rsidR="00173A29" w:rsidRDefault="00173A29" w:rsidP="00173A29">
      <w:pPr>
        <w:rPr>
          <w:rFonts w:ascii="Arial" w:hAnsi="Arial" w:cs="Arial"/>
        </w:rPr>
      </w:pPr>
      <w:r>
        <w:rPr>
          <w:rFonts w:ascii="Arial" w:hAnsi="Arial" w:cs="Arial"/>
        </w:rPr>
        <w:t>Then wipe poles with damp towel (good quality paper towels also will work).</w:t>
      </w:r>
      <w:r w:rsidR="00DA2828">
        <w:rPr>
          <w:rFonts w:ascii="Arial" w:hAnsi="Arial" w:cs="Arial"/>
        </w:rPr>
        <w:t xml:space="preserve"> The residue on the towel may be black or rust color. </w:t>
      </w:r>
    </w:p>
    <w:p w14:paraId="52DAC5C2" w14:textId="77777777" w:rsidR="00173A29" w:rsidRDefault="00173A29" w:rsidP="00173A29">
      <w:pPr>
        <w:rPr>
          <w:rFonts w:ascii="Arial" w:hAnsi="Arial" w:cs="Arial"/>
        </w:rPr>
      </w:pPr>
    </w:p>
    <w:p w14:paraId="2DE19811" w14:textId="77777777" w:rsidR="00173A29" w:rsidRDefault="00173A29" w:rsidP="00173A29">
      <w:pPr>
        <w:rPr>
          <w:rFonts w:ascii="Arial" w:hAnsi="Arial" w:cs="Arial"/>
        </w:rPr>
      </w:pPr>
      <w:r>
        <w:rPr>
          <w:rFonts w:ascii="Arial" w:hAnsi="Arial" w:cs="Arial"/>
        </w:rPr>
        <w:t>Then apply a liquid silicone car wax – any brand will do as long as it is silicone based</w:t>
      </w:r>
    </w:p>
    <w:p w14:paraId="42938FEE" w14:textId="0C6DE31B" w:rsidR="00173A29" w:rsidRDefault="001D061E" w:rsidP="00173A29">
      <w:pPr>
        <w:rPr>
          <w:rFonts w:ascii="Arial" w:hAnsi="Arial" w:cs="Arial"/>
        </w:rPr>
      </w:pPr>
      <w:r>
        <w:rPr>
          <w:rFonts w:ascii="Arial" w:hAnsi="Arial" w:cs="Arial"/>
          <w:noProof/>
        </w:rPr>
        <w:drawing>
          <wp:inline distT="0" distB="0" distL="0" distR="0" wp14:anchorId="7A7EF503" wp14:editId="037A7883">
            <wp:extent cx="2133600" cy="2133600"/>
            <wp:effectExtent l="0" t="0" r="0" b="0"/>
            <wp:docPr id="9" name="prodImage" descr="Turtle Wax T-468 Ice Liquid Polish, 16 ounces">
              <a:hlinkClick xmlns:a="http://schemas.openxmlformats.org/drawingml/2006/main" r:id="rId39" tgtFrame="AmazonHel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Image" descr="Turtle Wax T-468 Ice Liquid Polish, 16 ounces"/>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inline>
        </w:drawing>
      </w:r>
    </w:p>
    <w:p w14:paraId="32056970" w14:textId="77777777" w:rsidR="00173A29" w:rsidRDefault="00173A29" w:rsidP="00173A29">
      <w:pPr>
        <w:rPr>
          <w:rFonts w:ascii="Arial" w:hAnsi="Arial" w:cs="Arial"/>
        </w:rPr>
      </w:pPr>
    </w:p>
    <w:p w14:paraId="14AACE93" w14:textId="77777777" w:rsidR="00173A29" w:rsidRDefault="00173A29" w:rsidP="00173A29">
      <w:pPr>
        <w:rPr>
          <w:rFonts w:ascii="Arial" w:hAnsi="Arial" w:cs="Arial"/>
        </w:rPr>
      </w:pPr>
      <w:r>
        <w:rPr>
          <w:rFonts w:ascii="Arial" w:hAnsi="Arial" w:cs="Arial"/>
        </w:rPr>
        <w:t>This cleaning and recoating process is usually necessary 3-4 times a year.</w:t>
      </w:r>
      <w:r w:rsidR="00DA2828">
        <w:rPr>
          <w:rFonts w:ascii="Arial" w:hAnsi="Arial" w:cs="Arial"/>
        </w:rPr>
        <w:t xml:space="preserve">  This will protect the stainless.  If this becomes a problem that has to be treated more often </w:t>
      </w:r>
      <w:proofErr w:type="spellStart"/>
      <w:r w:rsidR="00DA2828">
        <w:rPr>
          <w:rFonts w:ascii="Arial" w:hAnsi="Arial" w:cs="Arial"/>
        </w:rPr>
        <w:t>then</w:t>
      </w:r>
      <w:proofErr w:type="spellEnd"/>
      <w:r w:rsidR="00DA2828">
        <w:rPr>
          <w:rFonts w:ascii="Arial" w:hAnsi="Arial" w:cs="Arial"/>
        </w:rPr>
        <w:t xml:space="preserve"> the HVAC system and humidity needs to be evaluated.  If the air has chloramines the corroding process can also be accelerated.  The same with salt generated chlorine pools.  </w:t>
      </w:r>
    </w:p>
    <w:p w14:paraId="77C38B8E" w14:textId="77777777" w:rsidR="00DA2828" w:rsidRDefault="00DA2828" w:rsidP="00173A29">
      <w:pPr>
        <w:rPr>
          <w:rFonts w:ascii="Arial" w:hAnsi="Arial" w:cs="Arial"/>
        </w:rPr>
      </w:pPr>
    </w:p>
    <w:p w14:paraId="23CDC298" w14:textId="77777777" w:rsidR="00DA2828" w:rsidRDefault="00DA2828" w:rsidP="00173A29">
      <w:pPr>
        <w:rPr>
          <w:rFonts w:ascii="Arial" w:hAnsi="Arial" w:cs="Arial"/>
        </w:rPr>
      </w:pPr>
      <w:r>
        <w:rPr>
          <w:rFonts w:ascii="Arial" w:hAnsi="Arial" w:cs="Arial"/>
        </w:rPr>
        <w:t xml:space="preserve">One other note:  If you have problems with corrosion on the surface of stainless steel, imagine what is happening with the interior of your HVAC system, your door and window hardware and casings, your light fixtures, your roof beams, and about every other metal part of your building.  </w:t>
      </w:r>
    </w:p>
    <w:p w14:paraId="27AF0C60" w14:textId="77777777" w:rsidR="00BF1736" w:rsidRDefault="00BF1736" w:rsidP="00173A29">
      <w:pPr>
        <w:rPr>
          <w:rFonts w:ascii="Arial" w:hAnsi="Arial" w:cs="Arial"/>
        </w:rPr>
      </w:pPr>
    </w:p>
    <w:p w14:paraId="017A7979" w14:textId="77777777" w:rsidR="00BF1736" w:rsidRDefault="00BF1736" w:rsidP="00173A29">
      <w:pPr>
        <w:rPr>
          <w:rFonts w:ascii="Arial" w:hAnsi="Arial" w:cs="Arial"/>
        </w:rPr>
      </w:pPr>
      <w:r>
        <w:rPr>
          <w:rFonts w:ascii="Arial" w:hAnsi="Arial" w:cs="Arial"/>
        </w:rPr>
        <w:t>This is why proper pool chemical readings and quality HVAC are so important.</w:t>
      </w:r>
    </w:p>
    <w:p w14:paraId="5292CC15" w14:textId="77777777" w:rsidR="003C1D38" w:rsidRDefault="003C1D38" w:rsidP="00173A29">
      <w:pPr>
        <w:rPr>
          <w:rFonts w:ascii="Arial" w:hAnsi="Arial" w:cs="Arial"/>
        </w:rPr>
      </w:pPr>
    </w:p>
    <w:p w14:paraId="64AC1326" w14:textId="113617D2" w:rsidR="003C1D38" w:rsidRDefault="003C1D38" w:rsidP="00173A29">
      <w:pPr>
        <w:rPr>
          <w:rFonts w:ascii="Arial" w:hAnsi="Arial" w:cs="Arial"/>
        </w:rPr>
      </w:pPr>
      <w:r>
        <w:rPr>
          <w:rFonts w:ascii="Arial" w:hAnsi="Arial" w:cs="Arial"/>
        </w:rPr>
        <w:t>For more information contact:</w:t>
      </w:r>
      <w:r w:rsidR="001D061E">
        <w:rPr>
          <w:rFonts w:ascii="Arial" w:hAnsi="Arial" w:cs="Arial"/>
        </w:rPr>
        <w:t xml:space="preserve">   </w:t>
      </w:r>
      <w:hyperlink r:id="rId42" w:history="1">
        <w:r w:rsidR="00E96DB6" w:rsidRPr="00573B86">
          <w:rPr>
            <w:rStyle w:val="Hyperlink"/>
          </w:rPr>
          <w:t>mnelson@usaswimming.org</w:t>
        </w:r>
      </w:hyperlink>
      <w:r w:rsidR="00E96DB6">
        <w:t xml:space="preserve"> </w:t>
      </w:r>
      <w:bookmarkStart w:id="0" w:name="_GoBack"/>
      <w:bookmarkEnd w:id="0"/>
    </w:p>
    <w:sectPr w:rsidR="003C1D3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8188D"/>
    <w:multiLevelType w:val="hybridMultilevel"/>
    <w:tmpl w:val="297CFE58"/>
    <w:lvl w:ilvl="0" w:tplc="C164292C">
      <w:start w:val="1"/>
      <w:numFmt w:val="decimal"/>
      <w:lvlText w:val="%1."/>
      <w:lvlJc w:val="left"/>
      <w:pPr>
        <w:tabs>
          <w:tab w:val="num" w:pos="720"/>
        </w:tabs>
        <w:ind w:left="720" w:hanging="360"/>
      </w:pPr>
    </w:lvl>
    <w:lvl w:ilvl="1" w:tplc="A4C496A4" w:tentative="1">
      <w:start w:val="1"/>
      <w:numFmt w:val="decimal"/>
      <w:lvlText w:val="%2."/>
      <w:lvlJc w:val="left"/>
      <w:pPr>
        <w:tabs>
          <w:tab w:val="num" w:pos="1440"/>
        </w:tabs>
        <w:ind w:left="1440" w:hanging="360"/>
      </w:pPr>
    </w:lvl>
    <w:lvl w:ilvl="2" w:tplc="4B128518" w:tentative="1">
      <w:start w:val="1"/>
      <w:numFmt w:val="decimal"/>
      <w:lvlText w:val="%3."/>
      <w:lvlJc w:val="left"/>
      <w:pPr>
        <w:tabs>
          <w:tab w:val="num" w:pos="2160"/>
        </w:tabs>
        <w:ind w:left="2160" w:hanging="360"/>
      </w:pPr>
    </w:lvl>
    <w:lvl w:ilvl="3" w:tplc="8D6664B2" w:tentative="1">
      <w:start w:val="1"/>
      <w:numFmt w:val="decimal"/>
      <w:lvlText w:val="%4."/>
      <w:lvlJc w:val="left"/>
      <w:pPr>
        <w:tabs>
          <w:tab w:val="num" w:pos="2880"/>
        </w:tabs>
        <w:ind w:left="2880" w:hanging="360"/>
      </w:pPr>
    </w:lvl>
    <w:lvl w:ilvl="4" w:tplc="C51CE8E8" w:tentative="1">
      <w:start w:val="1"/>
      <w:numFmt w:val="decimal"/>
      <w:lvlText w:val="%5."/>
      <w:lvlJc w:val="left"/>
      <w:pPr>
        <w:tabs>
          <w:tab w:val="num" w:pos="3600"/>
        </w:tabs>
        <w:ind w:left="3600" w:hanging="360"/>
      </w:pPr>
    </w:lvl>
    <w:lvl w:ilvl="5" w:tplc="9458396E" w:tentative="1">
      <w:start w:val="1"/>
      <w:numFmt w:val="decimal"/>
      <w:lvlText w:val="%6."/>
      <w:lvlJc w:val="left"/>
      <w:pPr>
        <w:tabs>
          <w:tab w:val="num" w:pos="4320"/>
        </w:tabs>
        <w:ind w:left="4320" w:hanging="360"/>
      </w:pPr>
    </w:lvl>
    <w:lvl w:ilvl="6" w:tplc="4622615A" w:tentative="1">
      <w:start w:val="1"/>
      <w:numFmt w:val="decimal"/>
      <w:lvlText w:val="%7."/>
      <w:lvlJc w:val="left"/>
      <w:pPr>
        <w:tabs>
          <w:tab w:val="num" w:pos="5040"/>
        </w:tabs>
        <w:ind w:left="5040" w:hanging="360"/>
      </w:pPr>
    </w:lvl>
    <w:lvl w:ilvl="7" w:tplc="AB48D1C2" w:tentative="1">
      <w:start w:val="1"/>
      <w:numFmt w:val="decimal"/>
      <w:lvlText w:val="%8."/>
      <w:lvlJc w:val="left"/>
      <w:pPr>
        <w:tabs>
          <w:tab w:val="num" w:pos="5760"/>
        </w:tabs>
        <w:ind w:left="5760" w:hanging="360"/>
      </w:pPr>
    </w:lvl>
    <w:lvl w:ilvl="8" w:tplc="7A40531A" w:tentative="1">
      <w:start w:val="1"/>
      <w:numFmt w:val="decimal"/>
      <w:lvlText w:val="%9."/>
      <w:lvlJc w:val="left"/>
      <w:pPr>
        <w:tabs>
          <w:tab w:val="num" w:pos="6480"/>
        </w:tabs>
        <w:ind w:left="6480" w:hanging="360"/>
      </w:pPr>
    </w:lvl>
  </w:abstractNum>
  <w:abstractNum w:abstractNumId="1" w15:restartNumberingAfterBreak="0">
    <w:nsid w:val="4EA13A21"/>
    <w:multiLevelType w:val="multilevel"/>
    <w:tmpl w:val="1ED8CE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45C51A2"/>
    <w:multiLevelType w:val="hybridMultilevel"/>
    <w:tmpl w:val="49FA5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323"/>
    <w:rsid w:val="00090323"/>
    <w:rsid w:val="00173A29"/>
    <w:rsid w:val="001D061E"/>
    <w:rsid w:val="001D5BCF"/>
    <w:rsid w:val="002C4175"/>
    <w:rsid w:val="003501A4"/>
    <w:rsid w:val="003C1D38"/>
    <w:rsid w:val="004863C8"/>
    <w:rsid w:val="0056397F"/>
    <w:rsid w:val="00632E69"/>
    <w:rsid w:val="007F31A9"/>
    <w:rsid w:val="007F437E"/>
    <w:rsid w:val="0082625D"/>
    <w:rsid w:val="009E1A06"/>
    <w:rsid w:val="00BF1736"/>
    <w:rsid w:val="00DA2828"/>
    <w:rsid w:val="00E96DB6"/>
    <w:rsid w:val="00FF6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FF6C1C9"/>
  <w15:chartTrackingRefBased/>
  <w15:docId w15:val="{C673639C-54F9-4DA9-B189-D7CB15AB5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73A29"/>
    <w:rPr>
      <w:color w:val="0000FF"/>
      <w:u w:val="single"/>
    </w:rPr>
  </w:style>
  <w:style w:type="paragraph" w:styleId="NormalWeb">
    <w:name w:val="Normal (Web)"/>
    <w:basedOn w:val="Normal"/>
    <w:uiPriority w:val="99"/>
    <w:unhideWhenUsed/>
    <w:rsid w:val="00173A29"/>
    <w:pPr>
      <w:spacing w:before="100" w:beforeAutospacing="1" w:after="100" w:afterAutospacing="1"/>
    </w:pPr>
    <w:rPr>
      <w:rFonts w:eastAsia="Calibri"/>
      <w:szCs w:val="24"/>
    </w:rPr>
  </w:style>
  <w:style w:type="character" w:customStyle="1" w:styleId="selecthead1">
    <w:name w:val="selecthead1"/>
    <w:rsid w:val="00173A29"/>
    <w:rPr>
      <w:rFonts w:ascii="Verdana" w:hAnsi="Verdana" w:hint="default"/>
      <w:b/>
      <w:bCs/>
      <w:i w:val="0"/>
      <w:iCs w:val="0"/>
      <w:color w:val="000000"/>
    </w:rPr>
  </w:style>
  <w:style w:type="character" w:customStyle="1" w:styleId="subhead1">
    <w:name w:val="subhead1"/>
    <w:rsid w:val="00173A29"/>
    <w:rPr>
      <w:rFonts w:ascii="Verdana" w:hAnsi="Verdana" w:hint="default"/>
      <w:b/>
      <w:bCs/>
      <w:i w:val="0"/>
      <w:iCs w:val="0"/>
      <w:color w:val="000000"/>
    </w:rPr>
  </w:style>
  <w:style w:type="paragraph" w:customStyle="1" w:styleId="Default">
    <w:name w:val="Default"/>
    <w:rsid w:val="004863C8"/>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D0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04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cid:image003.gif@01C7D668.76AAB3F0" TargetMode="External"/><Relationship Id="rId26" Type="http://schemas.openxmlformats.org/officeDocument/2006/relationships/image" Target="cid:image006.gif@01C7D668.76AAB3F0" TargetMode="External"/><Relationship Id="rId39" Type="http://schemas.openxmlformats.org/officeDocument/2006/relationships/hyperlink" Target="http://www.amazon.com/gp/product/images/B000DZXIJM/ref=dp_image_0?ie=UTF8&amp;n=15684181&amp;s=automotive" TargetMode="External"/><Relationship Id="rId21" Type="http://schemas.openxmlformats.org/officeDocument/2006/relationships/image" Target="cid:image004.gif@01C7D668.76AAB3F0" TargetMode="External"/><Relationship Id="rId34" Type="http://schemas.openxmlformats.org/officeDocument/2006/relationships/image" Target="cid:image009.jpg@01C7D668.76AAB3F0" TargetMode="External"/><Relationship Id="rId42" Type="http://schemas.openxmlformats.org/officeDocument/2006/relationships/hyperlink" Target="mailto:mnelson@usaswimming.org" TargetMode="External"/><Relationship Id="rId7" Type="http://schemas.openxmlformats.org/officeDocument/2006/relationships/hyperlink" Target="http://www.swimmingpoolsetc.com/rectangle-solarcover12mil.htm" TargetMode="External"/><Relationship Id="rId2" Type="http://schemas.openxmlformats.org/officeDocument/2006/relationships/styles" Target="styles.xml"/><Relationship Id="rId16" Type="http://schemas.openxmlformats.org/officeDocument/2006/relationships/image" Target="cid:image002.gif@01C7D668.76AAB3F0" TargetMode="External"/><Relationship Id="rId20" Type="http://schemas.openxmlformats.org/officeDocument/2006/relationships/image" Target="media/image7.png"/><Relationship Id="rId29" Type="http://schemas.openxmlformats.org/officeDocument/2006/relationships/image" Target="cid:image007.gif@01C7D668.76AAB3F0" TargetMode="External"/><Relationship Id="rId41" Type="http://schemas.openxmlformats.org/officeDocument/2006/relationships/image" Target="cid:image012.jpg@01CA92BA.0F94E8F0" TargetMode="External"/><Relationship Id="rId1" Type="http://schemas.openxmlformats.org/officeDocument/2006/relationships/numbering" Target="numbering.xml"/><Relationship Id="rId6" Type="http://schemas.openxmlformats.org/officeDocument/2006/relationships/hyperlink" Target="http://www.solarcovers.com/blue-solar-covers.asp" TargetMode="External"/><Relationship Id="rId11" Type="http://schemas.openxmlformats.org/officeDocument/2006/relationships/hyperlink" Target="http://www.rustoleum.com/Product.asp?frm_product_id=30&amp;SBL=1&amp;dds=17" TargetMode="External"/><Relationship Id="rId24" Type="http://schemas.openxmlformats.org/officeDocument/2006/relationships/image" Target="cid:image005.gif@01C7D668.76AAB3F0" TargetMode="External"/><Relationship Id="rId32" Type="http://schemas.openxmlformats.org/officeDocument/2006/relationships/image" Target="cid:image008.gif@01C7D668.76AAB3F0" TargetMode="External"/><Relationship Id="rId37" Type="http://schemas.openxmlformats.org/officeDocument/2006/relationships/image" Target="media/image14.jpeg"/><Relationship Id="rId40" Type="http://schemas.openxmlformats.org/officeDocument/2006/relationships/image" Target="media/image15.jpeg"/><Relationship Id="rId5" Type="http://schemas.openxmlformats.org/officeDocument/2006/relationships/image" Target="media/image1.jpeg"/><Relationship Id="rId15" Type="http://schemas.openxmlformats.org/officeDocument/2006/relationships/image" Target="media/image5.png"/><Relationship Id="rId23" Type="http://schemas.openxmlformats.org/officeDocument/2006/relationships/image" Target="media/image8.png"/><Relationship Id="rId28" Type="http://schemas.openxmlformats.org/officeDocument/2006/relationships/image" Target="media/image10.png"/><Relationship Id="rId36" Type="http://schemas.openxmlformats.org/officeDocument/2006/relationships/hyperlink" Target="http://content.etilize.com/images/400/11965513.jpg" TargetMode="External"/><Relationship Id="rId10" Type="http://schemas.openxmlformats.org/officeDocument/2006/relationships/hyperlink" Target="mailto:Emailmick@totalaquatic.llc" TargetMode="External"/><Relationship Id="rId19" Type="http://schemas.openxmlformats.org/officeDocument/2006/relationships/hyperlink" Target="http://www.rustoleum.com/can_home.asp?SBL=5" TargetMode="External"/><Relationship Id="rId31" Type="http://schemas.openxmlformats.org/officeDocument/2006/relationships/image" Target="media/image11.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cid:image001.gif@01C7D668.76AAB3F0" TargetMode="External"/><Relationship Id="rId22" Type="http://schemas.openxmlformats.org/officeDocument/2006/relationships/hyperlink" Target="http://www.rustoleum.com/can_home.asp?SBL=5" TargetMode="External"/><Relationship Id="rId27" Type="http://schemas.openxmlformats.org/officeDocument/2006/relationships/hyperlink" Target="http://www.rustoleum.com/search.asp?SBL=1" TargetMode="External"/><Relationship Id="rId30" Type="http://schemas.openxmlformats.org/officeDocument/2006/relationships/hyperlink" Target="http://www.rustoleum.com/search.asp?SBL=1" TargetMode="External"/><Relationship Id="rId35" Type="http://schemas.openxmlformats.org/officeDocument/2006/relationships/image" Target="media/image13.jpeg"/><Relationship Id="rId43" Type="http://schemas.openxmlformats.org/officeDocument/2006/relationships/fontTable" Target="fontTable.xml"/><Relationship Id="rId8" Type="http://schemas.openxmlformats.org/officeDocument/2006/relationships/image" Target="media/image2.emf"/><Relationship Id="rId3" Type="http://schemas.openxmlformats.org/officeDocument/2006/relationships/settings" Target="settings.xml"/><Relationship Id="rId12" Type="http://schemas.openxmlformats.org/officeDocument/2006/relationships/hyperlink" Target="http://www.rustoleum.com/default.asp?SBL=1" TargetMode="External"/><Relationship Id="rId17" Type="http://schemas.openxmlformats.org/officeDocument/2006/relationships/image" Target="media/image6.png"/><Relationship Id="rId25" Type="http://schemas.openxmlformats.org/officeDocument/2006/relationships/image" Target="media/image9.png"/><Relationship Id="rId33" Type="http://schemas.openxmlformats.org/officeDocument/2006/relationships/image" Target="media/image12.jpeg"/><Relationship Id="rId38" Type="http://schemas.openxmlformats.org/officeDocument/2006/relationships/image" Target="cid:image011.jpg@01CA92BA.0F94E8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1624</Words>
  <Characters>8506</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I will try and give some information that is both backed by my experience, antidotal evidence, and research data from Desert Ai</vt:lpstr>
    </vt:vector>
  </TitlesOfParts>
  <Company>USA Swimming</Company>
  <LinksUpToDate>false</LinksUpToDate>
  <CharactersWithSpaces>10110</CharactersWithSpaces>
  <SharedDoc>false</SharedDoc>
  <HLinks>
    <vt:vector size="138" baseType="variant">
      <vt:variant>
        <vt:i4>8323153</vt:i4>
      </vt:variant>
      <vt:variant>
        <vt:i4>66</vt:i4>
      </vt:variant>
      <vt:variant>
        <vt:i4>0</vt:i4>
      </vt:variant>
      <vt:variant>
        <vt:i4>5</vt:i4>
      </vt:variant>
      <vt:variant>
        <vt:lpwstr>mailto:mnelson@usaswimming.org</vt:lpwstr>
      </vt:variant>
      <vt:variant>
        <vt:lpwstr/>
      </vt:variant>
      <vt:variant>
        <vt:i4>5505096</vt:i4>
      </vt:variant>
      <vt:variant>
        <vt:i4>60</vt:i4>
      </vt:variant>
      <vt:variant>
        <vt:i4>0</vt:i4>
      </vt:variant>
      <vt:variant>
        <vt:i4>5</vt:i4>
      </vt:variant>
      <vt:variant>
        <vt:lpwstr>http://www.amazon.com/gp/product/images/B000DZXIJM/ref=dp_image_0?ie=UTF8&amp;n=15684181&amp;s=automotive</vt:lpwstr>
      </vt:variant>
      <vt:variant>
        <vt:lpwstr/>
      </vt:variant>
      <vt:variant>
        <vt:i4>6815857</vt:i4>
      </vt:variant>
      <vt:variant>
        <vt:i4>54</vt:i4>
      </vt:variant>
      <vt:variant>
        <vt:i4>0</vt:i4>
      </vt:variant>
      <vt:variant>
        <vt:i4>5</vt:i4>
      </vt:variant>
      <vt:variant>
        <vt:lpwstr>http://content.etilize.com/images/400/11965513.jpg</vt:lpwstr>
      </vt:variant>
      <vt:variant>
        <vt:lpwstr/>
      </vt:variant>
      <vt:variant>
        <vt:i4>983127</vt:i4>
      </vt:variant>
      <vt:variant>
        <vt:i4>45</vt:i4>
      </vt:variant>
      <vt:variant>
        <vt:i4>0</vt:i4>
      </vt:variant>
      <vt:variant>
        <vt:i4>5</vt:i4>
      </vt:variant>
      <vt:variant>
        <vt:lpwstr>http://www.rustoleum.com/search.asp?SBL=1</vt:lpwstr>
      </vt:variant>
      <vt:variant>
        <vt:lpwstr/>
      </vt:variant>
      <vt:variant>
        <vt:i4>983127</vt:i4>
      </vt:variant>
      <vt:variant>
        <vt:i4>39</vt:i4>
      </vt:variant>
      <vt:variant>
        <vt:i4>0</vt:i4>
      </vt:variant>
      <vt:variant>
        <vt:i4>5</vt:i4>
      </vt:variant>
      <vt:variant>
        <vt:lpwstr>http://www.rustoleum.com/search.asp?SBL=1</vt:lpwstr>
      </vt:variant>
      <vt:variant>
        <vt:lpwstr/>
      </vt:variant>
      <vt:variant>
        <vt:i4>7733276</vt:i4>
      </vt:variant>
      <vt:variant>
        <vt:i4>30</vt:i4>
      </vt:variant>
      <vt:variant>
        <vt:i4>0</vt:i4>
      </vt:variant>
      <vt:variant>
        <vt:i4>5</vt:i4>
      </vt:variant>
      <vt:variant>
        <vt:lpwstr>http://www.rustoleum.com/can_home.asp?SBL=5</vt:lpwstr>
      </vt:variant>
      <vt:variant>
        <vt:lpwstr/>
      </vt:variant>
      <vt:variant>
        <vt:i4>7733276</vt:i4>
      </vt:variant>
      <vt:variant>
        <vt:i4>24</vt:i4>
      </vt:variant>
      <vt:variant>
        <vt:i4>0</vt:i4>
      </vt:variant>
      <vt:variant>
        <vt:i4>5</vt:i4>
      </vt:variant>
      <vt:variant>
        <vt:lpwstr>http://www.rustoleum.com/can_home.asp?SBL=5</vt:lpwstr>
      </vt:variant>
      <vt:variant>
        <vt:lpwstr/>
      </vt:variant>
      <vt:variant>
        <vt:i4>8323187</vt:i4>
      </vt:variant>
      <vt:variant>
        <vt:i4>12</vt:i4>
      </vt:variant>
      <vt:variant>
        <vt:i4>0</vt:i4>
      </vt:variant>
      <vt:variant>
        <vt:i4>5</vt:i4>
      </vt:variant>
      <vt:variant>
        <vt:lpwstr>http://www.rustoleum.com/default.asp?SBL=1</vt:lpwstr>
      </vt:variant>
      <vt:variant>
        <vt:lpwstr/>
      </vt:variant>
      <vt:variant>
        <vt:i4>3473511</vt:i4>
      </vt:variant>
      <vt:variant>
        <vt:i4>9</vt:i4>
      </vt:variant>
      <vt:variant>
        <vt:i4>0</vt:i4>
      </vt:variant>
      <vt:variant>
        <vt:i4>5</vt:i4>
      </vt:variant>
      <vt:variant>
        <vt:lpwstr>http://www.rustoleum.com/Product.asp?frm_product_id=30&amp;SBL=1&amp;dds=17</vt:lpwstr>
      </vt:variant>
      <vt:variant>
        <vt:lpwstr/>
      </vt:variant>
      <vt:variant>
        <vt:i4>8323153</vt:i4>
      </vt:variant>
      <vt:variant>
        <vt:i4>6</vt:i4>
      </vt:variant>
      <vt:variant>
        <vt:i4>0</vt:i4>
      </vt:variant>
      <vt:variant>
        <vt:i4>5</vt:i4>
      </vt:variant>
      <vt:variant>
        <vt:lpwstr>mailto:mnelson@usaswimming.org</vt:lpwstr>
      </vt:variant>
      <vt:variant>
        <vt:lpwstr/>
      </vt:variant>
      <vt:variant>
        <vt:i4>1179650</vt:i4>
      </vt:variant>
      <vt:variant>
        <vt:i4>3</vt:i4>
      </vt:variant>
      <vt:variant>
        <vt:i4>0</vt:i4>
      </vt:variant>
      <vt:variant>
        <vt:i4>5</vt:i4>
      </vt:variant>
      <vt:variant>
        <vt:lpwstr>http://www.swimmingpoolsetc.com/rectangle-solarcover12mil.htm</vt:lpwstr>
      </vt:variant>
      <vt:variant>
        <vt:lpwstr/>
      </vt:variant>
      <vt:variant>
        <vt:i4>4194313</vt:i4>
      </vt:variant>
      <vt:variant>
        <vt:i4>0</vt:i4>
      </vt:variant>
      <vt:variant>
        <vt:i4>0</vt:i4>
      </vt:variant>
      <vt:variant>
        <vt:i4>5</vt:i4>
      </vt:variant>
      <vt:variant>
        <vt:lpwstr>http://www.solarcovers.com/blue-solar-covers.asp</vt:lpwstr>
      </vt:variant>
      <vt:variant>
        <vt:lpwstr/>
      </vt:variant>
      <vt:variant>
        <vt:i4>2228231</vt:i4>
      </vt:variant>
      <vt:variant>
        <vt:i4>9456</vt:i4>
      </vt:variant>
      <vt:variant>
        <vt:i4>1027</vt:i4>
      </vt:variant>
      <vt:variant>
        <vt:i4>1</vt:i4>
      </vt:variant>
      <vt:variant>
        <vt:lpwstr>cid:image001.gif@01C7D668.76AAB3F0</vt:lpwstr>
      </vt:variant>
      <vt:variant>
        <vt:lpwstr/>
      </vt:variant>
      <vt:variant>
        <vt:i4>2162695</vt:i4>
      </vt:variant>
      <vt:variant>
        <vt:i4>9535</vt:i4>
      </vt:variant>
      <vt:variant>
        <vt:i4>1028</vt:i4>
      </vt:variant>
      <vt:variant>
        <vt:i4>1</vt:i4>
      </vt:variant>
      <vt:variant>
        <vt:lpwstr>cid:image002.gif@01C7D668.76AAB3F0</vt:lpwstr>
      </vt:variant>
      <vt:variant>
        <vt:lpwstr/>
      </vt:variant>
      <vt:variant>
        <vt:i4>2097159</vt:i4>
      </vt:variant>
      <vt:variant>
        <vt:i4>9632</vt:i4>
      </vt:variant>
      <vt:variant>
        <vt:i4>1029</vt:i4>
      </vt:variant>
      <vt:variant>
        <vt:i4>1</vt:i4>
      </vt:variant>
      <vt:variant>
        <vt:lpwstr>cid:image003.gif@01C7D668.76AAB3F0</vt:lpwstr>
      </vt:variant>
      <vt:variant>
        <vt:lpwstr/>
      </vt:variant>
      <vt:variant>
        <vt:i4>2555911</vt:i4>
      </vt:variant>
      <vt:variant>
        <vt:i4>9769</vt:i4>
      </vt:variant>
      <vt:variant>
        <vt:i4>1030</vt:i4>
      </vt:variant>
      <vt:variant>
        <vt:i4>1</vt:i4>
      </vt:variant>
      <vt:variant>
        <vt:lpwstr>cid:image004.gif@01C7D668.76AAB3F0</vt:lpwstr>
      </vt:variant>
      <vt:variant>
        <vt:lpwstr/>
      </vt:variant>
      <vt:variant>
        <vt:i4>2490375</vt:i4>
      </vt:variant>
      <vt:variant>
        <vt:i4>9961</vt:i4>
      </vt:variant>
      <vt:variant>
        <vt:i4>1031</vt:i4>
      </vt:variant>
      <vt:variant>
        <vt:i4>1</vt:i4>
      </vt:variant>
      <vt:variant>
        <vt:lpwstr>cid:image005.gif@01C7D668.76AAB3F0</vt:lpwstr>
      </vt:variant>
      <vt:variant>
        <vt:lpwstr/>
      </vt:variant>
      <vt:variant>
        <vt:i4>2424839</vt:i4>
      </vt:variant>
      <vt:variant>
        <vt:i4>10277</vt:i4>
      </vt:variant>
      <vt:variant>
        <vt:i4>1032</vt:i4>
      </vt:variant>
      <vt:variant>
        <vt:i4>1</vt:i4>
      </vt:variant>
      <vt:variant>
        <vt:lpwstr>cid:image006.gif@01C7D668.76AAB3F0</vt:lpwstr>
      </vt:variant>
      <vt:variant>
        <vt:lpwstr/>
      </vt:variant>
      <vt:variant>
        <vt:i4>2359303</vt:i4>
      </vt:variant>
      <vt:variant>
        <vt:i4>10412</vt:i4>
      </vt:variant>
      <vt:variant>
        <vt:i4>1033</vt:i4>
      </vt:variant>
      <vt:variant>
        <vt:i4>1</vt:i4>
      </vt:variant>
      <vt:variant>
        <vt:lpwstr>cid:image007.gif@01C7D668.76AAB3F0</vt:lpwstr>
      </vt:variant>
      <vt:variant>
        <vt:lpwstr/>
      </vt:variant>
      <vt:variant>
        <vt:i4>2818055</vt:i4>
      </vt:variant>
      <vt:variant>
        <vt:i4>10548</vt:i4>
      </vt:variant>
      <vt:variant>
        <vt:i4>1034</vt:i4>
      </vt:variant>
      <vt:variant>
        <vt:i4>1</vt:i4>
      </vt:variant>
      <vt:variant>
        <vt:lpwstr>cid:image008.gif@01C7D668.76AAB3F0</vt:lpwstr>
      </vt:variant>
      <vt:variant>
        <vt:lpwstr/>
      </vt:variant>
      <vt:variant>
        <vt:i4>2490398</vt:i4>
      </vt:variant>
      <vt:variant>
        <vt:i4>10630</vt:i4>
      </vt:variant>
      <vt:variant>
        <vt:i4>1035</vt:i4>
      </vt:variant>
      <vt:variant>
        <vt:i4>1</vt:i4>
      </vt:variant>
      <vt:variant>
        <vt:lpwstr>cid:image009.jpg@01C7D668.76AAB3F0</vt:lpwstr>
      </vt:variant>
      <vt:variant>
        <vt:lpwstr/>
      </vt:variant>
      <vt:variant>
        <vt:i4>2687052</vt:i4>
      </vt:variant>
      <vt:variant>
        <vt:i4>12172</vt:i4>
      </vt:variant>
      <vt:variant>
        <vt:i4>1036</vt:i4>
      </vt:variant>
      <vt:variant>
        <vt:i4>1</vt:i4>
      </vt:variant>
      <vt:variant>
        <vt:lpwstr>cid:image011.jpg@01CA92BA.0F94E8F0</vt:lpwstr>
      </vt:variant>
      <vt:variant>
        <vt:lpwstr/>
      </vt:variant>
      <vt:variant>
        <vt:i4>2752588</vt:i4>
      </vt:variant>
      <vt:variant>
        <vt:i4>12600</vt:i4>
      </vt:variant>
      <vt:variant>
        <vt:i4>1037</vt:i4>
      </vt:variant>
      <vt:variant>
        <vt:i4>1</vt:i4>
      </vt:variant>
      <vt:variant>
        <vt:lpwstr>cid:image012.jpg@01CA92BA.0F94E8F0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will try and give some information that is both backed by my experience, antidotal evidence, and research data from Desert Ai</dc:title>
  <dc:subject/>
  <dc:creator>AEA Wave</dc:creator>
  <cp:keywords/>
  <cp:lastModifiedBy>Mick Nelson</cp:lastModifiedBy>
  <cp:revision>5</cp:revision>
  <dcterms:created xsi:type="dcterms:W3CDTF">2019-10-10T11:28:00Z</dcterms:created>
  <dcterms:modified xsi:type="dcterms:W3CDTF">2019-10-30T14:16:00Z</dcterms:modified>
</cp:coreProperties>
</file>