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90B0" w14:textId="5C2E3A5F" w:rsidR="004217D7" w:rsidRDefault="00935CF0" w:rsidP="004217D7">
      <w:pPr>
        <w:jc w:val="both"/>
        <w:rPr>
          <w:rFonts w:ascii="Arial" w:hAnsi="Arial" w:cs="Arial"/>
        </w:rPr>
      </w:pPr>
      <w:r>
        <w:rPr>
          <w:noProof/>
        </w:rPr>
        <w:drawing>
          <wp:inline distT="0" distB="0" distL="0" distR="0" wp14:anchorId="748227F9" wp14:editId="40447704">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bookmarkStart w:id="0" w:name="_GoBack"/>
      <w:bookmarkEnd w:id="0"/>
    </w:p>
    <w:p w14:paraId="1E7671C6" w14:textId="67F786C6" w:rsidR="00244E82" w:rsidRDefault="00244E82" w:rsidP="00676D7D">
      <w:pPr>
        <w:pBdr>
          <w:top w:val="double" w:sz="12" w:space="1" w:color="auto"/>
        </w:pBdr>
        <w:rPr>
          <w:rFonts w:ascii="Arial" w:hAnsi="Arial" w:cs="Arial"/>
          <w:color w:val="FF0000"/>
          <w:sz w:val="18"/>
          <w:szCs w:val="18"/>
        </w:rPr>
      </w:pPr>
    </w:p>
    <w:p w14:paraId="2F36714E" w14:textId="3F5CFF0D" w:rsidR="00D04441" w:rsidRPr="004217D7" w:rsidRDefault="0096154C" w:rsidP="00FD7288">
      <w:pPr>
        <w:pBdr>
          <w:top w:val="double" w:sz="12" w:space="1" w:color="auto"/>
        </w:pBdr>
        <w:rPr>
          <w:rFonts w:ascii="Arial" w:hAnsi="Arial" w:cs="Arial"/>
          <w:b/>
          <w:bCs/>
          <w:color w:val="000000"/>
        </w:rPr>
      </w:pPr>
      <w:r w:rsidRPr="004217D7">
        <w:rPr>
          <w:rFonts w:ascii="Arial" w:hAnsi="Arial" w:cs="Arial"/>
          <w:b/>
          <w:bCs/>
          <w:color w:val="000000"/>
        </w:rPr>
        <w:t xml:space="preserve">Can I rent your pool? </w:t>
      </w:r>
    </w:p>
    <w:p w14:paraId="56A59C45" w14:textId="77777777" w:rsidR="00767D01" w:rsidRPr="004217D7" w:rsidRDefault="00767D01" w:rsidP="00FD7288">
      <w:pPr>
        <w:pBdr>
          <w:top w:val="double" w:sz="12" w:space="1" w:color="auto"/>
        </w:pBdr>
        <w:rPr>
          <w:rFonts w:ascii="Arial" w:hAnsi="Arial" w:cs="Arial"/>
          <w:b/>
          <w:bCs/>
          <w:color w:val="000000"/>
        </w:rPr>
      </w:pPr>
    </w:p>
    <w:p w14:paraId="2A68E23A" w14:textId="7C6728B2" w:rsidR="00767D01" w:rsidRPr="004217D7" w:rsidRDefault="00767D01" w:rsidP="00FD7288">
      <w:pPr>
        <w:pBdr>
          <w:top w:val="double" w:sz="12" w:space="1" w:color="auto"/>
        </w:pBdr>
        <w:rPr>
          <w:rFonts w:ascii="Arial" w:hAnsi="Arial" w:cs="Arial"/>
          <w:bCs/>
          <w:color w:val="000000"/>
        </w:rPr>
      </w:pPr>
      <w:r w:rsidRPr="004217D7">
        <w:rPr>
          <w:rFonts w:ascii="Arial" w:hAnsi="Arial" w:cs="Arial"/>
          <w:bCs/>
          <w:color w:val="000000"/>
        </w:rPr>
        <w:t xml:space="preserve">“Trailers for sale or rent – pool to lent 50 </w:t>
      </w:r>
      <w:r w:rsidR="00DA73F6" w:rsidRPr="004217D7">
        <w:rPr>
          <w:rFonts w:ascii="Arial" w:hAnsi="Arial" w:cs="Arial"/>
          <w:bCs/>
          <w:color w:val="000000"/>
        </w:rPr>
        <w:t>cents” Not</w:t>
      </w:r>
      <w:r w:rsidRPr="004217D7">
        <w:rPr>
          <w:rFonts w:ascii="Arial" w:hAnsi="Arial" w:cs="Arial"/>
          <w:bCs/>
          <w:color w:val="000000"/>
        </w:rPr>
        <w:t xml:space="preserve"> quite, but the idea works.  Many successful Learn to Swim businesses started as a tenant in a motel, apartment, or </w:t>
      </w:r>
      <w:r w:rsidR="004D1481" w:rsidRPr="004217D7">
        <w:rPr>
          <w:rFonts w:ascii="Arial" w:hAnsi="Arial" w:cs="Arial"/>
          <w:bCs/>
          <w:color w:val="000000"/>
        </w:rPr>
        <w:t>homeowner’s</w:t>
      </w:r>
      <w:r w:rsidRPr="004217D7">
        <w:rPr>
          <w:rFonts w:ascii="Arial" w:hAnsi="Arial" w:cs="Arial"/>
          <w:bCs/>
          <w:color w:val="000000"/>
        </w:rPr>
        <w:t xml:space="preserve"> association pool.   In today’s market we can </w:t>
      </w:r>
      <w:r w:rsidR="00510CFC" w:rsidRPr="004217D7">
        <w:rPr>
          <w:rFonts w:ascii="Arial" w:hAnsi="Arial" w:cs="Arial"/>
          <w:bCs/>
        </w:rPr>
        <w:t>add</w:t>
      </w:r>
      <w:r w:rsidR="00510CFC" w:rsidRPr="004217D7">
        <w:rPr>
          <w:rFonts w:ascii="Arial" w:hAnsi="Arial" w:cs="Arial"/>
          <w:bCs/>
          <w:color w:val="FF0000"/>
        </w:rPr>
        <w:t xml:space="preserve"> </w:t>
      </w:r>
      <w:r w:rsidRPr="004217D7">
        <w:rPr>
          <w:rFonts w:ascii="Arial" w:hAnsi="Arial" w:cs="Arial"/>
          <w:bCs/>
          <w:color w:val="000000"/>
        </w:rPr>
        <w:t xml:space="preserve">health clubs into that mix.  </w:t>
      </w:r>
    </w:p>
    <w:p w14:paraId="14BB98C6" w14:textId="77777777" w:rsidR="00767D01" w:rsidRPr="004217D7" w:rsidRDefault="00767D01" w:rsidP="00FD7288">
      <w:pPr>
        <w:pBdr>
          <w:top w:val="double" w:sz="12" w:space="1" w:color="auto"/>
        </w:pBdr>
        <w:rPr>
          <w:rFonts w:ascii="Arial" w:hAnsi="Arial" w:cs="Arial"/>
          <w:bCs/>
          <w:color w:val="000000"/>
        </w:rPr>
      </w:pPr>
    </w:p>
    <w:p w14:paraId="7BE0A544" w14:textId="77777777" w:rsidR="00767D01" w:rsidRPr="004217D7" w:rsidRDefault="00767D01" w:rsidP="00FD7288">
      <w:pPr>
        <w:pBdr>
          <w:top w:val="double" w:sz="12" w:space="1" w:color="auto"/>
        </w:pBdr>
        <w:rPr>
          <w:rFonts w:ascii="Arial" w:hAnsi="Arial" w:cs="Arial"/>
          <w:bCs/>
          <w:color w:val="000000"/>
        </w:rPr>
      </w:pPr>
      <w:r w:rsidRPr="004217D7">
        <w:rPr>
          <w:rFonts w:ascii="Arial" w:hAnsi="Arial" w:cs="Arial"/>
          <w:bCs/>
          <w:color w:val="000000"/>
        </w:rPr>
        <w:t xml:space="preserve">There are underutilized pools out there for the finding, but it is not an easy task.  One of the first things you </w:t>
      </w:r>
      <w:proofErr w:type="gramStart"/>
      <w:r w:rsidRPr="004217D7">
        <w:rPr>
          <w:rFonts w:ascii="Arial" w:hAnsi="Arial" w:cs="Arial"/>
          <w:bCs/>
          <w:color w:val="000000"/>
        </w:rPr>
        <w:t>have to</w:t>
      </w:r>
      <w:proofErr w:type="gramEnd"/>
      <w:r w:rsidRPr="004217D7">
        <w:rPr>
          <w:rFonts w:ascii="Arial" w:hAnsi="Arial" w:cs="Arial"/>
          <w:bCs/>
          <w:color w:val="000000"/>
        </w:rPr>
        <w:t xml:space="preserve"> analyze and realize is that some pool owners don’t want their pool to be busy and don’t care if it makes or loses money.  It’s OK to talk with these people but seldom will you find a common ground for you to use their pool.</w:t>
      </w:r>
    </w:p>
    <w:p w14:paraId="74310A86" w14:textId="77777777" w:rsidR="00767D01" w:rsidRPr="004217D7" w:rsidRDefault="00767D01" w:rsidP="00FD7288">
      <w:pPr>
        <w:pBdr>
          <w:top w:val="double" w:sz="12" w:space="1" w:color="auto"/>
        </w:pBdr>
        <w:rPr>
          <w:rFonts w:ascii="Arial" w:hAnsi="Arial" w:cs="Arial"/>
          <w:bCs/>
          <w:color w:val="000000"/>
        </w:rPr>
      </w:pPr>
    </w:p>
    <w:p w14:paraId="186DBB61" w14:textId="4B086704" w:rsidR="00767D01" w:rsidRPr="004217D7" w:rsidRDefault="00767D01" w:rsidP="00FD7288">
      <w:pPr>
        <w:pBdr>
          <w:top w:val="double" w:sz="12" w:space="1" w:color="auto"/>
        </w:pBdr>
        <w:rPr>
          <w:rFonts w:ascii="Arial" w:hAnsi="Arial" w:cs="Arial"/>
          <w:bCs/>
          <w:color w:val="000000"/>
        </w:rPr>
      </w:pPr>
      <w:r w:rsidRPr="004217D7">
        <w:rPr>
          <w:rFonts w:ascii="Arial" w:hAnsi="Arial" w:cs="Arial"/>
          <w:bCs/>
          <w:color w:val="000000"/>
        </w:rPr>
        <w:t xml:space="preserve">Another important area you </w:t>
      </w:r>
      <w:r w:rsidR="00DA73F6" w:rsidRPr="004217D7">
        <w:rPr>
          <w:rFonts w:ascii="Arial" w:hAnsi="Arial" w:cs="Arial"/>
          <w:bCs/>
          <w:color w:val="000000"/>
        </w:rPr>
        <w:t>must</w:t>
      </w:r>
      <w:r w:rsidRPr="004217D7">
        <w:rPr>
          <w:rFonts w:ascii="Arial" w:hAnsi="Arial" w:cs="Arial"/>
          <w:bCs/>
          <w:color w:val="000000"/>
        </w:rPr>
        <w:t xml:space="preserve"> be well prepared to address is insurance and liability.  Regardless of risk management procedures in place, if something bad happens, everyone will be sued.  Why would the pool owner want this exposure?  </w:t>
      </w:r>
      <w:r w:rsidR="00DA73F6" w:rsidRPr="004217D7">
        <w:rPr>
          <w:rFonts w:ascii="Arial" w:hAnsi="Arial" w:cs="Arial"/>
          <w:bCs/>
          <w:color w:val="000000"/>
        </w:rPr>
        <w:t>Of course,</w:t>
      </w:r>
      <w:r w:rsidRPr="004217D7">
        <w:rPr>
          <w:rFonts w:ascii="Arial" w:hAnsi="Arial" w:cs="Arial"/>
          <w:bCs/>
          <w:color w:val="000000"/>
        </w:rPr>
        <w:t xml:space="preserve"> the answer to that is “if they have a pool, they already have that exposure”.  A professional Learn to Swim business on site with a </w:t>
      </w:r>
      <w:r w:rsidR="00510CFC" w:rsidRPr="004217D7">
        <w:rPr>
          <w:rFonts w:ascii="Arial" w:hAnsi="Arial" w:cs="Arial"/>
          <w:bCs/>
          <w:color w:val="000000"/>
        </w:rPr>
        <w:t>great risk management plan lesse</w:t>
      </w:r>
      <w:r w:rsidRPr="004217D7">
        <w:rPr>
          <w:rFonts w:ascii="Arial" w:hAnsi="Arial" w:cs="Arial"/>
          <w:bCs/>
          <w:color w:val="000000"/>
        </w:rPr>
        <w:t xml:space="preserve">ns that exposure </w:t>
      </w:r>
      <w:r w:rsidR="004D1481" w:rsidRPr="004217D7">
        <w:rPr>
          <w:rFonts w:ascii="Arial" w:hAnsi="Arial" w:cs="Arial"/>
          <w:bCs/>
          <w:color w:val="000000"/>
        </w:rPr>
        <w:t xml:space="preserve">and shows every </w:t>
      </w:r>
      <w:r w:rsidR="00DA73F6" w:rsidRPr="004217D7">
        <w:rPr>
          <w:rFonts w:ascii="Arial" w:hAnsi="Arial" w:cs="Arial"/>
          <w:bCs/>
          <w:color w:val="000000"/>
        </w:rPr>
        <w:t>one’s</w:t>
      </w:r>
      <w:r w:rsidR="004D1481" w:rsidRPr="004217D7">
        <w:rPr>
          <w:rFonts w:ascii="Arial" w:hAnsi="Arial" w:cs="Arial"/>
          <w:bCs/>
          <w:color w:val="000000"/>
        </w:rPr>
        <w:t xml:space="preserve"> best efforts for safety first.  This can take some convincing and it helps to have a nationally recognized Learn to Swim agency behind you.    By the way – posting signs “Swim at your own Risk” does not release liability for negligence.  The signs might as well say</w:t>
      </w:r>
      <w:r w:rsidR="00DA73F6" w:rsidRPr="004217D7">
        <w:rPr>
          <w:rFonts w:ascii="Arial" w:hAnsi="Arial" w:cs="Arial"/>
          <w:bCs/>
          <w:color w:val="000000"/>
        </w:rPr>
        <w:t>: ‘</w:t>
      </w:r>
      <w:r w:rsidR="004D1481" w:rsidRPr="004217D7">
        <w:rPr>
          <w:rFonts w:ascii="Arial" w:hAnsi="Arial" w:cs="Arial"/>
          <w:bCs/>
          <w:color w:val="000000"/>
        </w:rPr>
        <w:t xml:space="preserve">Swim at your own Risk and here is our attorney’s phone number so you know where to send the summonses. </w:t>
      </w:r>
    </w:p>
    <w:p w14:paraId="44BA4617" w14:textId="77777777" w:rsidR="004D1481" w:rsidRPr="004217D7" w:rsidRDefault="004D1481" w:rsidP="00FD7288">
      <w:pPr>
        <w:pBdr>
          <w:top w:val="double" w:sz="12" w:space="1" w:color="auto"/>
        </w:pBdr>
        <w:rPr>
          <w:rFonts w:ascii="Arial" w:hAnsi="Arial" w:cs="Arial"/>
          <w:bCs/>
          <w:color w:val="000000"/>
        </w:rPr>
      </w:pPr>
    </w:p>
    <w:p w14:paraId="391FAFA1" w14:textId="77777777" w:rsidR="004D1481" w:rsidRPr="004217D7" w:rsidRDefault="004D1481" w:rsidP="00FD7288">
      <w:pPr>
        <w:pBdr>
          <w:top w:val="double" w:sz="12" w:space="1" w:color="auto"/>
        </w:pBdr>
        <w:rPr>
          <w:rFonts w:ascii="Arial" w:hAnsi="Arial" w:cs="Arial"/>
          <w:bCs/>
          <w:color w:val="000000"/>
        </w:rPr>
      </w:pPr>
      <w:r w:rsidRPr="004217D7">
        <w:rPr>
          <w:rFonts w:ascii="Arial" w:hAnsi="Arial" w:cs="Arial"/>
          <w:bCs/>
          <w:color w:val="000000"/>
        </w:rPr>
        <w:t xml:space="preserve">There are also marketing advantages you can develop that will show the pool owner how a Learn to Swim on site can enhance their position in the community.  </w:t>
      </w:r>
      <w:hyperlink r:id="rId6" w:history="1">
        <w:r w:rsidRPr="004217D7">
          <w:rPr>
            <w:rStyle w:val="Hyperlink"/>
            <w:rFonts w:ascii="Arial" w:hAnsi="Arial" w:cs="Arial"/>
            <w:bCs/>
          </w:rPr>
          <w:t>www.makeasplash.org</w:t>
        </w:r>
      </w:hyperlink>
      <w:r w:rsidRPr="004217D7">
        <w:rPr>
          <w:rFonts w:ascii="Arial" w:hAnsi="Arial" w:cs="Arial"/>
          <w:bCs/>
          <w:color w:val="000000"/>
        </w:rPr>
        <w:t xml:space="preserve">  can give you some ideas.  Get the picture?  The pool owner </w:t>
      </w:r>
      <w:proofErr w:type="gramStart"/>
      <w:r w:rsidRPr="004217D7">
        <w:rPr>
          <w:rFonts w:ascii="Arial" w:hAnsi="Arial" w:cs="Arial"/>
          <w:bCs/>
          <w:color w:val="000000"/>
        </w:rPr>
        <w:t>has to</w:t>
      </w:r>
      <w:proofErr w:type="gramEnd"/>
      <w:r w:rsidRPr="004217D7">
        <w:rPr>
          <w:rFonts w:ascii="Arial" w:hAnsi="Arial" w:cs="Arial"/>
          <w:bCs/>
          <w:color w:val="000000"/>
        </w:rPr>
        <w:t xml:space="preserve"> have something substantial in it for them to even consider allowing you to rent their pool. </w:t>
      </w:r>
    </w:p>
    <w:p w14:paraId="0FA19413" w14:textId="77777777" w:rsidR="004D1481" w:rsidRPr="004217D7" w:rsidRDefault="004D1481" w:rsidP="00FD7288">
      <w:pPr>
        <w:pBdr>
          <w:top w:val="double" w:sz="12" w:space="1" w:color="auto"/>
        </w:pBdr>
        <w:rPr>
          <w:rFonts w:ascii="Arial" w:hAnsi="Arial" w:cs="Arial"/>
          <w:bCs/>
          <w:color w:val="000000"/>
        </w:rPr>
      </w:pPr>
    </w:p>
    <w:p w14:paraId="44BA558C" w14:textId="77777777" w:rsidR="004D1481" w:rsidRPr="004217D7" w:rsidRDefault="004D1481" w:rsidP="00FD7288">
      <w:pPr>
        <w:pBdr>
          <w:top w:val="double" w:sz="12" w:space="1" w:color="auto"/>
        </w:pBdr>
        <w:rPr>
          <w:rFonts w:ascii="Arial" w:hAnsi="Arial" w:cs="Arial"/>
          <w:bCs/>
          <w:color w:val="000000"/>
        </w:rPr>
      </w:pPr>
      <w:r w:rsidRPr="004217D7">
        <w:rPr>
          <w:rFonts w:ascii="Arial" w:hAnsi="Arial" w:cs="Arial"/>
          <w:bCs/>
          <w:color w:val="000000"/>
        </w:rPr>
        <w:t>Next hook – money!  You cannot expect to get the pool for free.  That is simply not good business for either party.  There are quite a few valid ways to offer the pool owner money for the pool time you need.  Here are just a few ……</w:t>
      </w:r>
    </w:p>
    <w:p w14:paraId="3B70C1FD" w14:textId="77777777" w:rsidR="004D1481" w:rsidRPr="004217D7" w:rsidRDefault="004D1481" w:rsidP="00FD7288">
      <w:pPr>
        <w:pBdr>
          <w:top w:val="double" w:sz="12" w:space="1" w:color="auto"/>
        </w:pBdr>
        <w:rPr>
          <w:rFonts w:ascii="Arial" w:hAnsi="Arial" w:cs="Arial"/>
          <w:bCs/>
          <w:color w:val="000000"/>
        </w:rPr>
      </w:pPr>
    </w:p>
    <w:p w14:paraId="6FCED07D" w14:textId="407A34FE" w:rsidR="004D1481" w:rsidRPr="004217D7" w:rsidRDefault="004D1481" w:rsidP="004D1481">
      <w:pPr>
        <w:numPr>
          <w:ilvl w:val="0"/>
          <w:numId w:val="22"/>
        </w:numPr>
        <w:rPr>
          <w:rFonts w:ascii="Arial" w:hAnsi="Arial" w:cs="Arial"/>
          <w:bCs/>
          <w:color w:val="000000"/>
        </w:rPr>
      </w:pPr>
      <w:r w:rsidRPr="004217D7">
        <w:rPr>
          <w:rFonts w:ascii="Arial" w:hAnsi="Arial" w:cs="Arial"/>
          <w:bCs/>
          <w:color w:val="000000"/>
        </w:rPr>
        <w:t xml:space="preserve">Water time lease – this arrangement is one of the simplest to understand.  You need a certain area of the pool to teach lessons in.  You probably will not get the whole pool at convenient </w:t>
      </w:r>
      <w:r w:rsidR="000B1818" w:rsidRPr="004217D7">
        <w:rPr>
          <w:rFonts w:ascii="Arial" w:hAnsi="Arial" w:cs="Arial"/>
          <w:bCs/>
          <w:color w:val="000000"/>
        </w:rPr>
        <w:t xml:space="preserve">time for your lessons so negotiate for a reasonable space that will not infringe on the pool </w:t>
      </w:r>
      <w:r w:rsidR="00DA73F6" w:rsidRPr="004217D7">
        <w:rPr>
          <w:rFonts w:ascii="Arial" w:hAnsi="Arial" w:cs="Arial"/>
          <w:bCs/>
          <w:color w:val="000000"/>
        </w:rPr>
        <w:t>owners’</w:t>
      </w:r>
      <w:r w:rsidR="000B1818" w:rsidRPr="004217D7">
        <w:rPr>
          <w:rFonts w:ascii="Arial" w:hAnsi="Arial" w:cs="Arial"/>
          <w:bCs/>
          <w:color w:val="000000"/>
        </w:rPr>
        <w:t xml:space="preserve"> customers.  Rule of Thumb – national average for water space rental is 15 cents per square foot per hour.  </w:t>
      </w:r>
      <w:r w:rsidR="00DA73F6" w:rsidRPr="004217D7">
        <w:rPr>
          <w:rFonts w:ascii="Arial" w:hAnsi="Arial" w:cs="Arial"/>
          <w:bCs/>
          <w:color w:val="000000"/>
        </w:rPr>
        <w:t>So,</w:t>
      </w:r>
      <w:r w:rsidR="000B1818" w:rsidRPr="004217D7">
        <w:rPr>
          <w:rFonts w:ascii="Arial" w:hAnsi="Arial" w:cs="Arial"/>
          <w:bCs/>
          <w:color w:val="000000"/>
        </w:rPr>
        <w:t xml:space="preserve"> if you wanted to rent an area 10’ x 20’ that would be 200 </w:t>
      </w:r>
      <w:proofErr w:type="spellStart"/>
      <w:r w:rsidR="000B1818" w:rsidRPr="004217D7">
        <w:rPr>
          <w:rFonts w:ascii="Arial" w:hAnsi="Arial" w:cs="Arial"/>
          <w:bCs/>
          <w:color w:val="000000"/>
        </w:rPr>
        <w:t>sq</w:t>
      </w:r>
      <w:proofErr w:type="spellEnd"/>
      <w:r w:rsidR="000B1818" w:rsidRPr="004217D7">
        <w:rPr>
          <w:rFonts w:ascii="Arial" w:hAnsi="Arial" w:cs="Arial"/>
          <w:bCs/>
          <w:color w:val="000000"/>
        </w:rPr>
        <w:t xml:space="preserve"> ft x 15 cents = $30 per hr.  </w:t>
      </w:r>
    </w:p>
    <w:p w14:paraId="6C21337C" w14:textId="24AEC824" w:rsidR="000B1818" w:rsidRPr="004217D7" w:rsidRDefault="000B1818" w:rsidP="004D1481">
      <w:pPr>
        <w:numPr>
          <w:ilvl w:val="0"/>
          <w:numId w:val="22"/>
        </w:numPr>
        <w:rPr>
          <w:rFonts w:ascii="Arial" w:hAnsi="Arial" w:cs="Arial"/>
          <w:bCs/>
          <w:color w:val="000000"/>
        </w:rPr>
      </w:pPr>
      <w:r w:rsidRPr="004217D7">
        <w:rPr>
          <w:rFonts w:ascii="Arial" w:hAnsi="Arial" w:cs="Arial"/>
          <w:bCs/>
          <w:color w:val="000000"/>
        </w:rPr>
        <w:t>Lane rent</w:t>
      </w:r>
      <w:r w:rsidR="00510CFC" w:rsidRPr="004217D7">
        <w:rPr>
          <w:rFonts w:ascii="Arial" w:hAnsi="Arial" w:cs="Arial"/>
          <w:bCs/>
          <w:color w:val="000000"/>
        </w:rPr>
        <w:t>al – if the pool is a larger poo</w:t>
      </w:r>
      <w:r w:rsidRPr="004217D7">
        <w:rPr>
          <w:rFonts w:ascii="Arial" w:hAnsi="Arial" w:cs="Arial"/>
          <w:bCs/>
          <w:color w:val="000000"/>
        </w:rPr>
        <w:t xml:space="preserve">l that has lane lines as dividers, you can rent 1 or 2 lanes per hour.  For a </w:t>
      </w:r>
      <w:r w:rsidR="00DA73F6" w:rsidRPr="004217D7">
        <w:rPr>
          <w:rFonts w:ascii="Arial" w:hAnsi="Arial" w:cs="Arial"/>
          <w:bCs/>
          <w:color w:val="000000"/>
        </w:rPr>
        <w:t>25-yard</w:t>
      </w:r>
      <w:r w:rsidRPr="004217D7">
        <w:rPr>
          <w:rFonts w:ascii="Arial" w:hAnsi="Arial" w:cs="Arial"/>
          <w:bCs/>
          <w:color w:val="000000"/>
        </w:rPr>
        <w:t xml:space="preserve"> lane the national average is $1</w:t>
      </w:r>
      <w:r w:rsidR="004217D7">
        <w:rPr>
          <w:rFonts w:ascii="Arial" w:hAnsi="Arial" w:cs="Arial"/>
          <w:bCs/>
          <w:color w:val="000000"/>
        </w:rPr>
        <w:t>8</w:t>
      </w:r>
      <w:r w:rsidRPr="004217D7">
        <w:rPr>
          <w:rFonts w:ascii="Arial" w:hAnsi="Arial" w:cs="Arial"/>
          <w:bCs/>
          <w:color w:val="000000"/>
        </w:rPr>
        <w:t xml:space="preserve"> per lane per hour.  For a shorter </w:t>
      </w:r>
      <w:r w:rsidR="00DA73F6" w:rsidRPr="004217D7">
        <w:rPr>
          <w:rFonts w:ascii="Arial" w:hAnsi="Arial" w:cs="Arial"/>
          <w:bCs/>
          <w:color w:val="000000"/>
        </w:rPr>
        <w:t>20-yard</w:t>
      </w:r>
      <w:r w:rsidRPr="004217D7">
        <w:rPr>
          <w:rFonts w:ascii="Arial" w:hAnsi="Arial" w:cs="Arial"/>
          <w:bCs/>
          <w:color w:val="000000"/>
        </w:rPr>
        <w:t xml:space="preserve"> pool the average is $1</w:t>
      </w:r>
      <w:r w:rsidR="004217D7">
        <w:rPr>
          <w:rFonts w:ascii="Arial" w:hAnsi="Arial" w:cs="Arial"/>
          <w:bCs/>
          <w:color w:val="000000"/>
        </w:rPr>
        <w:t>2</w:t>
      </w:r>
      <w:r w:rsidRPr="004217D7">
        <w:rPr>
          <w:rFonts w:ascii="Arial" w:hAnsi="Arial" w:cs="Arial"/>
          <w:bCs/>
          <w:color w:val="000000"/>
        </w:rPr>
        <w:t xml:space="preserve"> per lane per hour.</w:t>
      </w:r>
    </w:p>
    <w:p w14:paraId="50C1016D" w14:textId="77777777" w:rsidR="000B1818" w:rsidRPr="004217D7" w:rsidRDefault="000B1818" w:rsidP="004D1481">
      <w:pPr>
        <w:numPr>
          <w:ilvl w:val="0"/>
          <w:numId w:val="22"/>
        </w:numPr>
        <w:rPr>
          <w:rFonts w:ascii="Arial" w:hAnsi="Arial" w:cs="Arial"/>
          <w:bCs/>
          <w:color w:val="000000"/>
        </w:rPr>
      </w:pPr>
      <w:r w:rsidRPr="004217D7">
        <w:rPr>
          <w:rFonts w:ascii="Arial" w:hAnsi="Arial" w:cs="Arial"/>
          <w:bCs/>
          <w:color w:val="000000"/>
        </w:rPr>
        <w:t>Flat fee – you can offer a daily fee of say $50 for a portion of the pool.  The draw-back of this is that when your lessons program takes off and you need more pool time the owner will want to renegotiate.</w:t>
      </w:r>
    </w:p>
    <w:p w14:paraId="1760834C" w14:textId="77777777" w:rsidR="000B1818" w:rsidRPr="004217D7" w:rsidRDefault="000B1818" w:rsidP="004D1481">
      <w:pPr>
        <w:numPr>
          <w:ilvl w:val="0"/>
          <w:numId w:val="22"/>
        </w:numPr>
        <w:rPr>
          <w:rFonts w:ascii="Arial" w:hAnsi="Arial" w:cs="Arial"/>
          <w:bCs/>
          <w:color w:val="000000"/>
        </w:rPr>
      </w:pPr>
      <w:r w:rsidRPr="004217D7">
        <w:rPr>
          <w:rFonts w:ascii="Arial" w:hAnsi="Arial" w:cs="Arial"/>
          <w:bCs/>
          <w:color w:val="000000"/>
        </w:rPr>
        <w:t>Per class fee – you can offer to pay the pool owner a set amount per class per day.</w:t>
      </w:r>
    </w:p>
    <w:p w14:paraId="6C99C622" w14:textId="77777777" w:rsidR="000B1818" w:rsidRPr="004217D7" w:rsidRDefault="000B1818" w:rsidP="004D1481">
      <w:pPr>
        <w:numPr>
          <w:ilvl w:val="0"/>
          <w:numId w:val="22"/>
        </w:numPr>
        <w:rPr>
          <w:rFonts w:ascii="Arial" w:hAnsi="Arial" w:cs="Arial"/>
          <w:bCs/>
          <w:color w:val="000000"/>
        </w:rPr>
      </w:pPr>
      <w:r w:rsidRPr="004217D7">
        <w:rPr>
          <w:rFonts w:ascii="Arial" w:hAnsi="Arial" w:cs="Arial"/>
          <w:bCs/>
          <w:color w:val="000000"/>
        </w:rPr>
        <w:t>Per person fee – you can offer to pay the pool owner a set amount per person per day.</w:t>
      </w:r>
    </w:p>
    <w:p w14:paraId="62530A26" w14:textId="77777777" w:rsidR="000B1818" w:rsidRPr="004217D7" w:rsidRDefault="000B1818" w:rsidP="004D1481">
      <w:pPr>
        <w:numPr>
          <w:ilvl w:val="0"/>
          <w:numId w:val="22"/>
        </w:numPr>
        <w:rPr>
          <w:rFonts w:ascii="Arial" w:hAnsi="Arial" w:cs="Arial"/>
          <w:bCs/>
          <w:color w:val="000000"/>
        </w:rPr>
      </w:pPr>
      <w:r w:rsidRPr="004217D7">
        <w:rPr>
          <w:rFonts w:ascii="Arial" w:hAnsi="Arial" w:cs="Arial"/>
          <w:bCs/>
          <w:color w:val="000000"/>
        </w:rPr>
        <w:t xml:space="preserve">Percentage of gross – you can offer the pool owner a percentage of your income.  What you are really doing is offering them a minority partnership in your business.  This requires more bookkeeping and more trust between principals. </w:t>
      </w:r>
    </w:p>
    <w:p w14:paraId="26B94120" w14:textId="3897E2AF" w:rsidR="000B1818" w:rsidRPr="004217D7" w:rsidRDefault="00130EC8" w:rsidP="004D1481">
      <w:pPr>
        <w:numPr>
          <w:ilvl w:val="0"/>
          <w:numId w:val="22"/>
        </w:numPr>
        <w:rPr>
          <w:rFonts w:ascii="Arial" w:hAnsi="Arial" w:cs="Arial"/>
          <w:bCs/>
          <w:color w:val="000000"/>
        </w:rPr>
      </w:pPr>
      <w:r w:rsidRPr="004217D7">
        <w:rPr>
          <w:rFonts w:ascii="Arial" w:hAnsi="Arial" w:cs="Arial"/>
          <w:bCs/>
          <w:color w:val="000000"/>
        </w:rPr>
        <w:t xml:space="preserve">Access fee – This can work well in health clubs.  You charge a registration fee or pool access fee in addition to your </w:t>
      </w:r>
      <w:r w:rsidR="00DA73F6" w:rsidRPr="004217D7">
        <w:rPr>
          <w:rFonts w:ascii="Arial" w:hAnsi="Arial" w:cs="Arial"/>
          <w:bCs/>
          <w:color w:val="000000"/>
        </w:rPr>
        <w:t>lesson’s</w:t>
      </w:r>
      <w:r w:rsidRPr="004217D7">
        <w:rPr>
          <w:rFonts w:ascii="Arial" w:hAnsi="Arial" w:cs="Arial"/>
          <w:bCs/>
          <w:color w:val="000000"/>
        </w:rPr>
        <w:t xml:space="preserve"> fees.  That fee is usually between $10 and $25 per student and is paid up front when the session of lessons </w:t>
      </w:r>
      <w:r w:rsidR="00DA73F6" w:rsidRPr="004217D7">
        <w:rPr>
          <w:rFonts w:ascii="Arial" w:hAnsi="Arial" w:cs="Arial"/>
          <w:bCs/>
          <w:color w:val="000000"/>
        </w:rPr>
        <w:t>is</w:t>
      </w:r>
      <w:r w:rsidRPr="004217D7">
        <w:rPr>
          <w:rFonts w:ascii="Arial" w:hAnsi="Arial" w:cs="Arial"/>
          <w:bCs/>
          <w:color w:val="000000"/>
        </w:rPr>
        <w:t xml:space="preserve"> prepaid.  It is in a separate check or transaction and is make payable to the pool owner.  You can negotiate whether this is a yearly fee per person or a per sessions fee. </w:t>
      </w:r>
    </w:p>
    <w:p w14:paraId="2C0442FD" w14:textId="77777777" w:rsidR="00130EC8" w:rsidRPr="004217D7" w:rsidRDefault="00130EC8" w:rsidP="00130EC8">
      <w:pPr>
        <w:rPr>
          <w:rFonts w:ascii="Arial" w:hAnsi="Arial" w:cs="Arial"/>
          <w:bCs/>
          <w:color w:val="000000"/>
        </w:rPr>
      </w:pPr>
    </w:p>
    <w:p w14:paraId="3A8ABFFF" w14:textId="12EED0DF" w:rsidR="00130EC8" w:rsidRPr="004217D7" w:rsidRDefault="00130EC8" w:rsidP="00130EC8">
      <w:pPr>
        <w:rPr>
          <w:rFonts w:ascii="Arial" w:hAnsi="Arial" w:cs="Arial"/>
          <w:bCs/>
          <w:color w:val="000000"/>
        </w:rPr>
      </w:pPr>
      <w:r w:rsidRPr="004217D7">
        <w:rPr>
          <w:rFonts w:ascii="Arial" w:hAnsi="Arial" w:cs="Arial"/>
          <w:bCs/>
          <w:color w:val="000000"/>
        </w:rPr>
        <w:t xml:space="preserve">Bottom line is that you </w:t>
      </w:r>
      <w:r w:rsidR="00DA73F6" w:rsidRPr="004217D7">
        <w:rPr>
          <w:rFonts w:ascii="Arial" w:hAnsi="Arial" w:cs="Arial"/>
          <w:bCs/>
          <w:color w:val="000000"/>
        </w:rPr>
        <w:t>must</w:t>
      </w:r>
      <w:r w:rsidRPr="004217D7">
        <w:rPr>
          <w:rFonts w:ascii="Arial" w:hAnsi="Arial" w:cs="Arial"/>
          <w:bCs/>
          <w:color w:val="000000"/>
        </w:rPr>
        <w:t xml:space="preserve"> make money and so does the pool owner.    You also </w:t>
      </w:r>
      <w:r w:rsidR="00DA73F6" w:rsidRPr="004217D7">
        <w:rPr>
          <w:rFonts w:ascii="Arial" w:hAnsi="Arial" w:cs="Arial"/>
          <w:bCs/>
          <w:color w:val="000000"/>
        </w:rPr>
        <w:t>must</w:t>
      </w:r>
      <w:r w:rsidRPr="004217D7">
        <w:rPr>
          <w:rFonts w:ascii="Arial" w:hAnsi="Arial" w:cs="Arial"/>
          <w:bCs/>
          <w:color w:val="000000"/>
        </w:rPr>
        <w:t xml:space="preserve"> have a clear and fair arrangement with the pool owner about:</w:t>
      </w:r>
    </w:p>
    <w:p w14:paraId="77F47C8A" w14:textId="77777777" w:rsidR="00130EC8" w:rsidRPr="004217D7" w:rsidRDefault="00130EC8" w:rsidP="00130EC8">
      <w:pPr>
        <w:rPr>
          <w:rFonts w:ascii="Arial" w:hAnsi="Arial" w:cs="Arial"/>
          <w:bCs/>
          <w:color w:val="000000"/>
        </w:rPr>
      </w:pPr>
    </w:p>
    <w:p w14:paraId="795AB157"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Liability Insurance</w:t>
      </w:r>
    </w:p>
    <w:p w14:paraId="27525683"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Pool maintenance and upkeep</w:t>
      </w:r>
    </w:p>
    <w:p w14:paraId="1CCD9577" w14:textId="6ECFA7E4"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Use of shower an</w:t>
      </w:r>
      <w:r w:rsidR="00DA73F6">
        <w:rPr>
          <w:rFonts w:ascii="Arial" w:hAnsi="Arial" w:cs="Arial"/>
          <w:bCs/>
          <w:color w:val="000000"/>
        </w:rPr>
        <w:t>d</w:t>
      </w:r>
      <w:r w:rsidRPr="004217D7">
        <w:rPr>
          <w:rFonts w:ascii="Arial" w:hAnsi="Arial" w:cs="Arial"/>
          <w:bCs/>
          <w:color w:val="000000"/>
        </w:rPr>
        <w:t xml:space="preserve"> dressing areas</w:t>
      </w:r>
    </w:p>
    <w:p w14:paraId="15EBC0B6"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Pool water and air temperature</w:t>
      </w:r>
    </w:p>
    <w:p w14:paraId="104CCEBA"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Pool water and air quality</w:t>
      </w:r>
    </w:p>
    <w:p w14:paraId="6DA3696B"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lastRenderedPageBreak/>
        <w:t>Deck cleanliness and accessibility</w:t>
      </w:r>
    </w:p>
    <w:p w14:paraId="31102263"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Parking</w:t>
      </w:r>
    </w:p>
    <w:p w14:paraId="5303F4D3"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Emergency action plans</w:t>
      </w:r>
    </w:p>
    <w:p w14:paraId="59D419B8"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Advertising and signage</w:t>
      </w:r>
    </w:p>
    <w:p w14:paraId="38EB843B"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Interaction with other pool users</w:t>
      </w:r>
    </w:p>
    <w:p w14:paraId="3E3CA3D9" w14:textId="77777777" w:rsidR="00130EC8" w:rsidRPr="004217D7" w:rsidRDefault="00130EC8" w:rsidP="00130EC8">
      <w:pPr>
        <w:numPr>
          <w:ilvl w:val="0"/>
          <w:numId w:val="23"/>
        </w:numPr>
        <w:rPr>
          <w:rFonts w:ascii="Arial" w:hAnsi="Arial" w:cs="Arial"/>
          <w:bCs/>
          <w:color w:val="000000"/>
        </w:rPr>
      </w:pPr>
      <w:r w:rsidRPr="004217D7">
        <w:rPr>
          <w:rFonts w:ascii="Arial" w:hAnsi="Arial" w:cs="Arial"/>
          <w:bCs/>
          <w:color w:val="000000"/>
        </w:rPr>
        <w:t>Lifeguards</w:t>
      </w:r>
      <w:r w:rsidR="00510CFC" w:rsidRPr="004217D7">
        <w:rPr>
          <w:rFonts w:ascii="Arial" w:hAnsi="Arial" w:cs="Arial"/>
          <w:bCs/>
          <w:color w:val="000000"/>
        </w:rPr>
        <w:t>/Water Watchers with (CPR &amp; 1</w:t>
      </w:r>
      <w:r w:rsidR="00510CFC" w:rsidRPr="004217D7">
        <w:rPr>
          <w:rFonts w:ascii="Arial" w:hAnsi="Arial" w:cs="Arial"/>
          <w:bCs/>
          <w:color w:val="000000"/>
          <w:vertAlign w:val="superscript"/>
        </w:rPr>
        <w:t>st</w:t>
      </w:r>
      <w:r w:rsidR="00510CFC" w:rsidRPr="004217D7">
        <w:rPr>
          <w:rFonts w:ascii="Arial" w:hAnsi="Arial" w:cs="Arial"/>
          <w:bCs/>
          <w:color w:val="000000"/>
        </w:rPr>
        <w:t xml:space="preserve"> aide)</w:t>
      </w:r>
    </w:p>
    <w:p w14:paraId="3766A28F" w14:textId="77777777" w:rsidR="00130EC8" w:rsidRPr="004217D7" w:rsidRDefault="00130EC8" w:rsidP="00130EC8">
      <w:pPr>
        <w:rPr>
          <w:rFonts w:ascii="Arial" w:hAnsi="Arial" w:cs="Arial"/>
          <w:bCs/>
          <w:color w:val="000000"/>
        </w:rPr>
      </w:pPr>
    </w:p>
    <w:p w14:paraId="777722E9" w14:textId="712BEB5D" w:rsidR="00130EC8" w:rsidRPr="004217D7" w:rsidRDefault="00DA73F6" w:rsidP="00130EC8">
      <w:pPr>
        <w:rPr>
          <w:rFonts w:ascii="Arial" w:hAnsi="Arial" w:cs="Arial"/>
          <w:bCs/>
          <w:color w:val="000000"/>
        </w:rPr>
      </w:pPr>
      <w:r>
        <w:rPr>
          <w:rFonts w:ascii="Arial" w:hAnsi="Arial" w:cs="Arial"/>
          <w:bCs/>
          <w:color w:val="000000"/>
        </w:rPr>
        <w:t>T</w:t>
      </w:r>
      <w:r w:rsidR="00130EC8" w:rsidRPr="004217D7">
        <w:rPr>
          <w:rFonts w:ascii="Arial" w:hAnsi="Arial" w:cs="Arial"/>
          <w:bCs/>
          <w:color w:val="000000"/>
        </w:rPr>
        <w:t>here is a little more than “can I rent your pool” that is involved.  Be prepared to discuss any and all the points above.  The pool owner will appreciate your professionalism and may be more inclined to consider your offer.  For more information please contact;</w:t>
      </w:r>
    </w:p>
    <w:p w14:paraId="3083321E" w14:textId="77777777" w:rsidR="00130EC8" w:rsidRPr="004217D7" w:rsidRDefault="00130EC8" w:rsidP="00130EC8">
      <w:pPr>
        <w:rPr>
          <w:rFonts w:ascii="Arial" w:hAnsi="Arial" w:cs="Arial"/>
          <w:bCs/>
          <w:color w:val="000000"/>
        </w:rPr>
      </w:pPr>
    </w:p>
    <w:p w14:paraId="34266AE9" w14:textId="2C030B21" w:rsidR="00130EC8" w:rsidRPr="004217D7" w:rsidRDefault="00130EC8" w:rsidP="00130EC8">
      <w:pPr>
        <w:rPr>
          <w:rFonts w:ascii="Arial" w:hAnsi="Arial" w:cs="Arial"/>
          <w:bCs/>
          <w:color w:val="000000"/>
        </w:rPr>
      </w:pPr>
      <w:r w:rsidRPr="004217D7">
        <w:rPr>
          <w:rFonts w:ascii="Arial" w:hAnsi="Arial" w:cs="Arial"/>
          <w:bCs/>
          <w:color w:val="000000"/>
        </w:rPr>
        <w:t xml:space="preserve">Sue Nelson </w:t>
      </w:r>
      <w:hyperlink r:id="rId7" w:history="1">
        <w:r w:rsidR="004217D7" w:rsidRPr="00754403">
          <w:rPr>
            <w:rStyle w:val="Hyperlink"/>
            <w:rFonts w:ascii="Arial" w:hAnsi="Arial" w:cs="Arial"/>
            <w:bCs/>
          </w:rPr>
          <w:t>sue@totalaquatic.llc</w:t>
        </w:r>
      </w:hyperlink>
      <w:r w:rsidR="004217D7">
        <w:rPr>
          <w:rFonts w:ascii="Arial" w:hAnsi="Arial" w:cs="Arial"/>
          <w:bCs/>
          <w:color w:val="000000"/>
        </w:rPr>
        <w:t xml:space="preserve"> </w:t>
      </w:r>
    </w:p>
    <w:p w14:paraId="40E04775" w14:textId="77777777" w:rsidR="00767D01" w:rsidRPr="004217D7" w:rsidRDefault="00767D01" w:rsidP="004D1481">
      <w:pPr>
        <w:rPr>
          <w:rFonts w:ascii="Arial" w:hAnsi="Arial" w:cs="Arial"/>
          <w:bCs/>
          <w:color w:val="000000"/>
        </w:rPr>
      </w:pPr>
    </w:p>
    <w:p w14:paraId="77223309" w14:textId="77777777" w:rsidR="00767D01" w:rsidRPr="004217D7" w:rsidRDefault="00767D01" w:rsidP="004D1481">
      <w:pPr>
        <w:rPr>
          <w:rFonts w:ascii="Arial" w:hAnsi="Arial" w:cs="Arial"/>
          <w:bCs/>
          <w:color w:val="000000"/>
        </w:rPr>
      </w:pPr>
    </w:p>
    <w:p w14:paraId="760CD0CF" w14:textId="77777777" w:rsidR="00D04441" w:rsidRPr="004217D7" w:rsidRDefault="00D04441" w:rsidP="004D1481">
      <w:pPr>
        <w:rPr>
          <w:rFonts w:ascii="Arial" w:hAnsi="Arial" w:cs="Arial"/>
          <w:b/>
          <w:bCs/>
          <w:color w:val="000000"/>
        </w:rPr>
      </w:pPr>
    </w:p>
    <w:sectPr w:rsidR="00D04441" w:rsidRPr="004217D7">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A56"/>
    <w:multiLevelType w:val="hybridMultilevel"/>
    <w:tmpl w:val="BB821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3F5CFD"/>
    <w:multiLevelType w:val="hybridMultilevel"/>
    <w:tmpl w:val="1C962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964BE"/>
    <w:multiLevelType w:val="hybridMultilevel"/>
    <w:tmpl w:val="571A0044"/>
    <w:lvl w:ilvl="0" w:tplc="8782303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C2790"/>
    <w:multiLevelType w:val="hybridMultilevel"/>
    <w:tmpl w:val="F36C15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554E93"/>
    <w:multiLevelType w:val="hybridMultilevel"/>
    <w:tmpl w:val="2FEE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8E48D7"/>
    <w:multiLevelType w:val="hybridMultilevel"/>
    <w:tmpl w:val="4386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40385"/>
    <w:multiLevelType w:val="hybridMultilevel"/>
    <w:tmpl w:val="5D9A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7F75C6"/>
    <w:multiLevelType w:val="hybridMultilevel"/>
    <w:tmpl w:val="9A0C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25E90"/>
    <w:multiLevelType w:val="hybridMultilevel"/>
    <w:tmpl w:val="49349F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6626235"/>
    <w:multiLevelType w:val="hybridMultilevel"/>
    <w:tmpl w:val="A6F81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25FFA"/>
    <w:multiLevelType w:val="hybridMultilevel"/>
    <w:tmpl w:val="78E0B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52E72"/>
    <w:multiLevelType w:val="hybridMultilevel"/>
    <w:tmpl w:val="2B781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84B3E"/>
    <w:multiLevelType w:val="hybridMultilevel"/>
    <w:tmpl w:val="A7E456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183F0B"/>
    <w:multiLevelType w:val="hybridMultilevel"/>
    <w:tmpl w:val="5FAE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947EB"/>
    <w:multiLevelType w:val="hybridMultilevel"/>
    <w:tmpl w:val="A3D221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B0495D"/>
    <w:multiLevelType w:val="hybridMultilevel"/>
    <w:tmpl w:val="0C823652"/>
    <w:lvl w:ilvl="0" w:tplc="04090003">
      <w:start w:val="1"/>
      <w:numFmt w:val="bullet"/>
      <w:lvlText w:val="o"/>
      <w:lvlJc w:val="left"/>
      <w:pPr>
        <w:ind w:left="825" w:hanging="360"/>
      </w:pPr>
      <w:rPr>
        <w:rFonts w:ascii="Courier New" w:hAnsi="Courier New" w:cs="Courier New" w:hint="default"/>
      </w:rPr>
    </w:lvl>
    <w:lvl w:ilvl="1" w:tplc="04090001">
      <w:start w:val="1"/>
      <w:numFmt w:val="bullet"/>
      <w:lvlText w:val=""/>
      <w:lvlJc w:val="left"/>
      <w:pPr>
        <w:ind w:left="1545" w:hanging="360"/>
      </w:pPr>
      <w:rPr>
        <w:rFonts w:ascii="Symbol" w:hAnsi="Symbol"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58933DF3"/>
    <w:multiLevelType w:val="hybridMultilevel"/>
    <w:tmpl w:val="3AC2853A"/>
    <w:lvl w:ilvl="0" w:tplc="051A3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28A08B4"/>
    <w:multiLevelType w:val="hybridMultilevel"/>
    <w:tmpl w:val="5DDEAC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0E01213"/>
    <w:multiLevelType w:val="hybridMultilevel"/>
    <w:tmpl w:val="4918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8"/>
  </w:num>
  <w:num w:numId="4">
    <w:abstractNumId w:val="1"/>
  </w:num>
  <w:num w:numId="5">
    <w:abstractNumId w:val="7"/>
  </w:num>
  <w:num w:numId="6">
    <w:abstractNumId w:val="20"/>
  </w:num>
  <w:num w:numId="7">
    <w:abstractNumId w:val="14"/>
  </w:num>
  <w:num w:numId="8">
    <w:abstractNumId w:val="3"/>
  </w:num>
  <w:num w:numId="9">
    <w:abstractNumId w:val="5"/>
  </w:num>
  <w:num w:numId="10">
    <w:abstractNumId w:val="17"/>
  </w:num>
  <w:num w:numId="11">
    <w:abstractNumId w:val="16"/>
  </w:num>
  <w:num w:numId="12">
    <w:abstractNumId w:val="12"/>
  </w:num>
  <w:num w:numId="13">
    <w:abstractNumId w:val="15"/>
  </w:num>
  <w:num w:numId="14">
    <w:abstractNumId w:val="2"/>
  </w:num>
  <w:num w:numId="15">
    <w:abstractNumId w:val="11"/>
  </w:num>
  <w:num w:numId="16">
    <w:abstractNumId w:val="13"/>
  </w:num>
  <w:num w:numId="17">
    <w:abstractNumId w:val="4"/>
  </w:num>
  <w:num w:numId="18">
    <w:abstractNumId w:val="19"/>
  </w:num>
  <w:num w:numId="19">
    <w:abstractNumId w:val="10"/>
  </w:num>
  <w:num w:numId="20">
    <w:abstractNumId w:val="0"/>
  </w:num>
  <w:num w:numId="21">
    <w:abstractNumId w:val="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05EA"/>
    <w:rsid w:val="00006911"/>
    <w:rsid w:val="000330E9"/>
    <w:rsid w:val="00051192"/>
    <w:rsid w:val="000701A6"/>
    <w:rsid w:val="00076074"/>
    <w:rsid w:val="000774BA"/>
    <w:rsid w:val="00086133"/>
    <w:rsid w:val="000B1818"/>
    <w:rsid w:val="000E4F44"/>
    <w:rsid w:val="000F7BC4"/>
    <w:rsid w:val="00102FCC"/>
    <w:rsid w:val="00107D93"/>
    <w:rsid w:val="00130568"/>
    <w:rsid w:val="00130EC8"/>
    <w:rsid w:val="00134416"/>
    <w:rsid w:val="00146C51"/>
    <w:rsid w:val="00162E1F"/>
    <w:rsid w:val="0016654B"/>
    <w:rsid w:val="001C24B1"/>
    <w:rsid w:val="001C72FA"/>
    <w:rsid w:val="001D6B4E"/>
    <w:rsid w:val="002015C2"/>
    <w:rsid w:val="00244E82"/>
    <w:rsid w:val="00257723"/>
    <w:rsid w:val="00261280"/>
    <w:rsid w:val="002644AC"/>
    <w:rsid w:val="002800C5"/>
    <w:rsid w:val="0028151C"/>
    <w:rsid w:val="00287F30"/>
    <w:rsid w:val="002B1CE0"/>
    <w:rsid w:val="002B26AB"/>
    <w:rsid w:val="002C1046"/>
    <w:rsid w:val="002C5432"/>
    <w:rsid w:val="002C5631"/>
    <w:rsid w:val="00311274"/>
    <w:rsid w:val="00312D47"/>
    <w:rsid w:val="00321542"/>
    <w:rsid w:val="003737DB"/>
    <w:rsid w:val="00373C09"/>
    <w:rsid w:val="00380575"/>
    <w:rsid w:val="003851D4"/>
    <w:rsid w:val="003E2E98"/>
    <w:rsid w:val="003F1E27"/>
    <w:rsid w:val="00403693"/>
    <w:rsid w:val="004217D7"/>
    <w:rsid w:val="004D1481"/>
    <w:rsid w:val="004E4AE5"/>
    <w:rsid w:val="00510CFC"/>
    <w:rsid w:val="0055717B"/>
    <w:rsid w:val="00566F8F"/>
    <w:rsid w:val="00577055"/>
    <w:rsid w:val="005810F5"/>
    <w:rsid w:val="00592B97"/>
    <w:rsid w:val="005D3CD2"/>
    <w:rsid w:val="0061297B"/>
    <w:rsid w:val="00634076"/>
    <w:rsid w:val="00674E02"/>
    <w:rsid w:val="00676D7D"/>
    <w:rsid w:val="006966E8"/>
    <w:rsid w:val="006F106A"/>
    <w:rsid w:val="006F5933"/>
    <w:rsid w:val="007476B8"/>
    <w:rsid w:val="00763A60"/>
    <w:rsid w:val="00767D01"/>
    <w:rsid w:val="007D395F"/>
    <w:rsid w:val="007D4975"/>
    <w:rsid w:val="007E52C3"/>
    <w:rsid w:val="00865336"/>
    <w:rsid w:val="00866822"/>
    <w:rsid w:val="00867460"/>
    <w:rsid w:val="00867625"/>
    <w:rsid w:val="008822F4"/>
    <w:rsid w:val="008955D2"/>
    <w:rsid w:val="008C45BD"/>
    <w:rsid w:val="009310E3"/>
    <w:rsid w:val="00935CF0"/>
    <w:rsid w:val="00955304"/>
    <w:rsid w:val="0096154C"/>
    <w:rsid w:val="009D0DE9"/>
    <w:rsid w:val="00A73D6A"/>
    <w:rsid w:val="00A87FE2"/>
    <w:rsid w:val="00AB2BE8"/>
    <w:rsid w:val="00AC76C5"/>
    <w:rsid w:val="00B2082C"/>
    <w:rsid w:val="00B24FDE"/>
    <w:rsid w:val="00B33485"/>
    <w:rsid w:val="00B344DF"/>
    <w:rsid w:val="00B54BA7"/>
    <w:rsid w:val="00B707C7"/>
    <w:rsid w:val="00B82F4D"/>
    <w:rsid w:val="00C36ABC"/>
    <w:rsid w:val="00CB12F4"/>
    <w:rsid w:val="00CC655C"/>
    <w:rsid w:val="00CD2583"/>
    <w:rsid w:val="00CE7AF2"/>
    <w:rsid w:val="00CF6755"/>
    <w:rsid w:val="00D04441"/>
    <w:rsid w:val="00D2739E"/>
    <w:rsid w:val="00D3027E"/>
    <w:rsid w:val="00D560D4"/>
    <w:rsid w:val="00D71BE9"/>
    <w:rsid w:val="00D742DB"/>
    <w:rsid w:val="00D801C9"/>
    <w:rsid w:val="00DA73F6"/>
    <w:rsid w:val="00DF340E"/>
    <w:rsid w:val="00E31042"/>
    <w:rsid w:val="00E537B8"/>
    <w:rsid w:val="00E64E19"/>
    <w:rsid w:val="00E6729A"/>
    <w:rsid w:val="00EA41F2"/>
    <w:rsid w:val="00EB49DE"/>
    <w:rsid w:val="00F00D50"/>
    <w:rsid w:val="00F20399"/>
    <w:rsid w:val="00F216EE"/>
    <w:rsid w:val="00F33921"/>
    <w:rsid w:val="00F51FC4"/>
    <w:rsid w:val="00F93D7F"/>
    <w:rsid w:val="00FB519D"/>
    <w:rsid w:val="00FC6425"/>
    <w:rsid w:val="00FD2E39"/>
    <w:rsid w:val="00FD7288"/>
    <w:rsid w:val="00FF5289"/>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776A8"/>
  <w15:chartTrackingRefBased/>
  <w15:docId w15:val="{4B059A58-DD76-4245-BB45-91B4C6AD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paragraph" w:styleId="Heading4">
    <w:name w:val="heading 4"/>
    <w:basedOn w:val="Normal"/>
    <w:qFormat/>
    <w:rsid w:val="00FD2E39"/>
    <w:pPr>
      <w:overflowPunct/>
      <w:autoSpaceDE/>
      <w:autoSpaceDN/>
      <w:adjustRightInd/>
      <w:textAlignment w:val="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paragraph" w:styleId="NormalWeb">
    <w:name w:val="Normal (Web)"/>
    <w:basedOn w:val="Normal"/>
    <w:uiPriority w:val="99"/>
    <w:rsid w:val="00FD2E3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64E19"/>
    <w:pPr>
      <w:ind w:left="720"/>
    </w:pPr>
  </w:style>
  <w:style w:type="character" w:styleId="FollowedHyperlink">
    <w:name w:val="FollowedHyperlink"/>
    <w:basedOn w:val="DefaultParagraphFont"/>
    <w:rsid w:val="004217D7"/>
    <w:rPr>
      <w:color w:val="954F72" w:themeColor="followedHyperlink"/>
      <w:u w:val="single"/>
    </w:rPr>
  </w:style>
  <w:style w:type="character" w:styleId="UnresolvedMention">
    <w:name w:val="Unresolved Mention"/>
    <w:basedOn w:val="DefaultParagraphFont"/>
    <w:uiPriority w:val="99"/>
    <w:semiHidden/>
    <w:unhideWhenUsed/>
    <w:rsid w:val="0042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1315">
      <w:bodyDiv w:val="1"/>
      <w:marLeft w:val="0"/>
      <w:marRight w:val="0"/>
      <w:marTop w:val="75"/>
      <w:marBottom w:val="75"/>
      <w:divBdr>
        <w:top w:val="none" w:sz="0" w:space="0" w:color="auto"/>
        <w:left w:val="none" w:sz="0" w:space="0" w:color="auto"/>
        <w:bottom w:val="none" w:sz="0" w:space="0" w:color="auto"/>
        <w:right w:val="none" w:sz="0" w:space="0" w:color="auto"/>
      </w:divBdr>
      <w:divsChild>
        <w:div w:id="872309611">
          <w:marLeft w:val="0"/>
          <w:marRight w:val="0"/>
          <w:marTop w:val="0"/>
          <w:marBottom w:val="0"/>
          <w:divBdr>
            <w:top w:val="none" w:sz="0" w:space="0" w:color="auto"/>
            <w:left w:val="none" w:sz="0" w:space="0" w:color="auto"/>
            <w:bottom w:val="none" w:sz="0" w:space="0" w:color="auto"/>
            <w:right w:val="none" w:sz="0" w:space="0" w:color="auto"/>
          </w:divBdr>
        </w:div>
      </w:divsChild>
    </w:div>
    <w:div w:id="1195001957">
      <w:bodyDiv w:val="1"/>
      <w:marLeft w:val="0"/>
      <w:marRight w:val="0"/>
      <w:marTop w:val="0"/>
      <w:marBottom w:val="0"/>
      <w:divBdr>
        <w:top w:val="none" w:sz="0" w:space="0" w:color="auto"/>
        <w:left w:val="none" w:sz="0" w:space="0" w:color="auto"/>
        <w:bottom w:val="none" w:sz="0" w:space="0" w:color="auto"/>
        <w:right w:val="none" w:sz="0" w:space="0" w:color="auto"/>
      </w:divBdr>
    </w:div>
    <w:div w:id="126754158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8000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e@totalaquatic.l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keasplash.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828</Words>
  <Characters>3806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4625</CharactersWithSpaces>
  <SharedDoc>false</SharedDoc>
  <HLinks>
    <vt:vector size="12" baseType="variant">
      <vt:variant>
        <vt:i4>6357073</vt:i4>
      </vt:variant>
      <vt:variant>
        <vt:i4>3</vt:i4>
      </vt:variant>
      <vt:variant>
        <vt:i4>0</vt:i4>
      </vt:variant>
      <vt:variant>
        <vt:i4>5</vt:i4>
      </vt:variant>
      <vt:variant>
        <vt:lpwstr>mailto:snelson@usaswimming.org</vt:lpwstr>
      </vt:variant>
      <vt:variant>
        <vt:lpwstr/>
      </vt:variant>
      <vt:variant>
        <vt:i4>3997796</vt:i4>
      </vt:variant>
      <vt:variant>
        <vt:i4>0</vt:i4>
      </vt:variant>
      <vt:variant>
        <vt:i4>0</vt:i4>
      </vt:variant>
      <vt:variant>
        <vt:i4>5</vt:i4>
      </vt:variant>
      <vt:variant>
        <vt:lpwstr>http://www.makeasplash.org/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5</cp:revision>
  <cp:lastPrinted>2005-01-21T16:20:00Z</cp:lastPrinted>
  <dcterms:created xsi:type="dcterms:W3CDTF">2019-10-10T12:22:00Z</dcterms:created>
  <dcterms:modified xsi:type="dcterms:W3CDTF">2019-11-11T13:20:00Z</dcterms:modified>
</cp:coreProperties>
</file>