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4078FF" w14:textId="4C27AA33" w:rsidR="00322D83" w:rsidRDefault="009210E3">
      <w:r>
        <w:rPr>
          <w:noProof/>
        </w:rPr>
        <mc:AlternateContent>
          <mc:Choice Requires="wps">
            <w:drawing>
              <wp:anchor distT="0" distB="0" distL="114300" distR="114300" simplePos="0" relativeHeight="251659264" behindDoc="0" locked="0" layoutInCell="1" allowOverlap="1" wp14:anchorId="745AE98D" wp14:editId="3DBD672E">
                <wp:simplePos x="0" y="0"/>
                <wp:positionH relativeFrom="margin">
                  <wp:align>left</wp:align>
                </wp:positionH>
                <wp:positionV relativeFrom="paragraph">
                  <wp:posOffset>2317750</wp:posOffset>
                </wp:positionV>
                <wp:extent cx="1587500" cy="566420"/>
                <wp:effectExtent l="0" t="0" r="0" b="5080"/>
                <wp:wrapNone/>
                <wp:docPr id="2" name="Rectangle 2"/>
                <wp:cNvGraphicFramePr/>
                <a:graphic xmlns:a="http://schemas.openxmlformats.org/drawingml/2006/main">
                  <a:graphicData uri="http://schemas.microsoft.com/office/word/2010/wordprocessingShape">
                    <wps:wsp>
                      <wps:cNvSpPr/>
                      <wps:spPr>
                        <a:xfrm>
                          <a:off x="0" y="0"/>
                          <a:ext cx="1587500" cy="566420"/>
                        </a:xfrm>
                        <a:prstGeom prst="rect">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83CA1" id="Rectangle 2" o:spid="_x0000_s1026" style="position:absolute;margin-left:0;margin-top:182.5pt;width:125pt;height:44.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" fillcolor="#2e74b5 [2408]" stroked="f" strokeweight="1pt">
                <v:fill color2="#2e74b5 [2408]" rotate="t" angle="180" colors="0 #93b1e1;.5 #beceeb;1 #e0e7f4" focus="100%" type="gradient"/>
                <w10:wrap anchorx="margin"/>
              </v:rect>
            </w:pict>
          </mc:Fallback>
        </mc:AlternateContent>
      </w:r>
      <w:r>
        <w:rPr>
          <w:noProof/>
        </w:rPr>
        <w:drawing>
          <wp:inline distT="0" distB="0" distL="0" distR="0" wp14:anchorId="0F717BD7" wp14:editId="33966BB5">
            <wp:extent cx="4132527" cy="28956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39634" cy="2900580"/>
                    </a:xfrm>
                    <a:prstGeom prst="rect">
                      <a:avLst/>
                    </a:prstGeom>
                    <a:noFill/>
                  </pic:spPr>
                </pic:pic>
              </a:graphicData>
            </a:graphic>
          </wp:inline>
        </w:drawing>
      </w:r>
      <w:r>
        <w:t xml:space="preserve">  </w:t>
      </w:r>
      <w:r>
        <w:rPr>
          <w:rFonts w:ascii="Times New Roman" w:hAnsi="Times New Roman" w:cs="Times New Roman"/>
          <w:i/>
          <w:iCs/>
          <w:noProof/>
        </w:rPr>
        <w:drawing>
          <wp:inline distT="0" distB="0" distL="0" distR="0" wp14:anchorId="3CFCFDCB" wp14:editId="17AC683D">
            <wp:extent cx="1670050" cy="866937"/>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695019" cy="879898"/>
                    </a:xfrm>
                    <a:prstGeom prst="rect">
                      <a:avLst/>
                    </a:prstGeom>
                    <a:noFill/>
                    <a:ln>
                      <a:noFill/>
                    </a:ln>
                  </pic:spPr>
                </pic:pic>
              </a:graphicData>
            </a:graphic>
          </wp:inline>
        </w:drawing>
      </w:r>
    </w:p>
    <w:p w14:paraId="28B94FA7" w14:textId="68318D70" w:rsidR="009210E3" w:rsidRDefault="009210E3"/>
    <w:p w14:paraId="500BDE60" w14:textId="048D3ECC" w:rsidR="009210E3" w:rsidRDefault="009210E3">
      <w:r>
        <w:t xml:space="preserve">Summer is here but not at all what we anticipated.  500 plus public pools are not opening this summer and the little pop-up or inflatable backyard pools are selling out as fast as stores can get them ordered. </w:t>
      </w:r>
    </w:p>
    <w:p w14:paraId="19D8C711" w14:textId="42B35B7E" w:rsidR="009210E3" w:rsidRDefault="009210E3">
      <w:r>
        <w:t xml:space="preserve">This has the potential to be a real hazard for children and their parents who </w:t>
      </w:r>
      <w:proofErr w:type="gramStart"/>
      <w:r>
        <w:t>are responsible to watch their kids at all times</w:t>
      </w:r>
      <w:proofErr w:type="gramEnd"/>
      <w:r>
        <w:t xml:space="preserve">.   The stats are there.  We have tracked drownings for the past 12 years and keep our numbers updated monthly – </w:t>
      </w:r>
      <w:hyperlink r:id="rId8" w:history="1">
        <w:r w:rsidRPr="00E47D29">
          <w:rPr>
            <w:rStyle w:val="Hyperlink"/>
          </w:rPr>
          <w:t>www.totalaquatic.llc</w:t>
        </w:r>
      </w:hyperlink>
      <w:r>
        <w:t xml:space="preserve">  Drownings TAB.  </w:t>
      </w:r>
    </w:p>
    <w:p w14:paraId="23A38E4F" w14:textId="0D70A152" w:rsidR="009210E3" w:rsidRPr="009210E3" w:rsidRDefault="009210E3" w:rsidP="009210E3">
      <w:r w:rsidRPr="009210E3">
        <w:t xml:space="preserve">We have categorized our tracking into age brackets:          </w:t>
      </w:r>
    </w:p>
    <w:p w14:paraId="78CA9A13" w14:textId="77777777" w:rsidR="009210E3" w:rsidRDefault="009210E3" w:rsidP="009210E3">
      <w:pPr>
        <w:pStyle w:val="ListParagraph"/>
        <w:numPr>
          <w:ilvl w:val="0"/>
          <w:numId w:val="1"/>
        </w:numPr>
      </w:pPr>
      <w:r w:rsidRPr="009210E3">
        <w:t xml:space="preserve">4 years and younger, </w:t>
      </w:r>
    </w:p>
    <w:p w14:paraId="549721F9" w14:textId="17D99E7F" w:rsidR="009210E3" w:rsidRDefault="009210E3" w:rsidP="009210E3">
      <w:pPr>
        <w:pStyle w:val="ListParagraph"/>
        <w:numPr>
          <w:ilvl w:val="0"/>
          <w:numId w:val="1"/>
        </w:numPr>
      </w:pPr>
      <w:r w:rsidRPr="009210E3">
        <w:t>5 years through 12 years,</w:t>
      </w:r>
    </w:p>
    <w:p w14:paraId="3D7FCB35" w14:textId="77777777" w:rsidR="009210E3" w:rsidRDefault="009210E3" w:rsidP="00DB65A3">
      <w:pPr>
        <w:pStyle w:val="ListParagraph"/>
        <w:numPr>
          <w:ilvl w:val="0"/>
          <w:numId w:val="1"/>
        </w:numPr>
      </w:pPr>
      <w:r w:rsidRPr="009210E3">
        <w:t>teenagers (13-19),</w:t>
      </w:r>
    </w:p>
    <w:p w14:paraId="44FF2CEA" w14:textId="6AA3794F" w:rsidR="009210E3" w:rsidRPr="009210E3" w:rsidRDefault="009210E3" w:rsidP="00DB65A3">
      <w:pPr>
        <w:pStyle w:val="ListParagraph"/>
        <w:numPr>
          <w:ilvl w:val="0"/>
          <w:numId w:val="1"/>
        </w:numPr>
      </w:pPr>
      <w:r w:rsidRPr="009210E3">
        <w:t xml:space="preserve">adults (20 and older).  </w:t>
      </w:r>
    </w:p>
    <w:p w14:paraId="75C9CFDB" w14:textId="436572CD" w:rsidR="009210E3" w:rsidRDefault="009210E3" w:rsidP="009210E3">
      <w:r w:rsidRPr="009210E3">
        <w:t>We record actual ages so we can refine information if ever needed.  We also track Male and Female                                                     Hispanic and African American ethnic groups</w:t>
      </w:r>
      <w:r>
        <w:t xml:space="preserve">.  </w:t>
      </w:r>
      <w:r w:rsidRPr="009210E3">
        <w:t xml:space="preserve"> Other tracking includes situations: </w:t>
      </w:r>
      <w:r w:rsidR="0054313F">
        <w:t>F</w:t>
      </w:r>
      <w:r w:rsidRPr="009210E3">
        <w:t>ishing, Autos, Emotional Reaction, Grandparents involved, Rip currents, Life jackets not worn</w:t>
      </w:r>
      <w:r w:rsidR="0054313F">
        <w:t xml:space="preserve">, </w:t>
      </w:r>
      <w:r w:rsidRPr="009210E3">
        <w:t>Guards present, Alcohol (drugs) involved, Flooding,</w:t>
      </w:r>
      <w:r w:rsidR="0054313F">
        <w:t xml:space="preserve"> unsafe pool l</w:t>
      </w:r>
      <w:r w:rsidRPr="009210E3">
        <w:t>adders, and more</w:t>
      </w:r>
      <w:proofErr w:type="gramStart"/>
      <w:r w:rsidRPr="009210E3">
        <w:t>…..</w:t>
      </w:r>
      <w:proofErr w:type="gramEnd"/>
      <w:r w:rsidRPr="009210E3">
        <w:t xml:space="preserve">                            </w:t>
      </w:r>
    </w:p>
    <w:p w14:paraId="72F8BE7B" w14:textId="663B832F" w:rsidR="0054313F" w:rsidRDefault="0054313F">
      <w:r>
        <w:t xml:space="preserve">Our focus for this article </w:t>
      </w:r>
      <w:r w:rsidR="00C65327">
        <w:t>is</w:t>
      </w:r>
      <w:r>
        <w:t xml:space="preserve"> the backyard pools and how we can be safer.  We refer to these reminders as the 5L’s:</w:t>
      </w:r>
    </w:p>
    <w:p w14:paraId="2F3E7F7E" w14:textId="1DFF432A" w:rsidR="009210E3" w:rsidRDefault="0054313F">
      <w:r w:rsidRPr="0054313F">
        <w:t xml:space="preserve">Lessons </w:t>
      </w:r>
      <w:proofErr w:type="gramStart"/>
      <w:r w:rsidRPr="0054313F">
        <w:t>-  Locks</w:t>
      </w:r>
      <w:proofErr w:type="gramEnd"/>
      <w:r w:rsidRPr="0054313F">
        <w:t xml:space="preserve"> –  Latches – Ladders –  Life Vest</w:t>
      </w:r>
    </w:p>
    <w:p w14:paraId="5641FF94" w14:textId="6D9312C4" w:rsidR="0054313F" w:rsidRDefault="000B7C9D" w:rsidP="0054313F">
      <w:r>
        <w:t xml:space="preserve">67% </w:t>
      </w:r>
      <w:r w:rsidR="0054313F" w:rsidRPr="0054313F">
        <w:t>of pool drownings are at homes</w:t>
      </w:r>
      <w:r w:rsidR="0054313F">
        <w:t xml:space="preserve">.  </w:t>
      </w:r>
      <w:r w:rsidR="0054313F" w:rsidRPr="0054313F">
        <w:t xml:space="preserve">Over ½ </w:t>
      </w:r>
      <w:r>
        <w:t xml:space="preserve">of those </w:t>
      </w:r>
      <w:r w:rsidR="0054313F" w:rsidRPr="0054313F">
        <w:t>are in above ground pools with unsafe ladders</w:t>
      </w:r>
      <w:r w:rsidR="0054313F">
        <w:t xml:space="preserve">.  </w:t>
      </w:r>
      <w:r w:rsidR="0054313F" w:rsidRPr="0054313F">
        <w:t>Almost all the drowning</w:t>
      </w:r>
      <w:r w:rsidR="00951AE5">
        <w:t>s</w:t>
      </w:r>
      <w:r w:rsidR="0054313F" w:rsidRPr="0054313F">
        <w:t xml:space="preserve"> could have been prevented with Locks Latches and Safety Ladders (and fences)</w:t>
      </w:r>
    </w:p>
    <w:p w14:paraId="7968F6C5" w14:textId="635AEED6" w:rsidR="0054313F" w:rsidRPr="0054313F" w:rsidRDefault="0054313F" w:rsidP="0054313F">
      <w:r w:rsidRPr="0054313F">
        <w:rPr>
          <w:noProof/>
        </w:rPr>
        <w:lastRenderedPageBreak/>
        <w:drawing>
          <wp:inline distT="0" distB="0" distL="0" distR="0" wp14:anchorId="32896913" wp14:editId="5C90D5DE">
            <wp:extent cx="4572396" cy="34292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396" cy="3429297"/>
                    </a:xfrm>
                    <a:prstGeom prst="rect">
                      <a:avLst/>
                    </a:prstGeom>
                  </pic:spPr>
                </pic:pic>
              </a:graphicData>
            </a:graphic>
          </wp:inline>
        </w:drawing>
      </w:r>
    </w:p>
    <w:p w14:paraId="2C8945BA" w14:textId="27405A86" w:rsidR="0054313F" w:rsidRPr="0054313F" w:rsidRDefault="0054313F" w:rsidP="0054313F">
      <w:r w:rsidRPr="0054313F">
        <w:rPr>
          <w:noProof/>
        </w:rPr>
        <w:drawing>
          <wp:inline distT="0" distB="0" distL="0" distR="0" wp14:anchorId="6ADD7EBA" wp14:editId="4E5388B3">
            <wp:extent cx="4572396" cy="34292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396" cy="3429297"/>
                    </a:xfrm>
                    <a:prstGeom prst="rect">
                      <a:avLst/>
                    </a:prstGeom>
                  </pic:spPr>
                </pic:pic>
              </a:graphicData>
            </a:graphic>
          </wp:inline>
        </w:drawing>
      </w:r>
    </w:p>
    <w:p w14:paraId="49AFF848" w14:textId="05ED6EB4" w:rsidR="0054313F" w:rsidRDefault="0054313F" w:rsidP="0054313F">
      <w:r w:rsidRPr="0054313F">
        <w:rPr>
          <w:noProof/>
        </w:rPr>
        <w:lastRenderedPageBreak/>
        <w:drawing>
          <wp:inline distT="0" distB="0" distL="0" distR="0" wp14:anchorId="40D04B45" wp14:editId="11E47F1E">
            <wp:extent cx="4572396" cy="34292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396" cy="3429297"/>
                    </a:xfrm>
                    <a:prstGeom prst="rect">
                      <a:avLst/>
                    </a:prstGeom>
                  </pic:spPr>
                </pic:pic>
              </a:graphicData>
            </a:graphic>
          </wp:inline>
        </w:drawing>
      </w:r>
    </w:p>
    <w:p w14:paraId="00BCA9D7" w14:textId="24C2A179" w:rsidR="0054313F" w:rsidRDefault="0054313F" w:rsidP="0054313F"/>
    <w:p w14:paraId="59B95C19" w14:textId="1EAD5129" w:rsidR="0054313F" w:rsidRDefault="0054313F" w:rsidP="0054313F">
      <w:r w:rsidRPr="0054313F">
        <w:rPr>
          <w:noProof/>
        </w:rPr>
        <w:drawing>
          <wp:inline distT="0" distB="0" distL="0" distR="0" wp14:anchorId="198C1028" wp14:editId="2D548634">
            <wp:extent cx="4572396" cy="34292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396" cy="3429297"/>
                    </a:xfrm>
                    <a:prstGeom prst="rect">
                      <a:avLst/>
                    </a:prstGeom>
                  </pic:spPr>
                </pic:pic>
              </a:graphicData>
            </a:graphic>
          </wp:inline>
        </w:drawing>
      </w:r>
    </w:p>
    <w:p w14:paraId="7A0F4451" w14:textId="28DB32C7" w:rsidR="0054313F" w:rsidRDefault="0054313F" w:rsidP="0054313F">
      <w:r w:rsidRPr="0054313F">
        <w:rPr>
          <w:noProof/>
        </w:rPr>
        <w:lastRenderedPageBreak/>
        <w:drawing>
          <wp:inline distT="0" distB="0" distL="0" distR="0" wp14:anchorId="11E10113" wp14:editId="7FF30386">
            <wp:extent cx="4572396" cy="34292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396" cy="3429297"/>
                    </a:xfrm>
                    <a:prstGeom prst="rect">
                      <a:avLst/>
                    </a:prstGeom>
                  </pic:spPr>
                </pic:pic>
              </a:graphicData>
            </a:graphic>
          </wp:inline>
        </w:drawing>
      </w:r>
    </w:p>
    <w:p w14:paraId="31CA4CD7" w14:textId="77777777" w:rsidR="000B7C9D" w:rsidRDefault="000B7C9D" w:rsidP="0054313F">
      <w:r>
        <w:t xml:space="preserve">So here is your “walk-about check </w:t>
      </w:r>
      <w:proofErr w:type="gramStart"/>
      <w:r>
        <w:t>list”…..</w:t>
      </w:r>
      <w:proofErr w:type="gramEnd"/>
    </w:p>
    <w:p w14:paraId="2F325B23" w14:textId="48D76823" w:rsidR="0054313F" w:rsidRDefault="000B7C9D" w:rsidP="0054313F">
      <w:proofErr w:type="gramStart"/>
      <w:r>
        <w:t>First  -</w:t>
      </w:r>
      <w:proofErr w:type="gramEnd"/>
      <w:r>
        <w:t xml:space="preserve"> </w:t>
      </w:r>
      <w:r w:rsidR="00CC6870">
        <w:t xml:space="preserve">swim lessons for toddlers are important.  But even after lessons, we all must be vigilant in watching children every minute.  Your home pool and the neighbors pool and the pond close by, are all potential dangers to our children.   </w:t>
      </w:r>
      <w:r>
        <w:t>All children should know how to swim as early as possible but no later than the 2</w:t>
      </w:r>
      <w:r w:rsidRPr="000B7C9D">
        <w:rPr>
          <w:vertAlign w:val="superscript"/>
        </w:rPr>
        <w:t>nd</w:t>
      </w:r>
      <w:r>
        <w:t xml:space="preserve"> grade.  There are resources available for those who </w:t>
      </w:r>
      <w:proofErr w:type="spellStart"/>
      <w:r>
        <w:t>can not</w:t>
      </w:r>
      <w:proofErr w:type="spellEnd"/>
      <w:r>
        <w:t xml:space="preserve"> afford lessons.  </w:t>
      </w:r>
    </w:p>
    <w:p w14:paraId="55EE2D6F" w14:textId="77777777" w:rsidR="000B7C9D" w:rsidRDefault="00FD339E" w:rsidP="000B7C9D">
      <w:pPr>
        <w:pStyle w:val="Heading3"/>
        <w:shd w:val="clear" w:color="auto" w:fill="FFFFFF"/>
        <w:spacing w:before="0" w:beforeAutospacing="0" w:after="0" w:afterAutospacing="0"/>
        <w:rPr>
          <w:rFonts w:ascii="Helvetica" w:hAnsi="Helvetica" w:cs="Helvetica"/>
          <w:b w:val="0"/>
          <w:bCs w:val="0"/>
          <w:color w:val="3F3F3F"/>
          <w:sz w:val="30"/>
          <w:szCs w:val="30"/>
        </w:rPr>
      </w:pPr>
      <w:hyperlink r:id="rId14" w:tgtFrame="_blank" w:history="1">
        <w:r w:rsidR="000B7C9D">
          <w:rPr>
            <w:rStyle w:val="Hyperlink"/>
            <w:rFonts w:ascii="Helvetica" w:hAnsi="Helvetica" w:cs="Helvetica"/>
            <w:b w:val="0"/>
            <w:bCs w:val="0"/>
            <w:color w:val="330099"/>
            <w:sz w:val="30"/>
            <w:szCs w:val="30"/>
          </w:rPr>
          <w:t>Make a Splash - USA Swimming</w:t>
        </w:r>
      </w:hyperlink>
    </w:p>
    <w:p w14:paraId="2D51EF17" w14:textId="77777777" w:rsidR="000B7C9D" w:rsidRDefault="000B7C9D" w:rsidP="000B7C9D">
      <w:pPr>
        <w:shd w:val="clear" w:color="auto" w:fill="FFFFFF"/>
        <w:rPr>
          <w:rFonts w:ascii="Helvetica" w:hAnsi="Helvetica" w:cs="Helvetica"/>
          <w:color w:val="525252"/>
          <w:sz w:val="20"/>
          <w:szCs w:val="20"/>
        </w:rPr>
      </w:pPr>
      <w:r>
        <w:rPr>
          <w:rFonts w:ascii="Helvetica" w:hAnsi="Helvetica" w:cs="Helvetica"/>
          <w:color w:val="007542"/>
          <w:sz w:val="21"/>
          <w:szCs w:val="21"/>
        </w:rPr>
        <w:t>www.usaswimmingfoundation.org/home/make-a-splash</w:t>
      </w:r>
    </w:p>
    <w:p w14:paraId="3B4E112F" w14:textId="285DD277" w:rsidR="000B7C9D" w:rsidRDefault="000B7C9D" w:rsidP="000B7C9D">
      <w:pPr>
        <w:pStyle w:val="fz-ms"/>
        <w:shd w:val="clear" w:color="auto" w:fill="FFFFFF"/>
        <w:spacing w:before="0" w:beforeAutospacing="0" w:after="0" w:afterAutospacing="0"/>
        <w:rPr>
          <w:rFonts w:ascii="Helvetica" w:hAnsi="Helvetica" w:cs="Helvetica"/>
          <w:color w:val="525252"/>
          <w:sz w:val="21"/>
          <w:szCs w:val="21"/>
        </w:rPr>
      </w:pPr>
      <w:r>
        <w:rPr>
          <w:rFonts w:ascii="Helvetica" w:hAnsi="Helvetica" w:cs="Helvetica"/>
          <w:color w:val="525252"/>
          <w:sz w:val="21"/>
          <w:szCs w:val="21"/>
        </w:rPr>
        <w:t xml:space="preserve">The USA Swimming Foundation's Make a Splash initiative is a national child-focused water safety campaign which aims to provide the opportunity for every child in America to learn how to swim. </w:t>
      </w:r>
    </w:p>
    <w:p w14:paraId="6BAEF482" w14:textId="325FD99A" w:rsidR="00CC6870" w:rsidRDefault="00CC6870" w:rsidP="0054313F"/>
    <w:p w14:paraId="222BAF88" w14:textId="13F70250" w:rsidR="000B7C9D" w:rsidRDefault="000B7C9D" w:rsidP="0054313F">
      <w:r>
        <w:t xml:space="preserve">Second:  do the adults and all members of the household know how to swim and know CPR?  It is a family effort and responsibility to offer a safe environment around the pool.  </w:t>
      </w:r>
    </w:p>
    <w:p w14:paraId="06207DCC" w14:textId="2F2E5DCC" w:rsidR="000B7C9D" w:rsidRDefault="000B7C9D" w:rsidP="0054313F">
      <w:r>
        <w:t xml:space="preserve">Third:  Making the house safer.  </w:t>
      </w:r>
      <w:r w:rsidR="003D7DE9">
        <w:t>Every way to exit the house and enter the pool area must be safeguarded.  These include but are not limited to</w:t>
      </w:r>
      <w:proofErr w:type="gramStart"/>
      <w:r w:rsidR="003D7DE9">
        <w:t>…..</w:t>
      </w:r>
      <w:proofErr w:type="gramEnd"/>
    </w:p>
    <w:p w14:paraId="20D11987" w14:textId="27DEC204" w:rsidR="003D7DE9" w:rsidRDefault="003D7DE9" w:rsidP="003D7DE9">
      <w:pPr>
        <w:pStyle w:val="ListParagraph"/>
        <w:numPr>
          <w:ilvl w:val="0"/>
          <w:numId w:val="2"/>
        </w:numPr>
      </w:pPr>
      <w:r>
        <w:t xml:space="preserve">A safety fence around the entire pool that children cannot climb or get through.  The gate to the fence should have a motion and open/close sound alarm.  </w:t>
      </w:r>
    </w:p>
    <w:p w14:paraId="08D1A866" w14:textId="27C5E7AD" w:rsidR="00951AE5" w:rsidRDefault="00FD339E" w:rsidP="00951AE5">
      <w:pPr>
        <w:pStyle w:val="ListParagraph"/>
      </w:pPr>
      <w:r>
        <w:rPr>
          <w:noProof/>
        </w:rPr>
        <mc:AlternateContent>
          <mc:Choice Requires="wps">
            <w:drawing>
              <wp:anchor distT="0" distB="0" distL="114300" distR="114300" simplePos="0" relativeHeight="251661312" behindDoc="0" locked="0" layoutInCell="1" allowOverlap="1" wp14:anchorId="27A17337" wp14:editId="3D4A9A01">
                <wp:simplePos x="0" y="0"/>
                <wp:positionH relativeFrom="column">
                  <wp:posOffset>5048250</wp:posOffset>
                </wp:positionH>
                <wp:positionV relativeFrom="paragraph">
                  <wp:posOffset>6985</wp:posOffset>
                </wp:positionV>
                <wp:extent cx="1365250" cy="1206500"/>
                <wp:effectExtent l="0" t="0" r="25400" b="12700"/>
                <wp:wrapNone/>
                <wp:docPr id="12" name="Text Box 12"/>
                <wp:cNvGraphicFramePr/>
                <a:graphic xmlns:a="http://schemas.openxmlformats.org/drawingml/2006/main">
                  <a:graphicData uri="http://schemas.microsoft.com/office/word/2010/wordprocessingShape">
                    <wps:wsp>
                      <wps:cNvSpPr txBox="1"/>
                      <wps:spPr>
                        <a:xfrm>
                          <a:off x="0" y="0"/>
                          <a:ext cx="1365250" cy="1206500"/>
                        </a:xfrm>
                        <a:prstGeom prst="rect">
                          <a:avLst/>
                        </a:prstGeom>
                        <a:solidFill>
                          <a:schemeClr val="lt1"/>
                        </a:solidFill>
                        <a:ln w="6350">
                          <a:solidFill>
                            <a:prstClr val="black"/>
                          </a:solidFill>
                        </a:ln>
                      </wps:spPr>
                      <wps:txbx>
                        <w:txbxContent>
                          <w:p w14:paraId="1BD5F065" w14:textId="1A9DFC5B" w:rsidR="00951AE5" w:rsidRDefault="00951AE5">
                            <w:r>
                              <w:rPr>
                                <w:noProof/>
                              </w:rPr>
                              <w:drawing>
                                <wp:inline distT="0" distB="0" distL="0" distR="0" wp14:anchorId="39E6E0A9" wp14:editId="2F1E001A">
                                  <wp:extent cx="1055370" cy="1055370"/>
                                  <wp:effectExtent l="0" t="0" r="0" b="0"/>
                                  <wp:docPr id="11" name="Picture 11" descr="Stainless Steel Safety L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inless Steel Safety Lat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5370" cy="10553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A17337" id="_x0000_t202" coordsize="21600,21600" o:spt="202" path="m,l,21600r21600,l21600,xe">
                <v:stroke joinstyle="miter"/>
                <v:path gradientshapeok="t" o:connecttype="rect"/>
              </v:shapetype>
              <v:shape id="Text Box 12" o:spid="_x0000_s1026" type="#_x0000_t202" style="position:absolute;left:0;text-align:left;margin-left:397.5pt;margin-top:.55pt;width:107.5pt;height: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" fillcolor="white [3201]" strokeweight=".5pt">
                <v:textbox>
                  <w:txbxContent>
                    <w:p w14:paraId="1BD5F065" w14:textId="1A9DFC5B" w:rsidR="00951AE5" w:rsidRDefault="00951AE5">
                      <w:r>
                        <w:rPr>
                          <w:noProof/>
                        </w:rPr>
                        <w:drawing>
                          <wp:inline distT="0" distB="0" distL="0" distR="0" wp14:anchorId="39E6E0A9" wp14:editId="2F1E001A">
                            <wp:extent cx="1055370" cy="1055370"/>
                            <wp:effectExtent l="0" t="0" r="0" b="0"/>
                            <wp:docPr id="11" name="Picture 11" descr="Stainless Steel Safety L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inless Steel Safety Lat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5370" cy="1055370"/>
                                    </a:xfrm>
                                    <a:prstGeom prst="rect">
                                      <a:avLst/>
                                    </a:prstGeom>
                                    <a:noFill/>
                                    <a:ln>
                                      <a:noFill/>
                                    </a:ln>
                                  </pic:spPr>
                                </pic:pic>
                              </a:graphicData>
                            </a:graphic>
                          </wp:inline>
                        </w:drawing>
                      </w:r>
                    </w:p>
                  </w:txbxContent>
                </v:textbox>
              </v:shape>
            </w:pict>
          </mc:Fallback>
        </mc:AlternateContent>
      </w:r>
    </w:p>
    <w:p w14:paraId="687B8AC1" w14:textId="24C2AE8A" w:rsidR="003D7DE9" w:rsidRDefault="003D7DE9" w:rsidP="003D7DE9">
      <w:pPr>
        <w:pStyle w:val="ListParagraph"/>
        <w:numPr>
          <w:ilvl w:val="0"/>
          <w:numId w:val="2"/>
        </w:numPr>
      </w:pPr>
      <w:r>
        <w:t>The pool itself should have an alarm that sounds when the water</w:t>
      </w:r>
      <w:r w:rsidR="00C65327">
        <w:t xml:space="preserve">                                                              </w:t>
      </w:r>
      <w:r w:rsidR="00951AE5">
        <w:t xml:space="preserve">                      </w:t>
      </w:r>
      <w:r>
        <w:t xml:space="preserve"> is agitated by anyone entering it. </w:t>
      </w:r>
    </w:p>
    <w:p w14:paraId="63B7F3E7" w14:textId="486B24AE" w:rsidR="003D7DE9" w:rsidRDefault="00FD339E" w:rsidP="003D7DE9">
      <w:pPr>
        <w:pStyle w:val="ListParagraph"/>
        <w:numPr>
          <w:ilvl w:val="0"/>
          <w:numId w:val="2"/>
        </w:numPr>
      </w:pPr>
      <w:r>
        <w:rPr>
          <w:noProof/>
        </w:rPr>
        <mc:AlternateContent>
          <mc:Choice Requires="wps">
            <w:drawing>
              <wp:anchor distT="0" distB="0" distL="114300" distR="114300" simplePos="0" relativeHeight="251662336" behindDoc="0" locked="0" layoutInCell="1" allowOverlap="1" wp14:anchorId="791E56D0" wp14:editId="23A995FC">
                <wp:simplePos x="0" y="0"/>
                <wp:positionH relativeFrom="column">
                  <wp:posOffset>3613150</wp:posOffset>
                </wp:positionH>
                <wp:positionV relativeFrom="paragraph">
                  <wp:posOffset>234950</wp:posOffset>
                </wp:positionV>
                <wp:extent cx="1466850" cy="1098550"/>
                <wp:effectExtent l="0" t="0" r="19050" b="25400"/>
                <wp:wrapNone/>
                <wp:docPr id="14" name="Text Box 14"/>
                <wp:cNvGraphicFramePr/>
                <a:graphic xmlns:a="http://schemas.openxmlformats.org/drawingml/2006/main">
                  <a:graphicData uri="http://schemas.microsoft.com/office/word/2010/wordprocessingShape">
                    <wps:wsp>
                      <wps:cNvSpPr txBox="1"/>
                      <wps:spPr>
                        <a:xfrm>
                          <a:off x="0" y="0"/>
                          <a:ext cx="1466850" cy="1098550"/>
                        </a:xfrm>
                        <a:prstGeom prst="rect">
                          <a:avLst/>
                        </a:prstGeom>
                        <a:solidFill>
                          <a:schemeClr val="lt1"/>
                        </a:solidFill>
                        <a:ln w="6350">
                          <a:solidFill>
                            <a:prstClr val="black"/>
                          </a:solidFill>
                        </a:ln>
                      </wps:spPr>
                      <wps:txbx>
                        <w:txbxContent>
                          <w:p w14:paraId="45E73806" w14:textId="12993D39" w:rsidR="00951AE5" w:rsidRDefault="00951AE5">
                            <w:r>
                              <w:rPr>
                                <w:noProof/>
                              </w:rPr>
                              <w:drawing>
                                <wp:inline distT="0" distB="0" distL="0" distR="0" wp14:anchorId="1BCE817C" wp14:editId="045FBBAE">
                                  <wp:extent cx="1518920" cy="1041851"/>
                                  <wp:effectExtent l="0" t="0" r="5080" b="6350"/>
                                  <wp:docPr id="13" name="Picture 13" descr="Pool Patrol PA-30 Pool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ol Patrol PA-30 Pool Alar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8920" cy="10418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E56D0" id="Text Box 14" o:spid="_x0000_s1027" type="#_x0000_t202" style="position:absolute;left:0;text-align:left;margin-left:284.5pt;margin-top:18.5pt;width:115.5pt;height: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" fillcolor="white [3201]" strokeweight=".5pt">
                <v:textbox>
                  <w:txbxContent>
                    <w:p w14:paraId="45E73806" w14:textId="12993D39" w:rsidR="00951AE5" w:rsidRDefault="00951AE5">
                      <w:r>
                        <w:rPr>
                          <w:noProof/>
                        </w:rPr>
                        <w:drawing>
                          <wp:inline distT="0" distB="0" distL="0" distR="0" wp14:anchorId="1BCE817C" wp14:editId="045FBBAE">
                            <wp:extent cx="1518920" cy="1041851"/>
                            <wp:effectExtent l="0" t="0" r="5080" b="6350"/>
                            <wp:docPr id="13" name="Picture 13" descr="Pool Patrol PA-30 Pool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ol Patrol PA-30 Pool Alar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8920" cy="1041851"/>
                                    </a:xfrm>
                                    <a:prstGeom prst="rect">
                                      <a:avLst/>
                                    </a:prstGeom>
                                    <a:noFill/>
                                    <a:ln>
                                      <a:noFill/>
                                    </a:ln>
                                  </pic:spPr>
                                </pic:pic>
                              </a:graphicData>
                            </a:graphic>
                          </wp:inline>
                        </w:drawing>
                      </w:r>
                    </w:p>
                  </w:txbxContent>
                </v:textbox>
              </v:shape>
            </w:pict>
          </mc:Fallback>
        </mc:AlternateContent>
      </w:r>
      <w:r w:rsidR="003D7DE9">
        <w:t xml:space="preserve">Ladders to above ground pools must be SAFETY LADDERS </w:t>
      </w:r>
      <w:r>
        <w:t xml:space="preserve">                                                                                             </w:t>
      </w:r>
      <w:r w:rsidR="003D7DE9">
        <w:t>with the steps capable of being blocked off and locked.</w:t>
      </w:r>
    </w:p>
    <w:p w14:paraId="600B1B12" w14:textId="03763F15" w:rsidR="003D7DE9" w:rsidRDefault="003D7DE9" w:rsidP="003D7DE9">
      <w:pPr>
        <w:pStyle w:val="ListParagraph"/>
        <w:numPr>
          <w:ilvl w:val="0"/>
          <w:numId w:val="2"/>
        </w:numPr>
      </w:pPr>
      <w:r>
        <w:lastRenderedPageBreak/>
        <w:t>If an inground pool</w:t>
      </w:r>
      <w:r w:rsidR="00C25A2F">
        <w:t xml:space="preserve">, </w:t>
      </w:r>
      <w:r>
        <w:t>check all points of entry from surrounding decks.  Controlled entry is important.</w:t>
      </w:r>
    </w:p>
    <w:p w14:paraId="647F5E70" w14:textId="4FF24FF3" w:rsidR="003D7DE9" w:rsidRDefault="00951AE5" w:rsidP="003D7DE9">
      <w:pPr>
        <w:pStyle w:val="ListParagraph"/>
        <w:numPr>
          <w:ilvl w:val="0"/>
          <w:numId w:val="2"/>
        </w:numPr>
      </w:pPr>
      <w:r>
        <w:rPr>
          <w:noProof/>
        </w:rPr>
        <mc:AlternateContent>
          <mc:Choice Requires="wps">
            <w:drawing>
              <wp:anchor distT="0" distB="0" distL="114300" distR="114300" simplePos="0" relativeHeight="251660288" behindDoc="0" locked="0" layoutInCell="1" allowOverlap="1" wp14:anchorId="615D6166" wp14:editId="2221C38D">
                <wp:simplePos x="0" y="0"/>
                <wp:positionH relativeFrom="column">
                  <wp:posOffset>3784600</wp:posOffset>
                </wp:positionH>
                <wp:positionV relativeFrom="paragraph">
                  <wp:posOffset>227965</wp:posOffset>
                </wp:positionV>
                <wp:extent cx="977900" cy="889000"/>
                <wp:effectExtent l="0" t="0" r="12700" b="25400"/>
                <wp:wrapNone/>
                <wp:docPr id="10" name="Text Box 10"/>
                <wp:cNvGraphicFramePr/>
                <a:graphic xmlns:a="http://schemas.openxmlformats.org/drawingml/2006/main">
                  <a:graphicData uri="http://schemas.microsoft.com/office/word/2010/wordprocessingShape">
                    <wps:wsp>
                      <wps:cNvSpPr txBox="1"/>
                      <wps:spPr>
                        <a:xfrm>
                          <a:off x="0" y="0"/>
                          <a:ext cx="977900" cy="889000"/>
                        </a:xfrm>
                        <a:prstGeom prst="rect">
                          <a:avLst/>
                        </a:prstGeom>
                        <a:solidFill>
                          <a:schemeClr val="lt1"/>
                        </a:solidFill>
                        <a:ln w="6350">
                          <a:solidFill>
                            <a:prstClr val="black"/>
                          </a:solidFill>
                        </a:ln>
                      </wps:spPr>
                      <wps:txbx>
                        <w:txbxContent>
                          <w:p w14:paraId="079F3AFC" w14:textId="53A54010" w:rsidR="00951AE5" w:rsidRDefault="00951AE5">
                            <w:r>
                              <w:rPr>
                                <w:noProof/>
                              </w:rPr>
                              <w:drawing>
                                <wp:inline distT="0" distB="0" distL="0" distR="0" wp14:anchorId="05977AEF" wp14:editId="1F53E37D">
                                  <wp:extent cx="774700" cy="928541"/>
                                  <wp:effectExtent l="0" t="0" r="6350" b="5080"/>
                                  <wp:docPr id="9" name="Picture 9" descr="Doggie doors and crawling kids can be a deadly 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gie doors and crawling kids can be a deadly combin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5859" cy="9299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5D6166" id="Text Box 10" o:spid="_x0000_s1028" type="#_x0000_t202" style="position:absolute;left:0;text-align:left;margin-left:298pt;margin-top:17.95pt;width:77pt;height:7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" fillcolor="white [3201]" strokeweight=".5pt">
                <v:textbox>
                  <w:txbxContent>
                    <w:p w14:paraId="079F3AFC" w14:textId="53A54010" w:rsidR="00951AE5" w:rsidRDefault="00951AE5">
                      <w:r>
                        <w:rPr>
                          <w:noProof/>
                        </w:rPr>
                        <w:drawing>
                          <wp:inline distT="0" distB="0" distL="0" distR="0" wp14:anchorId="05977AEF" wp14:editId="1F53E37D">
                            <wp:extent cx="774700" cy="928541"/>
                            <wp:effectExtent l="0" t="0" r="6350" b="5080"/>
                            <wp:docPr id="9" name="Picture 9" descr="Doggie doors and crawling kids can be a deadly 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gie doors and crawling kids can be a deadly combin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5859" cy="929930"/>
                                    </a:xfrm>
                                    <a:prstGeom prst="rect">
                                      <a:avLst/>
                                    </a:prstGeom>
                                    <a:noFill/>
                                    <a:ln>
                                      <a:noFill/>
                                    </a:ln>
                                  </pic:spPr>
                                </pic:pic>
                              </a:graphicData>
                            </a:graphic>
                          </wp:inline>
                        </w:drawing>
                      </w:r>
                    </w:p>
                  </w:txbxContent>
                </v:textbox>
              </v:shape>
            </w:pict>
          </mc:Fallback>
        </mc:AlternateContent>
      </w:r>
      <w:r w:rsidR="003D7DE9">
        <w:t xml:space="preserve">House doors.  All need secondary latches – hooks – or locks that are high enough that children </w:t>
      </w:r>
      <w:proofErr w:type="gramStart"/>
      <w:r w:rsidR="003D7DE9">
        <w:t>can’t</w:t>
      </w:r>
      <w:proofErr w:type="gramEnd"/>
      <w:r w:rsidR="003D7DE9">
        <w:t xml:space="preserve"> reach them. Kids do climb and stand on chairs.  </w:t>
      </w:r>
      <w:r w:rsidR="00FD339E">
        <w:t xml:space="preserve">                                                                                                      </w:t>
      </w:r>
      <w:r w:rsidR="003D7DE9">
        <w:t xml:space="preserve">Be especially aware of doggie doors.  </w:t>
      </w:r>
      <w:r w:rsidR="00FD339E">
        <w:t xml:space="preserve">                                                                                                                             </w:t>
      </w:r>
      <w:r w:rsidR="003D7DE9">
        <w:t xml:space="preserve">They cannot have direct access to pool area. </w:t>
      </w:r>
    </w:p>
    <w:p w14:paraId="3A9EC22D" w14:textId="72AE2D05" w:rsidR="00951AE5" w:rsidRDefault="00951AE5" w:rsidP="00951AE5"/>
    <w:p w14:paraId="0422AF98" w14:textId="726D41FA" w:rsidR="003D7DE9" w:rsidRDefault="003D7DE9" w:rsidP="003D7DE9">
      <w:pPr>
        <w:pStyle w:val="ListParagraph"/>
        <w:numPr>
          <w:ilvl w:val="0"/>
          <w:numId w:val="2"/>
        </w:numPr>
      </w:pPr>
      <w:r>
        <w:t>Have signs posted about never swimming without someone watching.   Also, basic pool rules like no glass containers, no breath holding, etc</w:t>
      </w:r>
      <w:r w:rsidR="0047706A">
        <w:t>.</w:t>
      </w:r>
      <w:r>
        <w:t xml:space="preserve"> are a good idea. </w:t>
      </w:r>
    </w:p>
    <w:p w14:paraId="65E6A6C8" w14:textId="7317D825" w:rsidR="003D7DE9" w:rsidRDefault="003D7DE9" w:rsidP="003D7DE9">
      <w:pPr>
        <w:pStyle w:val="ListParagraph"/>
        <w:numPr>
          <w:ilvl w:val="0"/>
          <w:numId w:val="2"/>
        </w:numPr>
      </w:pPr>
      <w:r>
        <w:t>Close circuit tv cameras and monitor are extremely affordable.  They are a great additional safeguard but cannot replace p</w:t>
      </w:r>
      <w:r w:rsidR="0047706A">
        <w:t>ers</w:t>
      </w:r>
      <w:r>
        <w:t>onal supervision.</w:t>
      </w:r>
    </w:p>
    <w:p w14:paraId="112B21D2" w14:textId="6488F659" w:rsidR="003D7DE9" w:rsidRDefault="0047706A" w:rsidP="003D7DE9">
      <w:pPr>
        <w:pStyle w:val="ListParagraph"/>
        <w:numPr>
          <w:ilvl w:val="0"/>
          <w:numId w:val="2"/>
        </w:numPr>
      </w:pPr>
      <w:r>
        <w:t xml:space="preserve">Never leave any pool toys or equipment floating in pool.  It is a temptation for a child to try to get to it.  </w:t>
      </w:r>
    </w:p>
    <w:p w14:paraId="755FAF23" w14:textId="699D885C" w:rsidR="0047706A" w:rsidRDefault="0047706A" w:rsidP="003D7DE9">
      <w:pPr>
        <w:pStyle w:val="ListParagraph"/>
        <w:numPr>
          <w:ilvl w:val="0"/>
          <w:numId w:val="2"/>
        </w:numPr>
      </w:pPr>
      <w:r>
        <w:t xml:space="preserve">When more than one person is in the pool, like during a cookout or yard party, the water-watcher system (with wrist bands) should be activated. </w:t>
      </w:r>
    </w:p>
    <w:p w14:paraId="1E645F0F" w14:textId="1D84EC71" w:rsidR="0047706A" w:rsidRDefault="00477341" w:rsidP="003D7DE9">
      <w:pPr>
        <w:pStyle w:val="ListParagraph"/>
        <w:numPr>
          <w:ilvl w:val="0"/>
          <w:numId w:val="2"/>
        </w:numPr>
      </w:pPr>
      <w:r>
        <w:rPr>
          <w:noProof/>
        </w:rPr>
        <mc:AlternateContent>
          <mc:Choice Requires="wps">
            <w:drawing>
              <wp:anchor distT="0" distB="0" distL="114300" distR="114300" simplePos="0" relativeHeight="251664384" behindDoc="0" locked="0" layoutInCell="1" allowOverlap="1" wp14:anchorId="6297DC64" wp14:editId="1B6BBC2F">
                <wp:simplePos x="0" y="0"/>
                <wp:positionH relativeFrom="margin">
                  <wp:posOffset>4540250</wp:posOffset>
                </wp:positionH>
                <wp:positionV relativeFrom="paragraph">
                  <wp:posOffset>337185</wp:posOffset>
                </wp:positionV>
                <wp:extent cx="1079500" cy="1270000"/>
                <wp:effectExtent l="0" t="0" r="25400" b="25400"/>
                <wp:wrapNone/>
                <wp:docPr id="17" name="Text Box 17"/>
                <wp:cNvGraphicFramePr/>
                <a:graphic xmlns:a="http://schemas.openxmlformats.org/drawingml/2006/main">
                  <a:graphicData uri="http://schemas.microsoft.com/office/word/2010/wordprocessingShape">
                    <wps:wsp>
                      <wps:cNvSpPr txBox="1"/>
                      <wps:spPr>
                        <a:xfrm>
                          <a:off x="0" y="0"/>
                          <a:ext cx="1079500" cy="1270000"/>
                        </a:xfrm>
                        <a:prstGeom prst="rect">
                          <a:avLst/>
                        </a:prstGeom>
                        <a:solidFill>
                          <a:schemeClr val="lt1"/>
                        </a:solidFill>
                        <a:ln w="6350">
                          <a:solidFill>
                            <a:prstClr val="black"/>
                          </a:solidFill>
                        </a:ln>
                      </wps:spPr>
                      <wps:txbx>
                        <w:txbxContent>
                          <w:p w14:paraId="0592FD47" w14:textId="053DE8AF" w:rsidR="00477341" w:rsidRDefault="00477341">
                            <w:r>
                              <w:rPr>
                                <w:noProof/>
                              </w:rPr>
                              <w:drawing>
                                <wp:inline distT="0" distB="0" distL="0" distR="0" wp14:anchorId="213650CD" wp14:editId="3ECC8041">
                                  <wp:extent cx="734000" cy="11303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9549" cy="11388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7DC64" id="Text Box 17" o:spid="_x0000_s1029" type="#_x0000_t202" style="position:absolute;left:0;text-align:left;margin-left:357.5pt;margin-top:26.55pt;width:85pt;height:10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" fillcolor="white [3201]" strokeweight=".5pt">
                <v:textbox>
                  <w:txbxContent>
                    <w:p w14:paraId="0592FD47" w14:textId="053DE8AF" w:rsidR="00477341" w:rsidRDefault="00477341">
                      <w:r>
                        <w:rPr>
                          <w:noProof/>
                        </w:rPr>
                        <w:drawing>
                          <wp:inline distT="0" distB="0" distL="0" distR="0" wp14:anchorId="213650CD" wp14:editId="3ECC8041">
                            <wp:extent cx="734000" cy="11303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9549" cy="1138846"/>
                                    </a:xfrm>
                                    <a:prstGeom prst="rect">
                                      <a:avLst/>
                                    </a:prstGeom>
                                    <a:noFill/>
                                    <a:ln>
                                      <a:noFill/>
                                    </a:ln>
                                  </pic:spPr>
                                </pic:pic>
                              </a:graphicData>
                            </a:graphic>
                          </wp:inline>
                        </w:drawing>
                      </w:r>
                    </w:p>
                  </w:txbxContent>
                </v:textbox>
                <w10:wrap anchorx="margin"/>
              </v:shape>
            </w:pict>
          </mc:Fallback>
        </mc:AlternateContent>
      </w:r>
      <w:r w:rsidR="00D80DC5">
        <w:t xml:space="preserve">Constantly talk safety and vigilance with family members and visitors.  You usually </w:t>
      </w:r>
      <w:proofErr w:type="gramStart"/>
      <w:r w:rsidR="00D80DC5">
        <w:t>don’t</w:t>
      </w:r>
      <w:proofErr w:type="gramEnd"/>
      <w:r w:rsidR="00D80DC5">
        <w:t xml:space="preserve"> get a second chance to prevent an accident.</w:t>
      </w:r>
    </w:p>
    <w:p w14:paraId="7E529959" w14:textId="44BE1168" w:rsidR="00B66DAE" w:rsidRDefault="00B66DAE" w:rsidP="00B66DAE">
      <w:r>
        <w:t>Additional info</w:t>
      </w:r>
      <w:proofErr w:type="gramStart"/>
      <w:r>
        <w:t>…..</w:t>
      </w:r>
      <w:proofErr w:type="gramEnd"/>
    </w:p>
    <w:p w14:paraId="14754768" w14:textId="3D5268A2" w:rsidR="00B66DAE" w:rsidRDefault="00B66DAE" w:rsidP="00B66DAE">
      <w:pPr>
        <w:pStyle w:val="ListParagraph"/>
        <w:numPr>
          <w:ilvl w:val="0"/>
          <w:numId w:val="3"/>
        </w:numPr>
      </w:pPr>
      <w:r>
        <w:t xml:space="preserve">The pump and filter that come with most above ground inexpensive </w:t>
      </w:r>
      <w:r w:rsidR="00477341">
        <w:t xml:space="preserve">                                                                     </w:t>
      </w:r>
      <w:r>
        <w:t xml:space="preserve">pools are undersized and will not work well.  The cartridge filter and </w:t>
      </w:r>
      <w:r w:rsidR="00477341">
        <w:t xml:space="preserve">                                                                 </w:t>
      </w:r>
      <w:r>
        <w:t xml:space="preserve">plastic pump will not handle keeping the pool water safe and clean.  </w:t>
      </w:r>
      <w:r w:rsidR="00477341">
        <w:t xml:space="preserve">                                                                        </w:t>
      </w:r>
      <w:r>
        <w:t xml:space="preserve">These parts can be replaced with better ones but cost more than the </w:t>
      </w:r>
      <w:r w:rsidR="00477341">
        <w:t xml:space="preserve">                                                                                </w:t>
      </w:r>
      <w:r>
        <w:t>pool itself.  For more info</w:t>
      </w:r>
      <w:r w:rsidR="00477341">
        <w:t xml:space="preserve"> on sizing system and pricing, </w:t>
      </w:r>
      <w:r>
        <w:t xml:space="preserve"> email </w:t>
      </w:r>
      <w:r w:rsidR="00477341">
        <w:t xml:space="preserve">                                                          </w:t>
      </w:r>
      <w:hyperlink r:id="rId19" w:history="1">
        <w:r w:rsidR="00477341" w:rsidRPr="009751EC">
          <w:rPr>
            <w:rStyle w:val="Hyperlink"/>
          </w:rPr>
          <w:t>mick@totalaquatic.llc</w:t>
        </w:r>
      </w:hyperlink>
      <w:r>
        <w:t xml:space="preserve">  </w:t>
      </w:r>
      <w:r w:rsidR="00477341">
        <w:t xml:space="preserve"> </w:t>
      </w:r>
      <w:r w:rsidR="00400A79">
        <w:t xml:space="preserve">Circulation and treatment of the pool water is of primary importance. </w:t>
      </w:r>
    </w:p>
    <w:p w14:paraId="1DE96485" w14:textId="4E504363" w:rsidR="00B66DAE" w:rsidRDefault="00B66DAE" w:rsidP="00B66DAE">
      <w:pPr>
        <w:pStyle w:val="ListParagraph"/>
        <w:numPr>
          <w:ilvl w:val="0"/>
          <w:numId w:val="3"/>
        </w:numPr>
      </w:pPr>
      <w:r>
        <w:t xml:space="preserve">Do not use a drop cord to plug in the pump.  Every year people are electrocuted in home pools.  The electrical service needs to be hardwired and have a GFI circuit breaker to plug into.  </w:t>
      </w:r>
      <w:r w:rsidR="00400A79">
        <w:t xml:space="preserve">Use heavy enough wire so if you decide to get a pump and filter that does the job, the wiring can handle the ¾ HP 120V 20amp pump.  </w:t>
      </w:r>
    </w:p>
    <w:p w14:paraId="1ACFE385" w14:textId="02FA19F0" w:rsidR="00B66DAE" w:rsidRDefault="00B66DAE" w:rsidP="00B66DAE">
      <w:pPr>
        <w:pStyle w:val="ListParagraph"/>
        <w:numPr>
          <w:ilvl w:val="0"/>
          <w:numId w:val="3"/>
        </w:numPr>
      </w:pPr>
      <w:r>
        <w:t>The types of pool chemicals used are critical.  There are dozen</w:t>
      </w:r>
      <w:r w:rsidR="00477341">
        <w:t>s</w:t>
      </w:r>
      <w:r>
        <w:t xml:space="preserve"> of viruses and bacteria that chlorine kills or deactivates so the Chlorine and pH levels are of upmost importance.  Do not shock pool.  Do not use </w:t>
      </w:r>
      <w:proofErr w:type="gramStart"/>
      <w:r>
        <w:t>calcium based</w:t>
      </w:r>
      <w:proofErr w:type="gramEnd"/>
      <w:r>
        <w:t xml:space="preserve"> chemicals or silver based algaecides.  Best to use 1” </w:t>
      </w:r>
      <w:proofErr w:type="gramStart"/>
      <w:r>
        <w:t>sodium based</w:t>
      </w:r>
      <w:proofErr w:type="gramEnd"/>
      <w:r>
        <w:t xml:space="preserve"> tablets in the skimmer or floater.  Adjust </w:t>
      </w:r>
      <w:proofErr w:type="gramStart"/>
      <w:r>
        <w:t>pH;  to</w:t>
      </w:r>
      <w:proofErr w:type="gramEnd"/>
      <w:r>
        <w:t xml:space="preserve"> increase pH use soda ash – to decrease pH use sodium bisulfate. Ideal ranges are Chlorine 2.0 to 3.0</w:t>
      </w:r>
      <w:r w:rsidR="00FD339E">
        <w:t xml:space="preserve"> and</w:t>
      </w:r>
      <w:r>
        <w:t xml:space="preserve"> pH 7.4. </w:t>
      </w:r>
    </w:p>
    <w:p w14:paraId="4C7F7776" w14:textId="01A03ED6" w:rsidR="00B66DAE" w:rsidRDefault="00400A79" w:rsidP="00B66DAE">
      <w:pPr>
        <w:pStyle w:val="ListParagraph"/>
        <w:numPr>
          <w:ilvl w:val="0"/>
          <w:numId w:val="3"/>
        </w:numPr>
      </w:pPr>
      <w:r>
        <w:rPr>
          <w:noProof/>
        </w:rPr>
        <mc:AlternateContent>
          <mc:Choice Requires="wps">
            <w:drawing>
              <wp:anchor distT="0" distB="0" distL="114300" distR="114300" simplePos="0" relativeHeight="251663360" behindDoc="0" locked="0" layoutInCell="1" allowOverlap="1" wp14:anchorId="21A40FC8" wp14:editId="6D40EA83">
                <wp:simplePos x="0" y="0"/>
                <wp:positionH relativeFrom="column">
                  <wp:posOffset>4133850</wp:posOffset>
                </wp:positionH>
                <wp:positionV relativeFrom="paragraph">
                  <wp:posOffset>11430</wp:posOffset>
                </wp:positionV>
                <wp:extent cx="1543050" cy="1073150"/>
                <wp:effectExtent l="0" t="0" r="19050" b="12700"/>
                <wp:wrapNone/>
                <wp:docPr id="16" name="Text Box 16"/>
                <wp:cNvGraphicFramePr/>
                <a:graphic xmlns:a="http://schemas.openxmlformats.org/drawingml/2006/main">
                  <a:graphicData uri="http://schemas.microsoft.com/office/word/2010/wordprocessingShape">
                    <wps:wsp>
                      <wps:cNvSpPr txBox="1"/>
                      <wps:spPr>
                        <a:xfrm>
                          <a:off x="0" y="0"/>
                          <a:ext cx="1543050" cy="1073150"/>
                        </a:xfrm>
                        <a:prstGeom prst="rect">
                          <a:avLst/>
                        </a:prstGeom>
                        <a:solidFill>
                          <a:schemeClr val="lt1"/>
                        </a:solidFill>
                        <a:ln w="6350">
                          <a:solidFill>
                            <a:prstClr val="black"/>
                          </a:solidFill>
                        </a:ln>
                      </wps:spPr>
                      <wps:txbx>
                        <w:txbxContent>
                          <w:p w14:paraId="22919D2C" w14:textId="624AFD16" w:rsidR="00400A79" w:rsidRDefault="00400A79">
                            <w:r>
                              <w:rPr>
                                <w:noProof/>
                              </w:rPr>
                              <w:drawing>
                                <wp:inline distT="0" distB="0" distL="0" distR="0" wp14:anchorId="71DC18A5" wp14:editId="2EA8BCD3">
                                  <wp:extent cx="1353820" cy="1353820"/>
                                  <wp:effectExtent l="0" t="0" r="0" b="0"/>
                                  <wp:docPr id="15" name="Picture 15" descr="K-2006 Complete Pool Water Tes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2006 Complete Pool Water Test K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3820" cy="1353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A40FC8" id="Text Box 16" o:spid="_x0000_s1030" type="#_x0000_t202" style="position:absolute;left:0;text-align:left;margin-left:325.5pt;margin-top:.9pt;width:121.5pt;height:8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" fillcolor="white [3201]" strokeweight=".5pt">
                <v:textbox>
                  <w:txbxContent>
                    <w:p w14:paraId="22919D2C" w14:textId="624AFD16" w:rsidR="00400A79" w:rsidRDefault="00400A79">
                      <w:r>
                        <w:rPr>
                          <w:noProof/>
                        </w:rPr>
                        <w:drawing>
                          <wp:inline distT="0" distB="0" distL="0" distR="0" wp14:anchorId="71DC18A5" wp14:editId="2EA8BCD3">
                            <wp:extent cx="1353820" cy="1353820"/>
                            <wp:effectExtent l="0" t="0" r="0" b="0"/>
                            <wp:docPr id="15" name="Picture 15" descr="K-2006 Complete Pool Water Tes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2006 Complete Pool Water Test K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3820" cy="1353820"/>
                                    </a:xfrm>
                                    <a:prstGeom prst="rect">
                                      <a:avLst/>
                                    </a:prstGeom>
                                    <a:noFill/>
                                    <a:ln>
                                      <a:noFill/>
                                    </a:ln>
                                  </pic:spPr>
                                </pic:pic>
                              </a:graphicData>
                            </a:graphic>
                          </wp:inline>
                        </w:drawing>
                      </w:r>
                    </w:p>
                  </w:txbxContent>
                </v:textbox>
              </v:shape>
            </w:pict>
          </mc:Fallback>
        </mc:AlternateContent>
      </w:r>
      <w:r w:rsidR="00B66DAE">
        <w:t xml:space="preserve">Test water at least once a day.  Do not use test </w:t>
      </w:r>
      <w:proofErr w:type="gramStart"/>
      <w:r w:rsidR="00B66DAE">
        <w:t>strips</w:t>
      </w:r>
      <w:r>
        <w:t>,</w:t>
      </w:r>
      <w:r w:rsidR="00FD339E">
        <w:t xml:space="preserve">   </w:t>
      </w:r>
      <w:proofErr w:type="gramEnd"/>
      <w:r w:rsidR="00FD339E">
        <w:t xml:space="preserve">                                                                                                </w:t>
      </w:r>
      <w:r>
        <w:t xml:space="preserve"> they are not accurate</w:t>
      </w:r>
      <w:r w:rsidR="00B66DAE">
        <w:t xml:space="preserve">.  Use a </w:t>
      </w:r>
      <w:r w:rsidRPr="00400A79">
        <w:t xml:space="preserve">Taylor </w:t>
      </w:r>
      <w:proofErr w:type="spellStart"/>
      <w:r w:rsidRPr="00400A79">
        <w:t>TechNologies</w:t>
      </w:r>
      <w:proofErr w:type="spellEnd"/>
      <w:r w:rsidRPr="00400A79">
        <w:t xml:space="preserve"> - </w:t>
      </w:r>
      <w:r w:rsidR="00FD339E">
        <w:t xml:space="preserve">                                                                                       </w:t>
      </w:r>
      <w:r w:rsidRPr="00400A79">
        <w:t>K-2006 Complete Pool Water Test Kit</w:t>
      </w:r>
      <w:r>
        <w:t xml:space="preserve"> </w:t>
      </w:r>
    </w:p>
    <w:p w14:paraId="51A4FB37" w14:textId="626CC68C" w:rsidR="00CC6870" w:rsidRDefault="00CC6870" w:rsidP="0054313F">
      <w:r>
        <w:t>Mick &amp; Sue Nelson</w:t>
      </w:r>
      <w:r w:rsidR="00FD339E">
        <w:t xml:space="preserve"> </w:t>
      </w:r>
      <w:hyperlink r:id="rId21" w:history="1">
        <w:r w:rsidRPr="00E47D29">
          <w:rPr>
            <w:rStyle w:val="Hyperlink"/>
          </w:rPr>
          <w:t>sue@totalaquatic.llc</w:t>
        </w:r>
      </w:hyperlink>
      <w:r>
        <w:t xml:space="preserve">    </w:t>
      </w:r>
      <w:hyperlink r:id="rId22" w:history="1">
        <w:r w:rsidRPr="00E47D29">
          <w:rPr>
            <w:rStyle w:val="Hyperlink"/>
          </w:rPr>
          <w:t>mick@totalaquatic.llc</w:t>
        </w:r>
      </w:hyperlink>
      <w:r>
        <w:t xml:space="preserve">  </w:t>
      </w:r>
      <w:r w:rsidR="00FD339E">
        <w:t xml:space="preserve">                                                   </w:t>
      </w:r>
      <w:r>
        <w:t xml:space="preserve"> </w:t>
      </w:r>
      <w:hyperlink r:id="rId23" w:history="1">
        <w:r w:rsidR="00FD339E" w:rsidRPr="009751EC">
          <w:rPr>
            <w:rStyle w:val="Hyperlink"/>
          </w:rPr>
          <w:t>www.totalaquatic.llc</w:t>
        </w:r>
      </w:hyperlink>
      <w:r>
        <w:t xml:space="preserve">  </w:t>
      </w:r>
    </w:p>
    <w:sectPr w:rsidR="00CC68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C25CF"/>
    <w:multiLevelType w:val="hybridMultilevel"/>
    <w:tmpl w:val="799CF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40456D"/>
    <w:multiLevelType w:val="hybridMultilevel"/>
    <w:tmpl w:val="5330B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9DC341D"/>
    <w:multiLevelType w:val="hybridMultilevel"/>
    <w:tmpl w:val="0E506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0E3"/>
    <w:rsid w:val="000B7C9D"/>
    <w:rsid w:val="00322D83"/>
    <w:rsid w:val="003D7DE9"/>
    <w:rsid w:val="00400A79"/>
    <w:rsid w:val="0047706A"/>
    <w:rsid w:val="00477341"/>
    <w:rsid w:val="0054313F"/>
    <w:rsid w:val="009210E3"/>
    <w:rsid w:val="00951AE5"/>
    <w:rsid w:val="00B66DAE"/>
    <w:rsid w:val="00C25A2F"/>
    <w:rsid w:val="00C65327"/>
    <w:rsid w:val="00CC6870"/>
    <w:rsid w:val="00D80DC5"/>
    <w:rsid w:val="00FD3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39D47"/>
  <w15:chartTrackingRefBased/>
  <w15:docId w15:val="{DE41ECC6-B52E-4D73-8A8D-7E1A97423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0A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0B7C9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10E3"/>
    <w:rPr>
      <w:color w:val="0563C1" w:themeColor="hyperlink"/>
      <w:u w:val="single"/>
    </w:rPr>
  </w:style>
  <w:style w:type="character" w:styleId="UnresolvedMention">
    <w:name w:val="Unresolved Mention"/>
    <w:basedOn w:val="DefaultParagraphFont"/>
    <w:uiPriority w:val="99"/>
    <w:semiHidden/>
    <w:unhideWhenUsed/>
    <w:rsid w:val="009210E3"/>
    <w:rPr>
      <w:color w:val="605E5C"/>
      <w:shd w:val="clear" w:color="auto" w:fill="E1DFDD"/>
    </w:rPr>
  </w:style>
  <w:style w:type="paragraph" w:styleId="ListParagraph">
    <w:name w:val="List Paragraph"/>
    <w:basedOn w:val="Normal"/>
    <w:uiPriority w:val="34"/>
    <w:qFormat/>
    <w:rsid w:val="009210E3"/>
    <w:pPr>
      <w:ind w:left="720"/>
      <w:contextualSpacing/>
    </w:pPr>
  </w:style>
  <w:style w:type="character" w:customStyle="1" w:styleId="Heading3Char">
    <w:name w:val="Heading 3 Char"/>
    <w:basedOn w:val="DefaultParagraphFont"/>
    <w:link w:val="Heading3"/>
    <w:uiPriority w:val="9"/>
    <w:rsid w:val="000B7C9D"/>
    <w:rPr>
      <w:rFonts w:ascii="Times New Roman" w:eastAsia="Times New Roman" w:hAnsi="Times New Roman" w:cs="Times New Roman"/>
      <w:b/>
      <w:bCs/>
      <w:sz w:val="27"/>
      <w:szCs w:val="27"/>
    </w:rPr>
  </w:style>
  <w:style w:type="paragraph" w:customStyle="1" w:styleId="fz-ms">
    <w:name w:val="fz-ms"/>
    <w:basedOn w:val="Normal"/>
    <w:rsid w:val="000B7C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00A7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7734602">
      <w:bodyDiv w:val="1"/>
      <w:marLeft w:val="0"/>
      <w:marRight w:val="0"/>
      <w:marTop w:val="0"/>
      <w:marBottom w:val="0"/>
      <w:divBdr>
        <w:top w:val="none" w:sz="0" w:space="0" w:color="auto"/>
        <w:left w:val="none" w:sz="0" w:space="0" w:color="auto"/>
        <w:bottom w:val="none" w:sz="0" w:space="0" w:color="auto"/>
        <w:right w:val="none" w:sz="0" w:space="0" w:color="auto"/>
      </w:divBdr>
      <w:divsChild>
        <w:div w:id="1479152622">
          <w:marLeft w:val="0"/>
          <w:marRight w:val="0"/>
          <w:marTop w:val="0"/>
          <w:marBottom w:val="0"/>
          <w:divBdr>
            <w:top w:val="none" w:sz="0" w:space="0" w:color="auto"/>
            <w:left w:val="none" w:sz="0" w:space="0" w:color="auto"/>
            <w:bottom w:val="none" w:sz="0" w:space="0" w:color="auto"/>
            <w:right w:val="none" w:sz="0" w:space="0" w:color="auto"/>
          </w:divBdr>
        </w:div>
      </w:divsChild>
    </w:div>
    <w:div w:id="578759132">
      <w:bodyDiv w:val="1"/>
      <w:marLeft w:val="0"/>
      <w:marRight w:val="0"/>
      <w:marTop w:val="0"/>
      <w:marBottom w:val="0"/>
      <w:divBdr>
        <w:top w:val="none" w:sz="0" w:space="0" w:color="auto"/>
        <w:left w:val="none" w:sz="0" w:space="0" w:color="auto"/>
        <w:bottom w:val="none" w:sz="0" w:space="0" w:color="auto"/>
        <w:right w:val="none" w:sz="0" w:space="0" w:color="auto"/>
      </w:divBdr>
    </w:div>
    <w:div w:id="700127569">
      <w:bodyDiv w:val="1"/>
      <w:marLeft w:val="0"/>
      <w:marRight w:val="0"/>
      <w:marTop w:val="0"/>
      <w:marBottom w:val="0"/>
      <w:divBdr>
        <w:top w:val="none" w:sz="0" w:space="0" w:color="auto"/>
        <w:left w:val="none" w:sz="0" w:space="0" w:color="auto"/>
        <w:bottom w:val="none" w:sz="0" w:space="0" w:color="auto"/>
        <w:right w:val="none" w:sz="0" w:space="0" w:color="auto"/>
      </w:divBdr>
    </w:div>
    <w:div w:id="1504391118">
      <w:bodyDiv w:val="1"/>
      <w:marLeft w:val="0"/>
      <w:marRight w:val="0"/>
      <w:marTop w:val="0"/>
      <w:marBottom w:val="0"/>
      <w:divBdr>
        <w:top w:val="none" w:sz="0" w:space="0" w:color="auto"/>
        <w:left w:val="none" w:sz="0" w:space="0" w:color="auto"/>
        <w:bottom w:val="none" w:sz="0" w:space="0" w:color="auto"/>
        <w:right w:val="none" w:sz="0" w:space="0" w:color="auto"/>
      </w:divBdr>
      <w:divsChild>
        <w:div w:id="1153912229">
          <w:marLeft w:val="0"/>
          <w:marRight w:val="0"/>
          <w:marTop w:val="0"/>
          <w:marBottom w:val="0"/>
          <w:divBdr>
            <w:top w:val="none" w:sz="0" w:space="0" w:color="auto"/>
            <w:left w:val="none" w:sz="0" w:space="0" w:color="auto"/>
            <w:bottom w:val="none" w:sz="0" w:space="0" w:color="auto"/>
            <w:right w:val="none" w:sz="0" w:space="0" w:color="auto"/>
          </w:divBdr>
        </w:div>
      </w:divsChild>
    </w:div>
    <w:div w:id="1843426194">
      <w:bodyDiv w:val="1"/>
      <w:marLeft w:val="0"/>
      <w:marRight w:val="0"/>
      <w:marTop w:val="0"/>
      <w:marBottom w:val="0"/>
      <w:divBdr>
        <w:top w:val="none" w:sz="0" w:space="0" w:color="auto"/>
        <w:left w:val="none" w:sz="0" w:space="0" w:color="auto"/>
        <w:bottom w:val="none" w:sz="0" w:space="0" w:color="auto"/>
        <w:right w:val="none" w:sz="0" w:space="0" w:color="auto"/>
      </w:divBdr>
    </w:div>
    <w:div w:id="2008437888">
      <w:bodyDiv w:val="1"/>
      <w:marLeft w:val="0"/>
      <w:marRight w:val="0"/>
      <w:marTop w:val="0"/>
      <w:marBottom w:val="0"/>
      <w:divBdr>
        <w:top w:val="none" w:sz="0" w:space="0" w:color="auto"/>
        <w:left w:val="none" w:sz="0" w:space="0" w:color="auto"/>
        <w:bottom w:val="none" w:sz="0" w:space="0" w:color="auto"/>
        <w:right w:val="none" w:sz="0" w:space="0" w:color="auto"/>
      </w:divBdr>
    </w:div>
    <w:div w:id="2040735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talaquatic.llc" TargetMode="External"/><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mailto:sue@totalaquatic.llc" TargetMode="External"/><Relationship Id="rId7" Type="http://schemas.openxmlformats.org/officeDocument/2006/relationships/image" Target="cid:image002.png@01D63B41.E6D04450" TargetMode="Externa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hyperlink" Target="http://www.totalaquatic.llc" TargetMode="External"/><Relationship Id="rId10" Type="http://schemas.openxmlformats.org/officeDocument/2006/relationships/image" Target="media/image4.png"/><Relationship Id="rId19" Type="http://schemas.openxmlformats.org/officeDocument/2006/relationships/hyperlink" Target="mailto:mick@totalaquatic.llc"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usaswimmingfoundation.org/home/make-a-splash/make-a-splash" TargetMode="External"/><Relationship Id="rId22" Type="http://schemas.openxmlformats.org/officeDocument/2006/relationships/hyperlink" Target="mailto:mick@totalaquatic.ll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5</Pages>
  <Words>997</Words>
  <Characters>5686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 Nelson</dc:creator>
  <cp:keywords/>
  <dc:description/>
  <cp:lastModifiedBy>Mick Nelson</cp:lastModifiedBy>
  <cp:revision>4</cp:revision>
  <dcterms:created xsi:type="dcterms:W3CDTF">2020-06-14T17:33:00Z</dcterms:created>
  <dcterms:modified xsi:type="dcterms:W3CDTF">2020-06-24T13:13:00Z</dcterms:modified>
</cp:coreProperties>
</file>