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FCA48" w14:textId="40CA8428" w:rsidR="00933C75" w:rsidRDefault="00933C75" w:rsidP="00C048DD">
      <w:pPr>
        <w:jc w:val="center"/>
        <w:rPr>
          <w:rFonts w:ascii="Arial" w:hAnsi="Arial" w:cs="Arial"/>
          <w:b/>
          <w:bCs/>
          <w:sz w:val="20"/>
          <w:szCs w:val="20"/>
        </w:rPr>
      </w:pPr>
      <w:r w:rsidRPr="00933C75">
        <w:rPr>
          <w:rFonts w:ascii="Arial" w:hAnsi="Arial" w:cs="Arial"/>
          <w:b/>
          <w:bCs/>
          <w:noProof/>
          <w:sz w:val="20"/>
          <w:szCs w:val="20"/>
        </w:rPr>
        <w:drawing>
          <wp:inline distT="0" distB="0" distL="0" distR="0" wp14:anchorId="05DD70EE" wp14:editId="443BDBEF">
            <wp:extent cx="5505450" cy="1560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50508" cy="1573604"/>
                    </a:xfrm>
                    <a:prstGeom prst="rect">
                      <a:avLst/>
                    </a:prstGeom>
                    <a:noFill/>
                    <a:ln>
                      <a:noFill/>
                    </a:ln>
                  </pic:spPr>
                </pic:pic>
              </a:graphicData>
            </a:graphic>
          </wp:inline>
        </w:drawing>
      </w:r>
    </w:p>
    <w:p w14:paraId="0E50C12C" w14:textId="5C42AD50" w:rsidR="0016653B" w:rsidRPr="00966877" w:rsidRDefault="003016EF">
      <w:pPr>
        <w:rPr>
          <w:rFonts w:ascii="Arial" w:hAnsi="Arial" w:cs="Arial"/>
          <w:sz w:val="20"/>
          <w:szCs w:val="20"/>
        </w:rPr>
      </w:pPr>
      <w:r w:rsidRPr="00966877">
        <w:rPr>
          <w:rFonts w:ascii="Arial" w:hAnsi="Arial" w:cs="Arial"/>
          <w:b/>
          <w:bCs/>
          <w:sz w:val="20"/>
          <w:szCs w:val="20"/>
        </w:rPr>
        <w:t>Project Input</w:t>
      </w:r>
    </w:p>
    <w:p w14:paraId="4D5A6EA2" w14:textId="30909883" w:rsidR="00026FA2" w:rsidRPr="00966877" w:rsidRDefault="0016653B">
      <w:pPr>
        <w:rPr>
          <w:rFonts w:ascii="Arial" w:hAnsi="Arial" w:cs="Arial"/>
          <w:b/>
          <w:bCs/>
          <w:sz w:val="20"/>
          <w:szCs w:val="20"/>
        </w:rPr>
      </w:pPr>
      <w:r w:rsidRPr="00966877">
        <w:rPr>
          <w:rFonts w:ascii="Arial" w:hAnsi="Arial" w:cs="Arial"/>
          <w:sz w:val="20"/>
          <w:szCs w:val="20"/>
        </w:rPr>
        <w:t xml:space="preserve">A </w:t>
      </w:r>
      <w:r w:rsidR="00026FA2" w:rsidRPr="00966877">
        <w:rPr>
          <w:rFonts w:ascii="Arial" w:hAnsi="Arial" w:cs="Arial"/>
          <w:sz w:val="20"/>
          <w:szCs w:val="20"/>
        </w:rPr>
        <w:t xml:space="preserve">common every-day question we get </w:t>
      </w:r>
      <w:r w:rsidRPr="00966877">
        <w:rPr>
          <w:rFonts w:ascii="Arial" w:hAnsi="Arial" w:cs="Arial"/>
          <w:sz w:val="20"/>
          <w:szCs w:val="20"/>
        </w:rPr>
        <w:t xml:space="preserve">at TAP </w:t>
      </w:r>
      <w:r w:rsidR="00026FA2" w:rsidRPr="00966877">
        <w:rPr>
          <w:rFonts w:ascii="Arial" w:hAnsi="Arial" w:cs="Arial"/>
          <w:sz w:val="20"/>
          <w:szCs w:val="20"/>
        </w:rPr>
        <w:t xml:space="preserve">is: “how can </w:t>
      </w:r>
      <w:r w:rsidRPr="00966877">
        <w:rPr>
          <w:rFonts w:ascii="Arial" w:hAnsi="Arial" w:cs="Arial"/>
          <w:sz w:val="20"/>
          <w:szCs w:val="20"/>
        </w:rPr>
        <w:t>TAP</w:t>
      </w:r>
      <w:r w:rsidR="00966877" w:rsidRPr="00966877">
        <w:rPr>
          <w:rFonts w:ascii="Arial" w:hAnsi="Arial" w:cs="Arial"/>
          <w:sz w:val="20"/>
          <w:szCs w:val="20"/>
        </w:rPr>
        <w:t>-</w:t>
      </w:r>
      <w:r w:rsidRPr="00966877">
        <w:rPr>
          <w:rFonts w:ascii="Arial" w:hAnsi="Arial" w:cs="Arial"/>
          <w:sz w:val="20"/>
          <w:szCs w:val="20"/>
        </w:rPr>
        <w:t xml:space="preserve">LLC </w:t>
      </w:r>
      <w:r w:rsidR="007B1697" w:rsidRPr="00966877">
        <w:rPr>
          <w:rFonts w:ascii="Arial" w:hAnsi="Arial" w:cs="Arial"/>
          <w:sz w:val="20"/>
          <w:szCs w:val="20"/>
        </w:rPr>
        <w:t>help our project</w:t>
      </w:r>
      <w:r w:rsidR="00026FA2" w:rsidRPr="00966877">
        <w:rPr>
          <w:rFonts w:ascii="Arial" w:hAnsi="Arial" w:cs="Arial"/>
          <w:sz w:val="20"/>
          <w:szCs w:val="20"/>
        </w:rPr>
        <w:t xml:space="preserve">?”  The answer is definitely and solely project specific.  Our services are not “all-encompassing” but are multi-tiered and far reaching if we are brought into the project at the right time.  </w:t>
      </w:r>
      <w:r w:rsidR="007B1697" w:rsidRPr="00966877">
        <w:rPr>
          <w:rFonts w:ascii="Arial" w:hAnsi="Arial" w:cs="Arial"/>
          <w:sz w:val="20"/>
          <w:szCs w:val="20"/>
        </w:rPr>
        <w:t xml:space="preserve">The old cliché “timing is everything” applies.  </w:t>
      </w:r>
    </w:p>
    <w:p w14:paraId="21532454" w14:textId="77777777" w:rsidR="007B1697" w:rsidRPr="00966877" w:rsidRDefault="007B1697">
      <w:pPr>
        <w:rPr>
          <w:rFonts w:ascii="Arial" w:hAnsi="Arial" w:cs="Arial"/>
          <w:sz w:val="20"/>
          <w:szCs w:val="20"/>
        </w:rPr>
      </w:pPr>
    </w:p>
    <w:p w14:paraId="03EA0FE0" w14:textId="77777777" w:rsidR="00C048DD" w:rsidRPr="00966877" w:rsidRDefault="007B1697">
      <w:pPr>
        <w:rPr>
          <w:rFonts w:ascii="Arial" w:hAnsi="Arial" w:cs="Arial"/>
          <w:sz w:val="20"/>
          <w:szCs w:val="20"/>
        </w:rPr>
      </w:pPr>
      <w:r w:rsidRPr="00966877">
        <w:rPr>
          <w:rFonts w:ascii="Arial" w:hAnsi="Arial" w:cs="Arial"/>
          <w:sz w:val="20"/>
          <w:szCs w:val="20"/>
        </w:rPr>
        <w:t xml:space="preserve">Much of the early planning phase can be facilitated by </w:t>
      </w:r>
      <w:r w:rsidR="0016653B" w:rsidRPr="00966877">
        <w:rPr>
          <w:rFonts w:ascii="Arial" w:hAnsi="Arial" w:cs="Arial"/>
          <w:sz w:val="20"/>
          <w:szCs w:val="20"/>
        </w:rPr>
        <w:t>TAP.  I</w:t>
      </w:r>
      <w:r w:rsidRPr="00966877">
        <w:rPr>
          <w:rFonts w:ascii="Arial" w:hAnsi="Arial" w:cs="Arial"/>
          <w:sz w:val="20"/>
          <w:szCs w:val="20"/>
        </w:rPr>
        <w:t>t is our opinion that planning needs to be directed by the “owner” of the project</w:t>
      </w:r>
      <w:r w:rsidR="007D1890" w:rsidRPr="00966877">
        <w:rPr>
          <w:rFonts w:ascii="Arial" w:hAnsi="Arial" w:cs="Arial"/>
          <w:sz w:val="20"/>
          <w:szCs w:val="20"/>
        </w:rPr>
        <w:t xml:space="preserve"> – or their dully appointed representative</w:t>
      </w:r>
      <w:r w:rsidRPr="00966877">
        <w:rPr>
          <w:rFonts w:ascii="Arial" w:hAnsi="Arial" w:cs="Arial"/>
          <w:sz w:val="20"/>
          <w:szCs w:val="20"/>
        </w:rPr>
        <w:t xml:space="preserve">.  If a designer or consultant is contacted too early in the </w:t>
      </w:r>
      <w:r w:rsidR="00C048DD" w:rsidRPr="00966877">
        <w:rPr>
          <w:rFonts w:ascii="Arial" w:hAnsi="Arial" w:cs="Arial"/>
          <w:sz w:val="20"/>
          <w:szCs w:val="20"/>
        </w:rPr>
        <w:t>project,</w:t>
      </w:r>
      <w:r w:rsidRPr="00966877">
        <w:rPr>
          <w:rFonts w:ascii="Arial" w:hAnsi="Arial" w:cs="Arial"/>
          <w:sz w:val="20"/>
          <w:szCs w:val="20"/>
        </w:rPr>
        <w:t xml:space="preserve"> it may fall prey to the “cookie cutter” syndrome.  That is, </w:t>
      </w:r>
      <w:r w:rsidR="007D1890" w:rsidRPr="00966877">
        <w:rPr>
          <w:rFonts w:ascii="Arial" w:hAnsi="Arial" w:cs="Arial"/>
          <w:sz w:val="20"/>
          <w:szCs w:val="20"/>
        </w:rPr>
        <w:t>“</w:t>
      </w:r>
      <w:r w:rsidRPr="00966877">
        <w:rPr>
          <w:rFonts w:ascii="Arial" w:hAnsi="Arial" w:cs="Arial"/>
          <w:sz w:val="20"/>
          <w:szCs w:val="20"/>
        </w:rPr>
        <w:t>here is what we have done in the past and you need to fit into this mold.</w:t>
      </w:r>
      <w:r w:rsidR="007D1890" w:rsidRPr="00966877">
        <w:rPr>
          <w:rFonts w:ascii="Arial" w:hAnsi="Arial" w:cs="Arial"/>
          <w:sz w:val="20"/>
          <w:szCs w:val="20"/>
        </w:rPr>
        <w:t xml:space="preserve">”  This is exactly backwards of the way it needs to be.  </w:t>
      </w:r>
    </w:p>
    <w:p w14:paraId="678B9348" w14:textId="77777777" w:rsidR="00C048DD" w:rsidRPr="00966877" w:rsidRDefault="00C048DD">
      <w:pPr>
        <w:rPr>
          <w:rFonts w:ascii="Arial" w:hAnsi="Arial" w:cs="Arial"/>
          <w:sz w:val="20"/>
          <w:szCs w:val="20"/>
        </w:rPr>
      </w:pPr>
    </w:p>
    <w:p w14:paraId="6F36DACB" w14:textId="456FA7F7" w:rsidR="0016653B" w:rsidRPr="00966877" w:rsidRDefault="007D1890">
      <w:pPr>
        <w:rPr>
          <w:rFonts w:ascii="Arial" w:hAnsi="Arial" w:cs="Arial"/>
          <w:sz w:val="20"/>
          <w:szCs w:val="20"/>
        </w:rPr>
      </w:pPr>
      <w:r w:rsidRPr="00966877">
        <w:rPr>
          <w:rFonts w:ascii="Arial" w:hAnsi="Arial" w:cs="Arial"/>
          <w:b/>
          <w:bCs/>
          <w:sz w:val="20"/>
          <w:szCs w:val="20"/>
        </w:rPr>
        <w:t>Programming must precede design</w:t>
      </w:r>
      <w:r w:rsidRPr="00966877">
        <w:rPr>
          <w:rFonts w:ascii="Arial" w:hAnsi="Arial" w:cs="Arial"/>
          <w:sz w:val="20"/>
          <w:szCs w:val="20"/>
        </w:rPr>
        <w:t xml:space="preserve">.  </w:t>
      </w:r>
    </w:p>
    <w:p w14:paraId="0DA57E70" w14:textId="26748E97" w:rsidR="007D1890" w:rsidRPr="00966877" w:rsidRDefault="007D1890">
      <w:pPr>
        <w:rPr>
          <w:rFonts w:ascii="Arial" w:hAnsi="Arial" w:cs="Arial"/>
          <w:sz w:val="20"/>
          <w:szCs w:val="20"/>
        </w:rPr>
      </w:pPr>
      <w:r w:rsidRPr="00966877">
        <w:rPr>
          <w:rFonts w:ascii="Arial" w:hAnsi="Arial" w:cs="Arial"/>
          <w:sz w:val="20"/>
          <w:szCs w:val="20"/>
        </w:rPr>
        <w:t xml:space="preserve">Programming is based on community needs and no two communities are exactly alike.  It is always easier and less labor intensive for a firm to modify designs from something they have done before.  When the time is appropriate, if you pick the right consultant and/or designer, it should not be any more expensive to design exactly what you need. </w:t>
      </w:r>
    </w:p>
    <w:p w14:paraId="20F052F3" w14:textId="77777777" w:rsidR="007D1890" w:rsidRPr="00966877" w:rsidRDefault="007D1890">
      <w:pPr>
        <w:rPr>
          <w:rFonts w:ascii="Arial" w:hAnsi="Arial" w:cs="Arial"/>
          <w:sz w:val="20"/>
          <w:szCs w:val="20"/>
        </w:rPr>
      </w:pPr>
    </w:p>
    <w:p w14:paraId="3EAAF9F6" w14:textId="77777777" w:rsidR="007B1697" w:rsidRPr="00966877" w:rsidRDefault="007D1890">
      <w:pPr>
        <w:rPr>
          <w:rFonts w:ascii="Arial" w:hAnsi="Arial" w:cs="Arial"/>
          <w:sz w:val="20"/>
          <w:szCs w:val="20"/>
        </w:rPr>
      </w:pPr>
      <w:r w:rsidRPr="00966877">
        <w:rPr>
          <w:rFonts w:ascii="Arial" w:hAnsi="Arial" w:cs="Arial"/>
          <w:sz w:val="20"/>
          <w:szCs w:val="20"/>
        </w:rPr>
        <w:t>Many times, because of the standard way of doing business, a firm is brought on board to do a combination aquatic design with a complimentary dry land design, in other words, a structure that has the ability to house many different land and water</w:t>
      </w:r>
      <w:r w:rsidR="007B1697" w:rsidRPr="00966877">
        <w:rPr>
          <w:rFonts w:ascii="Arial" w:hAnsi="Arial" w:cs="Arial"/>
          <w:sz w:val="20"/>
          <w:szCs w:val="20"/>
        </w:rPr>
        <w:t xml:space="preserve"> </w:t>
      </w:r>
      <w:r w:rsidRPr="00966877">
        <w:rPr>
          <w:rFonts w:ascii="Arial" w:hAnsi="Arial" w:cs="Arial"/>
          <w:sz w:val="20"/>
          <w:szCs w:val="20"/>
        </w:rPr>
        <w:t xml:space="preserve">programs.  Unless you have contacted a very unique firm, you will probably end up with an office building with a pool in it.  Not a very practical or economical situation.  </w:t>
      </w:r>
    </w:p>
    <w:p w14:paraId="4044295C" w14:textId="77777777" w:rsidR="007D1890" w:rsidRPr="00966877" w:rsidRDefault="007D1890">
      <w:pPr>
        <w:rPr>
          <w:rFonts w:ascii="Arial" w:hAnsi="Arial" w:cs="Arial"/>
          <w:sz w:val="20"/>
          <w:szCs w:val="20"/>
        </w:rPr>
      </w:pPr>
    </w:p>
    <w:p w14:paraId="11F383D8" w14:textId="4C2935FD" w:rsidR="00F72904" w:rsidRPr="00966877" w:rsidRDefault="007D1890">
      <w:pPr>
        <w:rPr>
          <w:rFonts w:ascii="Arial" w:hAnsi="Arial" w:cs="Arial"/>
          <w:sz w:val="20"/>
          <w:szCs w:val="20"/>
        </w:rPr>
      </w:pPr>
      <w:r w:rsidRPr="00966877">
        <w:rPr>
          <w:rFonts w:ascii="Arial" w:hAnsi="Arial" w:cs="Arial"/>
          <w:sz w:val="20"/>
          <w:szCs w:val="20"/>
        </w:rPr>
        <w:t>The bad news is that when projects reach the stage o</w:t>
      </w:r>
      <w:r w:rsidR="00066325" w:rsidRPr="00966877">
        <w:rPr>
          <w:rFonts w:ascii="Arial" w:hAnsi="Arial" w:cs="Arial"/>
          <w:sz w:val="20"/>
          <w:szCs w:val="20"/>
        </w:rPr>
        <w:t>f realizing they do not have wha</w:t>
      </w:r>
      <w:r w:rsidRPr="00966877">
        <w:rPr>
          <w:rFonts w:ascii="Arial" w:hAnsi="Arial" w:cs="Arial"/>
          <w:sz w:val="20"/>
          <w:szCs w:val="20"/>
        </w:rPr>
        <w:t>t the</w:t>
      </w:r>
      <w:r w:rsidR="00066325" w:rsidRPr="00966877">
        <w:rPr>
          <w:rFonts w:ascii="Arial" w:hAnsi="Arial" w:cs="Arial"/>
          <w:sz w:val="20"/>
          <w:szCs w:val="20"/>
        </w:rPr>
        <w:t>y</w:t>
      </w:r>
      <w:r w:rsidRPr="00966877">
        <w:rPr>
          <w:rFonts w:ascii="Arial" w:hAnsi="Arial" w:cs="Arial"/>
          <w:sz w:val="20"/>
          <w:szCs w:val="20"/>
        </w:rPr>
        <w:t xml:space="preserve"> want or can afford, it is probably too late for us to be very effective.  </w:t>
      </w:r>
      <w:r w:rsidR="00066325" w:rsidRPr="00966877">
        <w:rPr>
          <w:rFonts w:ascii="Arial" w:hAnsi="Arial" w:cs="Arial"/>
          <w:sz w:val="20"/>
          <w:szCs w:val="20"/>
        </w:rPr>
        <w:t>No firm likes to hear that the job they were earnestly trying to do was not adequate.  Seldom will they listen to our “cutting edge” ideas because they have never worked with the</w:t>
      </w:r>
      <w:r w:rsidR="00A020C1" w:rsidRPr="00966877">
        <w:rPr>
          <w:rFonts w:ascii="Arial" w:hAnsi="Arial" w:cs="Arial"/>
          <w:sz w:val="20"/>
          <w:szCs w:val="20"/>
        </w:rPr>
        <w:t xml:space="preserve"> technology and t</w:t>
      </w:r>
      <w:r w:rsidR="00066325" w:rsidRPr="00966877">
        <w:rPr>
          <w:rFonts w:ascii="Arial" w:hAnsi="Arial" w:cs="Arial"/>
          <w:sz w:val="20"/>
          <w:szCs w:val="20"/>
        </w:rPr>
        <w:t xml:space="preserve">here </w:t>
      </w:r>
      <w:r w:rsidR="00C048DD" w:rsidRPr="00966877">
        <w:rPr>
          <w:rFonts w:ascii="Arial" w:hAnsi="Arial" w:cs="Arial"/>
          <w:sz w:val="20"/>
          <w:szCs w:val="20"/>
        </w:rPr>
        <w:t>have</w:t>
      </w:r>
      <w:r w:rsidR="00066325" w:rsidRPr="00966877">
        <w:rPr>
          <w:rFonts w:ascii="Arial" w:hAnsi="Arial" w:cs="Arial"/>
          <w:sz w:val="20"/>
          <w:szCs w:val="20"/>
        </w:rPr>
        <w:t xml:space="preserve"> been significant amounts of money spent on design and it is hard to scrap the traditional ideas and start over.  Many </w:t>
      </w:r>
      <w:r w:rsidR="00C048DD" w:rsidRPr="00966877">
        <w:rPr>
          <w:rFonts w:ascii="Arial" w:hAnsi="Arial" w:cs="Arial"/>
          <w:sz w:val="20"/>
          <w:szCs w:val="20"/>
        </w:rPr>
        <w:t>times,</w:t>
      </w:r>
      <w:r w:rsidR="00066325" w:rsidRPr="00966877">
        <w:rPr>
          <w:rFonts w:ascii="Arial" w:hAnsi="Arial" w:cs="Arial"/>
          <w:sz w:val="20"/>
          <w:szCs w:val="20"/>
        </w:rPr>
        <w:t xml:space="preserve"> the politics of the situation will simply not allow this.</w:t>
      </w:r>
      <w:r w:rsidR="00F72904" w:rsidRPr="00966877">
        <w:rPr>
          <w:rFonts w:ascii="Arial" w:hAnsi="Arial" w:cs="Arial"/>
          <w:sz w:val="20"/>
          <w:szCs w:val="20"/>
        </w:rPr>
        <w:t xml:space="preserve">  Then we</w:t>
      </w:r>
      <w:r w:rsidR="00A020C1" w:rsidRPr="00966877">
        <w:rPr>
          <w:rFonts w:ascii="Arial" w:hAnsi="Arial" w:cs="Arial"/>
          <w:sz w:val="20"/>
          <w:szCs w:val="20"/>
        </w:rPr>
        <w:t xml:space="preserve"> get the call from a swim coach</w:t>
      </w:r>
      <w:r w:rsidR="00F72904" w:rsidRPr="00966877">
        <w:rPr>
          <w:rFonts w:ascii="Arial" w:hAnsi="Arial" w:cs="Arial"/>
          <w:sz w:val="20"/>
          <w:szCs w:val="20"/>
        </w:rPr>
        <w:t xml:space="preserve"> or the club </w:t>
      </w:r>
      <w:r w:rsidR="00A020C1" w:rsidRPr="00966877">
        <w:rPr>
          <w:rFonts w:ascii="Arial" w:hAnsi="Arial" w:cs="Arial"/>
          <w:sz w:val="20"/>
          <w:szCs w:val="20"/>
        </w:rPr>
        <w:t xml:space="preserve">representative </w:t>
      </w:r>
      <w:r w:rsidR="00F72904" w:rsidRPr="00966877">
        <w:rPr>
          <w:rFonts w:ascii="Arial" w:hAnsi="Arial" w:cs="Arial"/>
          <w:sz w:val="20"/>
          <w:szCs w:val="20"/>
        </w:rPr>
        <w:t xml:space="preserve">asking us what we can do.  </w:t>
      </w:r>
    </w:p>
    <w:p w14:paraId="12333167" w14:textId="77777777" w:rsidR="00966877" w:rsidRPr="00966877" w:rsidRDefault="00966877" w:rsidP="00F72904">
      <w:pPr>
        <w:rPr>
          <w:rFonts w:ascii="Arial" w:hAnsi="Arial" w:cs="Arial"/>
          <w:sz w:val="20"/>
          <w:szCs w:val="20"/>
        </w:rPr>
      </w:pPr>
    </w:p>
    <w:p w14:paraId="486698EE" w14:textId="3637B54E" w:rsidR="00F72904" w:rsidRPr="00966877" w:rsidRDefault="00F72904" w:rsidP="00F72904">
      <w:pPr>
        <w:rPr>
          <w:rFonts w:ascii="Arial" w:hAnsi="Arial" w:cs="Arial"/>
          <w:sz w:val="20"/>
          <w:szCs w:val="20"/>
        </w:rPr>
      </w:pPr>
      <w:r w:rsidRPr="00966877">
        <w:rPr>
          <w:rFonts w:ascii="Arial" w:hAnsi="Arial" w:cs="Arial"/>
          <w:sz w:val="20"/>
          <w:szCs w:val="20"/>
        </w:rPr>
        <w:t>This is not the way to plan a successful project.</w:t>
      </w:r>
      <w:r w:rsidR="00066325" w:rsidRPr="00966877">
        <w:rPr>
          <w:rFonts w:ascii="Arial" w:hAnsi="Arial" w:cs="Arial"/>
          <w:sz w:val="20"/>
          <w:szCs w:val="20"/>
        </w:rPr>
        <w:t xml:space="preserve">  </w:t>
      </w:r>
      <w:r w:rsidR="00C048DD" w:rsidRPr="00966877">
        <w:rPr>
          <w:rFonts w:ascii="Arial" w:hAnsi="Arial" w:cs="Arial"/>
          <w:sz w:val="20"/>
          <w:szCs w:val="20"/>
        </w:rPr>
        <w:t>Therefore,</w:t>
      </w:r>
      <w:r w:rsidRPr="00966877">
        <w:rPr>
          <w:rFonts w:ascii="Arial" w:hAnsi="Arial" w:cs="Arial"/>
          <w:sz w:val="20"/>
          <w:szCs w:val="20"/>
        </w:rPr>
        <w:t xml:space="preserve"> we offer </w:t>
      </w:r>
      <w:r w:rsidR="0016653B" w:rsidRPr="00966877">
        <w:rPr>
          <w:rFonts w:ascii="Arial" w:hAnsi="Arial" w:cs="Arial"/>
          <w:sz w:val="20"/>
          <w:szCs w:val="20"/>
        </w:rPr>
        <w:t>Regional Build a Pool Conferences trough USA Swimming and Custom TAP Workshops where we come to you. T</w:t>
      </w:r>
      <w:r w:rsidRPr="00966877">
        <w:rPr>
          <w:rFonts w:ascii="Arial" w:hAnsi="Arial" w:cs="Arial"/>
          <w:sz w:val="20"/>
          <w:szCs w:val="20"/>
        </w:rPr>
        <w:t xml:space="preserve">he </w:t>
      </w:r>
      <w:r w:rsidR="0016653B" w:rsidRPr="00966877">
        <w:rPr>
          <w:rFonts w:ascii="Arial" w:hAnsi="Arial" w:cs="Arial"/>
          <w:sz w:val="20"/>
          <w:szCs w:val="20"/>
        </w:rPr>
        <w:t xml:space="preserve">Regional Build a Pool </w:t>
      </w:r>
      <w:r w:rsidRPr="00966877">
        <w:rPr>
          <w:rFonts w:ascii="Arial" w:hAnsi="Arial" w:cs="Arial"/>
          <w:sz w:val="20"/>
          <w:szCs w:val="20"/>
        </w:rPr>
        <w:t>conference stresses:</w:t>
      </w:r>
    </w:p>
    <w:p w14:paraId="7E79B7DE" w14:textId="77777777" w:rsidR="00C048DD" w:rsidRPr="00966877" w:rsidRDefault="00C048DD" w:rsidP="00C048DD">
      <w:pPr>
        <w:rPr>
          <w:rFonts w:ascii="Arial" w:hAnsi="Arial" w:cs="Arial"/>
          <w:sz w:val="20"/>
          <w:szCs w:val="20"/>
        </w:rPr>
      </w:pPr>
    </w:p>
    <w:p w14:paraId="6139C8D0" w14:textId="709E2837" w:rsidR="00C048DD" w:rsidRPr="00966877" w:rsidRDefault="00C048DD" w:rsidP="00C048DD">
      <w:pPr>
        <w:rPr>
          <w:rFonts w:ascii="Arial" w:hAnsi="Arial" w:cs="Arial"/>
          <w:sz w:val="20"/>
          <w:szCs w:val="20"/>
        </w:rPr>
        <w:sectPr w:rsidR="00C048DD" w:rsidRPr="00966877">
          <w:pgSz w:w="12240" w:h="15840"/>
          <w:pgMar w:top="1440" w:right="1800" w:bottom="1440" w:left="1800" w:header="720" w:footer="720" w:gutter="0"/>
          <w:cols w:space="720"/>
          <w:docGrid w:linePitch="360"/>
        </w:sectPr>
      </w:pPr>
    </w:p>
    <w:p w14:paraId="2305C0F3" w14:textId="134E0CB5" w:rsidR="00F72904" w:rsidRPr="00966877" w:rsidRDefault="00F72904" w:rsidP="00F72904">
      <w:pPr>
        <w:numPr>
          <w:ilvl w:val="0"/>
          <w:numId w:val="6"/>
        </w:numPr>
        <w:rPr>
          <w:rFonts w:ascii="Arial" w:hAnsi="Arial" w:cs="Arial"/>
          <w:sz w:val="20"/>
          <w:szCs w:val="20"/>
        </w:rPr>
      </w:pPr>
      <w:r w:rsidRPr="00966877">
        <w:rPr>
          <w:rFonts w:ascii="Arial" w:hAnsi="Arial" w:cs="Arial"/>
          <w:sz w:val="20"/>
          <w:szCs w:val="20"/>
        </w:rPr>
        <w:t xml:space="preserve">Planning </w:t>
      </w:r>
    </w:p>
    <w:p w14:paraId="2EC7DFA1" w14:textId="2221BE7C" w:rsidR="00F72904" w:rsidRPr="00966877" w:rsidRDefault="00F72904" w:rsidP="00F72904">
      <w:pPr>
        <w:numPr>
          <w:ilvl w:val="0"/>
          <w:numId w:val="6"/>
        </w:numPr>
        <w:rPr>
          <w:rFonts w:ascii="Arial" w:hAnsi="Arial" w:cs="Arial"/>
          <w:sz w:val="20"/>
          <w:szCs w:val="20"/>
        </w:rPr>
      </w:pPr>
      <w:r w:rsidRPr="00966877">
        <w:rPr>
          <w:rFonts w:ascii="Arial" w:hAnsi="Arial" w:cs="Arial"/>
          <w:sz w:val="20"/>
          <w:szCs w:val="20"/>
        </w:rPr>
        <w:t xml:space="preserve">Programming </w:t>
      </w:r>
    </w:p>
    <w:p w14:paraId="44DAE38D" w14:textId="0C49D9BD" w:rsidR="00F72904" w:rsidRPr="00966877" w:rsidRDefault="00F72904" w:rsidP="00F72904">
      <w:pPr>
        <w:numPr>
          <w:ilvl w:val="0"/>
          <w:numId w:val="6"/>
        </w:numPr>
        <w:rPr>
          <w:rFonts w:ascii="Arial" w:hAnsi="Arial" w:cs="Arial"/>
          <w:sz w:val="20"/>
          <w:szCs w:val="20"/>
        </w:rPr>
      </w:pPr>
      <w:r w:rsidRPr="00966877">
        <w:rPr>
          <w:rFonts w:ascii="Arial" w:hAnsi="Arial" w:cs="Arial"/>
          <w:sz w:val="20"/>
          <w:szCs w:val="20"/>
        </w:rPr>
        <w:t xml:space="preserve">Project Development </w:t>
      </w:r>
    </w:p>
    <w:p w14:paraId="3CB8393E" w14:textId="3CAAC52A" w:rsidR="00C048DD" w:rsidRPr="00966877" w:rsidRDefault="00F72904" w:rsidP="00F72904">
      <w:pPr>
        <w:numPr>
          <w:ilvl w:val="0"/>
          <w:numId w:val="6"/>
        </w:numPr>
        <w:rPr>
          <w:rFonts w:ascii="Arial" w:hAnsi="Arial" w:cs="Arial"/>
          <w:sz w:val="20"/>
          <w:szCs w:val="20"/>
        </w:rPr>
        <w:sectPr w:rsidR="00C048DD" w:rsidRPr="00966877" w:rsidSect="00C048DD">
          <w:type w:val="continuous"/>
          <w:pgSz w:w="12240" w:h="15840"/>
          <w:pgMar w:top="1440" w:right="1800" w:bottom="1440" w:left="1800" w:header="720" w:footer="720" w:gutter="0"/>
          <w:cols w:num="2" w:space="720"/>
          <w:docGrid w:linePitch="360"/>
        </w:sectPr>
      </w:pPr>
      <w:r w:rsidRPr="00966877">
        <w:rPr>
          <w:rFonts w:ascii="Arial" w:hAnsi="Arial" w:cs="Arial"/>
          <w:sz w:val="20"/>
          <w:szCs w:val="20"/>
        </w:rPr>
        <w:t>Providers that can make a differenc</w:t>
      </w:r>
      <w:r w:rsidR="00C048DD" w:rsidRPr="00966877">
        <w:rPr>
          <w:rFonts w:ascii="Arial" w:hAnsi="Arial" w:cs="Arial"/>
          <w:sz w:val="20"/>
          <w:szCs w:val="20"/>
        </w:rPr>
        <w:t>e</w:t>
      </w:r>
    </w:p>
    <w:p w14:paraId="382CD5AD" w14:textId="77777777" w:rsidR="00966877" w:rsidRDefault="00966877" w:rsidP="00F72904">
      <w:pPr>
        <w:rPr>
          <w:rFonts w:ascii="Arial" w:hAnsi="Arial" w:cs="Arial"/>
          <w:sz w:val="20"/>
          <w:szCs w:val="20"/>
        </w:rPr>
      </w:pPr>
    </w:p>
    <w:p w14:paraId="639F05A8" w14:textId="6602F371" w:rsidR="00C048DD" w:rsidRPr="00966877" w:rsidRDefault="00966877" w:rsidP="00F72904">
      <w:pPr>
        <w:rPr>
          <w:rFonts w:ascii="Arial" w:hAnsi="Arial" w:cs="Arial"/>
          <w:sz w:val="20"/>
          <w:szCs w:val="20"/>
        </w:rPr>
      </w:pPr>
      <w:r w:rsidRPr="00966877">
        <w:rPr>
          <w:rFonts w:ascii="Arial" w:hAnsi="Arial" w:cs="Arial"/>
          <w:sz w:val="20"/>
          <w:szCs w:val="20"/>
        </w:rPr>
        <w:t xml:space="preserve">Email </w:t>
      </w:r>
      <w:hyperlink r:id="rId6" w:history="1">
        <w:r w:rsidRPr="00966877">
          <w:rPr>
            <w:rStyle w:val="Hyperlink"/>
            <w:rFonts w:ascii="Arial" w:hAnsi="Arial" w:cs="Arial"/>
            <w:sz w:val="20"/>
            <w:szCs w:val="20"/>
          </w:rPr>
          <w:t>Mick@totalaquatic.llc</w:t>
        </w:r>
      </w:hyperlink>
      <w:r w:rsidRPr="00966877">
        <w:rPr>
          <w:rFonts w:ascii="Arial" w:hAnsi="Arial" w:cs="Arial"/>
          <w:sz w:val="20"/>
          <w:szCs w:val="20"/>
        </w:rPr>
        <w:t xml:space="preserve"> for information about our Project </w:t>
      </w:r>
      <w:r>
        <w:rPr>
          <w:rFonts w:ascii="Arial" w:hAnsi="Arial" w:cs="Arial"/>
          <w:sz w:val="20"/>
          <w:szCs w:val="20"/>
        </w:rPr>
        <w:t>R</w:t>
      </w:r>
      <w:r w:rsidRPr="00966877">
        <w:rPr>
          <w:rFonts w:ascii="Arial" w:hAnsi="Arial" w:cs="Arial"/>
          <w:sz w:val="20"/>
          <w:szCs w:val="20"/>
        </w:rPr>
        <w:t xml:space="preserve">eview and </w:t>
      </w:r>
      <w:r>
        <w:rPr>
          <w:rFonts w:ascii="Arial" w:hAnsi="Arial" w:cs="Arial"/>
          <w:sz w:val="20"/>
          <w:szCs w:val="20"/>
        </w:rPr>
        <w:t>O</w:t>
      </w:r>
      <w:r w:rsidRPr="00966877">
        <w:rPr>
          <w:rFonts w:ascii="Arial" w:hAnsi="Arial" w:cs="Arial"/>
          <w:sz w:val="20"/>
          <w:szCs w:val="20"/>
        </w:rPr>
        <w:t xml:space="preserve">wners </w:t>
      </w:r>
      <w:r>
        <w:rPr>
          <w:rFonts w:ascii="Arial" w:hAnsi="Arial" w:cs="Arial"/>
          <w:sz w:val="20"/>
          <w:szCs w:val="20"/>
        </w:rPr>
        <w:t>A</w:t>
      </w:r>
      <w:bookmarkStart w:id="0" w:name="_GoBack"/>
      <w:bookmarkEnd w:id="0"/>
      <w:r w:rsidRPr="00966877">
        <w:rPr>
          <w:rFonts w:ascii="Arial" w:hAnsi="Arial" w:cs="Arial"/>
          <w:sz w:val="20"/>
          <w:szCs w:val="20"/>
        </w:rPr>
        <w:t xml:space="preserve">dvocate services. </w:t>
      </w:r>
    </w:p>
    <w:sectPr w:rsidR="00C048DD" w:rsidRPr="00966877" w:rsidSect="00C048DD">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F59"/>
    <w:multiLevelType w:val="hybridMultilevel"/>
    <w:tmpl w:val="F71A29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53AF3"/>
    <w:multiLevelType w:val="hybridMultilevel"/>
    <w:tmpl w:val="5B08D12A"/>
    <w:lvl w:ilvl="0" w:tplc="04090003">
      <w:start w:val="1"/>
      <w:numFmt w:val="bullet"/>
      <w:lvlText w:val="o"/>
      <w:lvlJc w:val="left"/>
      <w:pPr>
        <w:tabs>
          <w:tab w:val="num" w:pos="795"/>
        </w:tabs>
        <w:ind w:left="795" w:hanging="360"/>
      </w:pPr>
      <w:rPr>
        <w:rFonts w:ascii="Courier New" w:hAnsi="Courier New" w:cs="Courier New"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54946A4D"/>
    <w:multiLevelType w:val="hybridMultilevel"/>
    <w:tmpl w:val="C3B8EE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D224FE"/>
    <w:multiLevelType w:val="hybridMultilevel"/>
    <w:tmpl w:val="A46401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A22E55"/>
    <w:multiLevelType w:val="hybridMultilevel"/>
    <w:tmpl w:val="47005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BE4A3A"/>
    <w:multiLevelType w:val="hybridMultilevel"/>
    <w:tmpl w:val="C36A2C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1"/>
    <w:rsid w:val="00005801"/>
    <w:rsid w:val="00012E0B"/>
    <w:rsid w:val="00026FA2"/>
    <w:rsid w:val="00066325"/>
    <w:rsid w:val="00077519"/>
    <w:rsid w:val="000864BA"/>
    <w:rsid w:val="000A4F44"/>
    <w:rsid w:val="000B07A2"/>
    <w:rsid w:val="000D50B6"/>
    <w:rsid w:val="000E4A02"/>
    <w:rsid w:val="001024E1"/>
    <w:rsid w:val="00115CC9"/>
    <w:rsid w:val="0016653B"/>
    <w:rsid w:val="00172155"/>
    <w:rsid w:val="002043AF"/>
    <w:rsid w:val="00213BA9"/>
    <w:rsid w:val="00252953"/>
    <w:rsid w:val="00274A61"/>
    <w:rsid w:val="002A663F"/>
    <w:rsid w:val="002B2A69"/>
    <w:rsid w:val="002C083A"/>
    <w:rsid w:val="003016EF"/>
    <w:rsid w:val="003777E5"/>
    <w:rsid w:val="00380575"/>
    <w:rsid w:val="0039430D"/>
    <w:rsid w:val="004174E4"/>
    <w:rsid w:val="00434932"/>
    <w:rsid w:val="00471CB9"/>
    <w:rsid w:val="004C041A"/>
    <w:rsid w:val="004C77AC"/>
    <w:rsid w:val="004D7E1E"/>
    <w:rsid w:val="004E1F20"/>
    <w:rsid w:val="004F0600"/>
    <w:rsid w:val="004F3379"/>
    <w:rsid w:val="005118F2"/>
    <w:rsid w:val="00577CBE"/>
    <w:rsid w:val="005A09E2"/>
    <w:rsid w:val="005C21FE"/>
    <w:rsid w:val="005C30A6"/>
    <w:rsid w:val="00650D51"/>
    <w:rsid w:val="00665659"/>
    <w:rsid w:val="006966FE"/>
    <w:rsid w:val="006A29F8"/>
    <w:rsid w:val="006B30C2"/>
    <w:rsid w:val="006B5F4F"/>
    <w:rsid w:val="00702D26"/>
    <w:rsid w:val="007B1697"/>
    <w:rsid w:val="007B245D"/>
    <w:rsid w:val="007D008F"/>
    <w:rsid w:val="007D1890"/>
    <w:rsid w:val="007D395F"/>
    <w:rsid w:val="00814ABF"/>
    <w:rsid w:val="00824EE4"/>
    <w:rsid w:val="008313BA"/>
    <w:rsid w:val="00853F85"/>
    <w:rsid w:val="00854984"/>
    <w:rsid w:val="00900052"/>
    <w:rsid w:val="00933C75"/>
    <w:rsid w:val="00963486"/>
    <w:rsid w:val="00966877"/>
    <w:rsid w:val="009F4415"/>
    <w:rsid w:val="00A020C1"/>
    <w:rsid w:val="00A35A5B"/>
    <w:rsid w:val="00A46AE0"/>
    <w:rsid w:val="00A8167D"/>
    <w:rsid w:val="00A84AB9"/>
    <w:rsid w:val="00AA7A38"/>
    <w:rsid w:val="00AB1F93"/>
    <w:rsid w:val="00AC454B"/>
    <w:rsid w:val="00AC48CC"/>
    <w:rsid w:val="00AC699C"/>
    <w:rsid w:val="00B55798"/>
    <w:rsid w:val="00B92511"/>
    <w:rsid w:val="00BB2ABA"/>
    <w:rsid w:val="00C048DD"/>
    <w:rsid w:val="00C45138"/>
    <w:rsid w:val="00C57551"/>
    <w:rsid w:val="00C91469"/>
    <w:rsid w:val="00CC13DC"/>
    <w:rsid w:val="00CC6C25"/>
    <w:rsid w:val="00CE00A8"/>
    <w:rsid w:val="00D12EFD"/>
    <w:rsid w:val="00D33F87"/>
    <w:rsid w:val="00D42156"/>
    <w:rsid w:val="00D92FB0"/>
    <w:rsid w:val="00DA2237"/>
    <w:rsid w:val="00DC7A74"/>
    <w:rsid w:val="00DE3878"/>
    <w:rsid w:val="00E141E3"/>
    <w:rsid w:val="00E21C44"/>
    <w:rsid w:val="00E445C8"/>
    <w:rsid w:val="00E91359"/>
    <w:rsid w:val="00EA5E4A"/>
    <w:rsid w:val="00EA6DDB"/>
    <w:rsid w:val="00EB158A"/>
    <w:rsid w:val="00F36B55"/>
    <w:rsid w:val="00F46DCC"/>
    <w:rsid w:val="00F72904"/>
    <w:rsid w:val="00F92F3D"/>
    <w:rsid w:val="00FE3950"/>
    <w:rsid w:val="00FE6462"/>
    <w:rsid w:val="00FF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043F5"/>
  <w15:chartTrackingRefBased/>
  <w15:docId w15:val="{F22EC87C-D8EC-4D86-A3EC-309BC1CE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2904"/>
    <w:rPr>
      <w:color w:val="0000FF"/>
      <w:u w:val="single"/>
    </w:rPr>
  </w:style>
  <w:style w:type="character" w:styleId="UnresolvedMention">
    <w:name w:val="Unresolved Mention"/>
    <w:basedOn w:val="DefaultParagraphFont"/>
    <w:uiPriority w:val="99"/>
    <w:semiHidden/>
    <w:unhideWhenUsed/>
    <w:rsid w:val="00166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k@totalaquatic.ll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458</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 = Introduction</vt:lpstr>
    </vt:vector>
  </TitlesOfParts>
  <Company>USA Swimming</Company>
  <LinksUpToDate>false</LinksUpToDate>
  <CharactersWithSpaces>2681</CharactersWithSpaces>
  <SharedDoc>false</SharedDoc>
  <HLinks>
    <vt:vector size="6" baseType="variant">
      <vt:variant>
        <vt:i4>5963841</vt:i4>
      </vt:variant>
      <vt:variant>
        <vt:i4>0</vt:i4>
      </vt:variant>
      <vt:variant>
        <vt:i4>0</vt:i4>
      </vt:variant>
      <vt:variant>
        <vt:i4>5</vt:i4>
      </vt:variant>
      <vt:variant>
        <vt:lpwstr>http://www.usaswimming.org/facilities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Introduction</dc:title>
  <dc:subject/>
  <dc:creator>Mick Nelson</dc:creator>
  <cp:keywords/>
  <dc:description/>
  <cp:lastModifiedBy>Mick Nelson</cp:lastModifiedBy>
  <cp:revision>6</cp:revision>
  <dcterms:created xsi:type="dcterms:W3CDTF">2019-10-10T14:40:00Z</dcterms:created>
  <dcterms:modified xsi:type="dcterms:W3CDTF">2019-11-11T12:42:00Z</dcterms:modified>
</cp:coreProperties>
</file>