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36AF0" w14:textId="1AF6FED7" w:rsidR="00EE3EE3" w:rsidRPr="0033073D" w:rsidRDefault="00106424" w:rsidP="00312D47">
      <w:pPr>
        <w:pBdr>
          <w:top w:val="double" w:sz="12" w:space="1" w:color="auto"/>
        </w:pBdr>
        <w:rPr>
          <w:rFonts w:ascii="Arial" w:hAnsi="Arial" w:cs="Arial"/>
        </w:rPr>
      </w:pPr>
      <w:r>
        <w:rPr>
          <w:noProof/>
        </w:rPr>
        <w:drawing>
          <wp:inline distT="0" distB="0" distL="0" distR="0" wp14:anchorId="109B3016" wp14:editId="2C907564">
            <wp:extent cx="3261360" cy="795020"/>
            <wp:effectExtent l="0" t="0" r="0" b="5080"/>
            <wp:docPr id="1" name="Picture 1" descr="A picture containing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1360" cy="795020"/>
                    </a:xfrm>
                    <a:prstGeom prst="rect">
                      <a:avLst/>
                    </a:prstGeom>
                  </pic:spPr>
                </pic:pic>
              </a:graphicData>
            </a:graphic>
          </wp:inline>
        </w:drawing>
      </w:r>
      <w:r w:rsidR="0033073D">
        <w:rPr>
          <w:rFonts w:ascii="Arial" w:hAnsi="Arial" w:cs="Arial"/>
        </w:rPr>
        <w:t xml:space="preserve">  </w:t>
      </w:r>
    </w:p>
    <w:p w14:paraId="15BB0DE5" w14:textId="77777777" w:rsidR="00106424" w:rsidRDefault="00106424" w:rsidP="003C4347">
      <w:pPr>
        <w:pBdr>
          <w:top w:val="double" w:sz="12" w:space="1" w:color="auto"/>
        </w:pBdr>
        <w:rPr>
          <w:rFonts w:ascii="Arial" w:hAnsi="Arial" w:cs="Arial"/>
          <w:b/>
          <w:sz w:val="22"/>
          <w:szCs w:val="22"/>
        </w:rPr>
      </w:pPr>
    </w:p>
    <w:p w14:paraId="16BEDACC" w14:textId="1089E8F7" w:rsidR="006F106A" w:rsidRPr="00CE61F1" w:rsidRDefault="00312926" w:rsidP="003C4347">
      <w:pPr>
        <w:pBdr>
          <w:top w:val="double" w:sz="12" w:space="1" w:color="auto"/>
        </w:pBdr>
        <w:rPr>
          <w:rFonts w:ascii="Arial" w:hAnsi="Arial" w:cs="Arial"/>
          <w:b/>
          <w:sz w:val="22"/>
          <w:szCs w:val="22"/>
        </w:rPr>
      </w:pPr>
      <w:r w:rsidRPr="00CE61F1">
        <w:rPr>
          <w:rFonts w:ascii="Arial" w:hAnsi="Arial" w:cs="Arial"/>
          <w:b/>
          <w:sz w:val="22"/>
          <w:szCs w:val="22"/>
        </w:rPr>
        <w:t>The Seven</w:t>
      </w:r>
      <w:r w:rsidR="00EE3EE3" w:rsidRPr="00CE61F1">
        <w:rPr>
          <w:rFonts w:ascii="Arial" w:hAnsi="Arial" w:cs="Arial"/>
          <w:b/>
          <w:sz w:val="22"/>
          <w:szCs w:val="22"/>
        </w:rPr>
        <w:t xml:space="preserve"> </w:t>
      </w:r>
      <w:r w:rsidR="00277CCB" w:rsidRPr="00CE61F1">
        <w:rPr>
          <w:rFonts w:ascii="Arial" w:hAnsi="Arial" w:cs="Arial"/>
          <w:b/>
          <w:sz w:val="22"/>
          <w:szCs w:val="22"/>
        </w:rPr>
        <w:t xml:space="preserve">Pitfalls </w:t>
      </w:r>
      <w:r w:rsidR="00CE61F1" w:rsidRPr="00CE61F1">
        <w:rPr>
          <w:rFonts w:ascii="Arial" w:hAnsi="Arial" w:cs="Arial"/>
          <w:b/>
          <w:sz w:val="22"/>
          <w:szCs w:val="22"/>
        </w:rPr>
        <w:t>of Project</w:t>
      </w:r>
      <w:r w:rsidR="00EE3EE3" w:rsidRPr="00CE61F1">
        <w:rPr>
          <w:rFonts w:ascii="Arial" w:hAnsi="Arial" w:cs="Arial"/>
          <w:b/>
          <w:sz w:val="22"/>
          <w:szCs w:val="22"/>
        </w:rPr>
        <w:t xml:space="preserve"> Development</w:t>
      </w:r>
    </w:p>
    <w:p w14:paraId="32DC94A9" w14:textId="77777777" w:rsidR="00EE3EE3" w:rsidRPr="00CE61F1" w:rsidRDefault="00EE3EE3" w:rsidP="006F106A">
      <w:pPr>
        <w:rPr>
          <w:b/>
          <w:sz w:val="22"/>
          <w:szCs w:val="22"/>
        </w:rPr>
      </w:pPr>
    </w:p>
    <w:p w14:paraId="533FD4FC" w14:textId="3BA159EA" w:rsidR="00D532A8" w:rsidRPr="00CE61F1" w:rsidRDefault="007253CE" w:rsidP="006F106A">
      <w:pPr>
        <w:rPr>
          <w:rFonts w:ascii="Arial" w:hAnsi="Arial" w:cs="Arial"/>
          <w:sz w:val="22"/>
          <w:szCs w:val="22"/>
        </w:rPr>
      </w:pPr>
      <w:r w:rsidRPr="00CE61F1">
        <w:rPr>
          <w:rFonts w:ascii="Arial" w:hAnsi="Arial" w:cs="Arial"/>
          <w:sz w:val="22"/>
          <w:szCs w:val="22"/>
        </w:rPr>
        <w:t xml:space="preserve">The planning and development of a pool project is a fragile process. </w:t>
      </w:r>
      <w:r w:rsidR="00EE3EE3" w:rsidRPr="00CE61F1">
        <w:rPr>
          <w:rFonts w:ascii="Arial" w:hAnsi="Arial" w:cs="Arial"/>
          <w:sz w:val="22"/>
          <w:szCs w:val="22"/>
        </w:rPr>
        <w:t xml:space="preserve">It </w:t>
      </w:r>
      <w:r w:rsidRPr="00CE61F1">
        <w:rPr>
          <w:rFonts w:ascii="Arial" w:hAnsi="Arial" w:cs="Arial"/>
          <w:sz w:val="22"/>
          <w:szCs w:val="22"/>
        </w:rPr>
        <w:t xml:space="preserve">doesn’t take very much at all to shatter the chances for it to be what the community really needs.  The pitfalls are predictable – we hear and see them every day.  Maybe identifying the most common and devastating pitfalls or “Deadly Sins” can help people </w:t>
      </w:r>
      <w:r w:rsidR="00CE61F1" w:rsidRPr="00CE61F1">
        <w:rPr>
          <w:rFonts w:ascii="Arial" w:hAnsi="Arial" w:cs="Arial"/>
          <w:sz w:val="22"/>
          <w:szCs w:val="22"/>
        </w:rPr>
        <w:t>avoid them</w:t>
      </w:r>
      <w:r w:rsidRPr="00CE61F1">
        <w:rPr>
          <w:rFonts w:ascii="Arial" w:hAnsi="Arial" w:cs="Arial"/>
          <w:sz w:val="22"/>
          <w:szCs w:val="22"/>
        </w:rPr>
        <w:t>.  So here they are</w:t>
      </w:r>
      <w:r w:rsidR="00CE61F1" w:rsidRPr="00CE61F1">
        <w:rPr>
          <w:rFonts w:ascii="Arial" w:hAnsi="Arial" w:cs="Arial"/>
          <w:sz w:val="22"/>
          <w:szCs w:val="22"/>
        </w:rPr>
        <w:t>….</w:t>
      </w:r>
    </w:p>
    <w:p w14:paraId="52DAAD39" w14:textId="77777777" w:rsidR="007253CE" w:rsidRPr="00CE61F1" w:rsidRDefault="007253CE" w:rsidP="006F106A">
      <w:pPr>
        <w:rPr>
          <w:rFonts w:ascii="Arial" w:hAnsi="Arial" w:cs="Arial"/>
          <w:sz w:val="22"/>
          <w:szCs w:val="22"/>
        </w:rPr>
      </w:pPr>
    </w:p>
    <w:p w14:paraId="2A345034" w14:textId="3A7AA102" w:rsidR="00E025D4" w:rsidRPr="00CE61F1" w:rsidRDefault="007253CE" w:rsidP="00E025D4">
      <w:pPr>
        <w:numPr>
          <w:ilvl w:val="0"/>
          <w:numId w:val="6"/>
        </w:numPr>
        <w:rPr>
          <w:rFonts w:ascii="Arial" w:hAnsi="Arial" w:cs="Arial"/>
          <w:sz w:val="22"/>
          <w:szCs w:val="22"/>
        </w:rPr>
      </w:pPr>
      <w:r w:rsidRPr="00CE61F1">
        <w:rPr>
          <w:rFonts w:ascii="Arial" w:hAnsi="Arial" w:cs="Arial"/>
          <w:b/>
          <w:sz w:val="22"/>
          <w:szCs w:val="22"/>
        </w:rPr>
        <w:t xml:space="preserve"> </w:t>
      </w:r>
      <w:r w:rsidR="001F2340" w:rsidRPr="00CE61F1">
        <w:rPr>
          <w:rFonts w:ascii="Arial" w:hAnsi="Arial" w:cs="Arial"/>
          <w:b/>
          <w:sz w:val="22"/>
          <w:szCs w:val="22"/>
        </w:rPr>
        <w:t xml:space="preserve">Hiring </w:t>
      </w:r>
      <w:r w:rsidR="00B7487A" w:rsidRPr="00CE61F1">
        <w:rPr>
          <w:rFonts w:ascii="Arial" w:hAnsi="Arial" w:cs="Arial"/>
          <w:b/>
          <w:sz w:val="22"/>
          <w:szCs w:val="22"/>
        </w:rPr>
        <w:t>the wrong firms for Feasibility</w:t>
      </w:r>
      <w:r w:rsidR="001F2340" w:rsidRPr="00CE61F1">
        <w:rPr>
          <w:rFonts w:ascii="Arial" w:hAnsi="Arial" w:cs="Arial"/>
          <w:sz w:val="22"/>
          <w:szCs w:val="22"/>
        </w:rPr>
        <w:t xml:space="preserve"> – There are many good firms that have a plethora of strengths.  </w:t>
      </w:r>
      <w:r w:rsidR="00CE61F1" w:rsidRPr="00CE61F1">
        <w:rPr>
          <w:rFonts w:ascii="Arial" w:hAnsi="Arial" w:cs="Arial"/>
          <w:sz w:val="22"/>
          <w:szCs w:val="22"/>
        </w:rPr>
        <w:t>Unfortunately,</w:t>
      </w:r>
      <w:r w:rsidR="001F2340" w:rsidRPr="00CE61F1">
        <w:rPr>
          <w:rFonts w:ascii="Arial" w:hAnsi="Arial" w:cs="Arial"/>
          <w:sz w:val="22"/>
          <w:szCs w:val="22"/>
        </w:rPr>
        <w:t xml:space="preserve"> ther</w:t>
      </w:r>
      <w:r w:rsidR="00F54048" w:rsidRPr="00CE61F1">
        <w:rPr>
          <w:rFonts w:ascii="Arial" w:hAnsi="Arial" w:cs="Arial"/>
          <w:sz w:val="22"/>
          <w:szCs w:val="22"/>
        </w:rPr>
        <w:t xml:space="preserve">e are not that many who </w:t>
      </w:r>
      <w:r w:rsidR="001F2340" w:rsidRPr="00CE61F1">
        <w:rPr>
          <w:rFonts w:ascii="Arial" w:hAnsi="Arial" w:cs="Arial"/>
          <w:sz w:val="22"/>
          <w:szCs w:val="22"/>
        </w:rPr>
        <w:t xml:space="preserve">understand aquatic facility design for total aquatic programming to service the community.  Even many of those with reference to aquatics in their </w:t>
      </w:r>
      <w:r w:rsidR="00B7487A" w:rsidRPr="00CE61F1">
        <w:rPr>
          <w:rFonts w:ascii="Arial" w:hAnsi="Arial" w:cs="Arial"/>
          <w:sz w:val="22"/>
          <w:szCs w:val="22"/>
        </w:rPr>
        <w:t xml:space="preserve">name or literature do not have an “up-to-date plan or vision for the facility to meet tomorrow’s needs. </w:t>
      </w:r>
      <w:r w:rsidR="00F54048" w:rsidRPr="00CE61F1">
        <w:rPr>
          <w:rFonts w:ascii="Arial" w:hAnsi="Arial" w:cs="Arial"/>
          <w:sz w:val="22"/>
          <w:szCs w:val="22"/>
        </w:rPr>
        <w:t xml:space="preserve"> The firm that is hired for the Feasibility study could determine the scope and style for the facility.  </w:t>
      </w:r>
      <w:r w:rsidR="00446FD9" w:rsidRPr="00CE61F1">
        <w:rPr>
          <w:rFonts w:ascii="Arial" w:hAnsi="Arial" w:cs="Arial"/>
          <w:sz w:val="22"/>
          <w:szCs w:val="22"/>
        </w:rPr>
        <w:t xml:space="preserve">It may end up not being what you wanted or what the community truly needs but rather what seems to be the “fad” at the present time.  </w:t>
      </w:r>
    </w:p>
    <w:p w14:paraId="05E05ED2" w14:textId="77777777" w:rsidR="003C4347" w:rsidRPr="00CE61F1" w:rsidRDefault="003C4347" w:rsidP="00E025D4">
      <w:pPr>
        <w:ind w:left="1440"/>
        <w:rPr>
          <w:rFonts w:ascii="Arial" w:hAnsi="Arial" w:cs="Arial"/>
          <w:i/>
          <w:sz w:val="22"/>
          <w:szCs w:val="22"/>
        </w:rPr>
      </w:pPr>
    </w:p>
    <w:p w14:paraId="33F5B555" w14:textId="4CA70E09" w:rsidR="007253CE" w:rsidRPr="00CE61F1" w:rsidRDefault="00446FD9" w:rsidP="00CE61F1">
      <w:pPr>
        <w:ind w:left="1440"/>
        <w:jc w:val="center"/>
        <w:rPr>
          <w:rFonts w:ascii="Arial" w:hAnsi="Arial" w:cs="Arial"/>
          <w:i/>
          <w:sz w:val="22"/>
          <w:szCs w:val="22"/>
        </w:rPr>
      </w:pPr>
      <w:r w:rsidRPr="00CE61F1">
        <w:rPr>
          <w:rFonts w:ascii="Arial" w:hAnsi="Arial" w:cs="Arial"/>
          <w:i/>
          <w:sz w:val="22"/>
          <w:szCs w:val="22"/>
        </w:rPr>
        <w:t xml:space="preserve">Solution: </w:t>
      </w:r>
      <w:r w:rsidR="00CE61F1" w:rsidRPr="00CE61F1">
        <w:rPr>
          <w:rFonts w:ascii="Arial" w:hAnsi="Arial" w:cs="Arial"/>
          <w:i/>
          <w:sz w:val="22"/>
          <w:szCs w:val="22"/>
        </w:rPr>
        <w:t>Ask Tap</w:t>
      </w:r>
      <w:r w:rsidR="0033073D" w:rsidRPr="00CE61F1">
        <w:rPr>
          <w:rFonts w:ascii="Arial" w:hAnsi="Arial" w:cs="Arial"/>
          <w:i/>
          <w:sz w:val="22"/>
          <w:szCs w:val="22"/>
        </w:rPr>
        <w:t xml:space="preserve"> </w:t>
      </w:r>
      <w:r w:rsidRPr="00CE61F1">
        <w:rPr>
          <w:rFonts w:ascii="Arial" w:hAnsi="Arial" w:cs="Arial"/>
          <w:i/>
          <w:sz w:val="22"/>
          <w:szCs w:val="22"/>
        </w:rPr>
        <w:t>for referrals for Feasibility studies and for current design trends for community total aquatics.</w:t>
      </w:r>
    </w:p>
    <w:p w14:paraId="743A3A91" w14:textId="77777777" w:rsidR="00B7487A" w:rsidRPr="00CE61F1" w:rsidRDefault="00B7487A" w:rsidP="00B7487A">
      <w:pPr>
        <w:ind w:left="720"/>
        <w:rPr>
          <w:rFonts w:ascii="Arial" w:hAnsi="Arial" w:cs="Arial"/>
          <w:i/>
          <w:sz w:val="22"/>
          <w:szCs w:val="22"/>
        </w:rPr>
      </w:pPr>
    </w:p>
    <w:p w14:paraId="78E5D1D2" w14:textId="5D50DFD7" w:rsidR="00B7487A" w:rsidRPr="00CE61F1" w:rsidRDefault="00B7487A" w:rsidP="00E025D4">
      <w:pPr>
        <w:numPr>
          <w:ilvl w:val="0"/>
          <w:numId w:val="6"/>
        </w:numPr>
        <w:rPr>
          <w:rFonts w:ascii="Arial" w:hAnsi="Arial" w:cs="Arial"/>
          <w:sz w:val="22"/>
          <w:szCs w:val="22"/>
        </w:rPr>
      </w:pPr>
      <w:r w:rsidRPr="00CE61F1">
        <w:rPr>
          <w:rFonts w:ascii="Arial" w:hAnsi="Arial" w:cs="Arial"/>
          <w:b/>
          <w:sz w:val="22"/>
          <w:szCs w:val="22"/>
        </w:rPr>
        <w:t>Designing the facility before planning for programming is established</w:t>
      </w:r>
      <w:r w:rsidRPr="00CE61F1">
        <w:rPr>
          <w:rFonts w:ascii="Arial" w:hAnsi="Arial" w:cs="Arial"/>
          <w:sz w:val="22"/>
          <w:szCs w:val="22"/>
        </w:rPr>
        <w:t xml:space="preserve"> – </w:t>
      </w:r>
      <w:r w:rsidR="00E025D4" w:rsidRPr="00CE61F1">
        <w:rPr>
          <w:rFonts w:ascii="Arial" w:hAnsi="Arial" w:cs="Arial"/>
          <w:sz w:val="22"/>
          <w:szCs w:val="22"/>
        </w:rPr>
        <w:t xml:space="preserve">This happens </w:t>
      </w:r>
      <w:r w:rsidR="00CE61F1" w:rsidRPr="00CE61F1">
        <w:rPr>
          <w:rFonts w:ascii="Arial" w:hAnsi="Arial" w:cs="Arial"/>
          <w:sz w:val="22"/>
          <w:szCs w:val="22"/>
        </w:rPr>
        <w:t>frequently,</w:t>
      </w:r>
      <w:r w:rsidR="00A33C7F" w:rsidRPr="00CE61F1">
        <w:rPr>
          <w:rFonts w:ascii="Arial" w:hAnsi="Arial" w:cs="Arial"/>
          <w:sz w:val="22"/>
          <w:szCs w:val="22"/>
        </w:rPr>
        <w:t xml:space="preserve"> and many “designers” like </w:t>
      </w:r>
      <w:r w:rsidR="00E025D4" w:rsidRPr="00CE61F1">
        <w:rPr>
          <w:rFonts w:ascii="Arial" w:hAnsi="Arial" w:cs="Arial"/>
          <w:sz w:val="22"/>
          <w:szCs w:val="22"/>
        </w:rPr>
        <w:t>to use the “cookie cutter” approach.  The closer your project approaches something they have designed previously, the less “in house” development expense the designer has.  Many will continually try to get you to settle for types of pools you don’t want because the “drawings” are already on the shelf in their office.  Standardization is an admirable goal but seldom yields the best product possible.  Unfortunately, even if a customer can use a standard design, they seldom see the cost savings they deserve.</w:t>
      </w:r>
    </w:p>
    <w:p w14:paraId="76B6576C" w14:textId="77777777" w:rsidR="003C4347" w:rsidRPr="00CE61F1" w:rsidRDefault="003C4347" w:rsidP="00E025D4">
      <w:pPr>
        <w:ind w:left="1440"/>
        <w:rPr>
          <w:rFonts w:ascii="Arial" w:hAnsi="Arial" w:cs="Arial"/>
          <w:i/>
          <w:sz w:val="22"/>
          <w:szCs w:val="22"/>
        </w:rPr>
      </w:pPr>
    </w:p>
    <w:p w14:paraId="23AF5CF4" w14:textId="02A81CBC" w:rsidR="00E025D4" w:rsidRPr="00CE61F1" w:rsidRDefault="00E025D4" w:rsidP="00CE61F1">
      <w:pPr>
        <w:ind w:left="1440"/>
        <w:jc w:val="center"/>
        <w:rPr>
          <w:rFonts w:ascii="Arial" w:hAnsi="Arial" w:cs="Arial"/>
          <w:i/>
          <w:sz w:val="22"/>
          <w:szCs w:val="22"/>
        </w:rPr>
      </w:pPr>
      <w:r w:rsidRPr="00CE61F1">
        <w:rPr>
          <w:rFonts w:ascii="Arial" w:hAnsi="Arial" w:cs="Arial"/>
          <w:i/>
          <w:sz w:val="22"/>
          <w:szCs w:val="22"/>
        </w:rPr>
        <w:t xml:space="preserve">Solution:  Know the Temperature – Access – and Depth for </w:t>
      </w:r>
      <w:r w:rsidR="005C0F2D" w:rsidRPr="00CE61F1">
        <w:rPr>
          <w:rFonts w:ascii="Arial" w:hAnsi="Arial" w:cs="Arial"/>
          <w:i/>
          <w:sz w:val="22"/>
          <w:szCs w:val="22"/>
        </w:rPr>
        <w:t xml:space="preserve">each </w:t>
      </w:r>
      <w:r w:rsidRPr="00CE61F1">
        <w:rPr>
          <w:rFonts w:ascii="Arial" w:hAnsi="Arial" w:cs="Arial"/>
          <w:i/>
          <w:sz w:val="22"/>
          <w:szCs w:val="22"/>
        </w:rPr>
        <w:t>pool your programs need and make sure you stick to your programming goals.</w:t>
      </w:r>
      <w:r w:rsidR="005C0F2D" w:rsidRPr="00CE61F1">
        <w:rPr>
          <w:rFonts w:ascii="Arial" w:hAnsi="Arial" w:cs="Arial"/>
          <w:i/>
          <w:sz w:val="22"/>
          <w:szCs w:val="22"/>
        </w:rPr>
        <w:t xml:space="preserve">  Do not give in for budgetary reasons – there is usually another way to get want you need.</w:t>
      </w:r>
    </w:p>
    <w:p w14:paraId="198DB344" w14:textId="77777777" w:rsidR="00B7487A" w:rsidRPr="00CE61F1" w:rsidRDefault="00B7487A" w:rsidP="00B7487A">
      <w:pPr>
        <w:pStyle w:val="ListParagraph"/>
        <w:rPr>
          <w:rFonts w:ascii="Arial" w:hAnsi="Arial" w:cs="Arial"/>
          <w:sz w:val="22"/>
          <w:szCs w:val="22"/>
        </w:rPr>
      </w:pPr>
    </w:p>
    <w:p w14:paraId="6C22FB23" w14:textId="77777777" w:rsidR="00B7487A" w:rsidRPr="00CE61F1" w:rsidRDefault="00B7487A" w:rsidP="00E025D4">
      <w:pPr>
        <w:numPr>
          <w:ilvl w:val="0"/>
          <w:numId w:val="6"/>
        </w:numPr>
        <w:rPr>
          <w:rFonts w:ascii="Arial" w:hAnsi="Arial" w:cs="Arial"/>
          <w:b/>
          <w:sz w:val="22"/>
          <w:szCs w:val="22"/>
        </w:rPr>
      </w:pPr>
      <w:r w:rsidRPr="00CE61F1">
        <w:rPr>
          <w:rFonts w:ascii="Arial" w:hAnsi="Arial" w:cs="Arial"/>
          <w:b/>
          <w:sz w:val="22"/>
          <w:szCs w:val="22"/>
        </w:rPr>
        <w:t xml:space="preserve">Hiring the wrong design or engineering firm – </w:t>
      </w:r>
      <w:r w:rsidR="00F06406" w:rsidRPr="00CE61F1">
        <w:rPr>
          <w:rFonts w:ascii="Arial" w:hAnsi="Arial" w:cs="Arial"/>
          <w:sz w:val="22"/>
          <w:szCs w:val="22"/>
        </w:rPr>
        <w:t>The design firm simply must listen to the person designated to represent the owner or director.  The way a spec is written can decide who can bid the project and what equipment will be supplied.  The politics have to be eliminated from this process and all qualified bidders and products need to be considered.  This is the only way a project will get the best value for the dollar they are investing.</w:t>
      </w:r>
    </w:p>
    <w:p w14:paraId="53A7DF75" w14:textId="77777777" w:rsidR="003C4347" w:rsidRPr="00CE61F1" w:rsidRDefault="003C4347" w:rsidP="00F06406">
      <w:pPr>
        <w:pStyle w:val="ListParagraph"/>
        <w:ind w:left="1440"/>
        <w:rPr>
          <w:rFonts w:ascii="Arial" w:hAnsi="Arial" w:cs="Arial"/>
          <w:i/>
          <w:sz w:val="22"/>
          <w:szCs w:val="22"/>
        </w:rPr>
      </w:pPr>
    </w:p>
    <w:p w14:paraId="150959D7" w14:textId="41521E45" w:rsidR="00B7487A" w:rsidRPr="00CE61F1" w:rsidRDefault="00F06406" w:rsidP="00CE61F1">
      <w:pPr>
        <w:pStyle w:val="ListParagraph"/>
        <w:ind w:left="1440"/>
        <w:jc w:val="center"/>
        <w:rPr>
          <w:rFonts w:ascii="Arial" w:hAnsi="Arial" w:cs="Arial"/>
          <w:i/>
          <w:sz w:val="22"/>
          <w:szCs w:val="22"/>
        </w:rPr>
      </w:pPr>
      <w:r w:rsidRPr="00CE61F1">
        <w:rPr>
          <w:rFonts w:ascii="Arial" w:hAnsi="Arial" w:cs="Arial"/>
          <w:i/>
          <w:sz w:val="22"/>
          <w:szCs w:val="22"/>
        </w:rPr>
        <w:t>Solu</w:t>
      </w:r>
      <w:r w:rsidR="00F722DC" w:rsidRPr="00CE61F1">
        <w:rPr>
          <w:rFonts w:ascii="Arial" w:hAnsi="Arial" w:cs="Arial"/>
          <w:i/>
          <w:sz w:val="22"/>
          <w:szCs w:val="22"/>
        </w:rPr>
        <w:t>tion:  When conducting</w:t>
      </w:r>
      <w:r w:rsidRPr="00CE61F1">
        <w:rPr>
          <w:rFonts w:ascii="Arial" w:hAnsi="Arial" w:cs="Arial"/>
          <w:i/>
          <w:sz w:val="22"/>
          <w:szCs w:val="22"/>
        </w:rPr>
        <w:t xml:space="preserve"> the search </w:t>
      </w:r>
      <w:r w:rsidR="00CE61F1" w:rsidRPr="00CE61F1">
        <w:rPr>
          <w:rFonts w:ascii="Arial" w:hAnsi="Arial" w:cs="Arial"/>
          <w:i/>
          <w:sz w:val="22"/>
          <w:szCs w:val="22"/>
        </w:rPr>
        <w:t>for the</w:t>
      </w:r>
      <w:r w:rsidRPr="00CE61F1">
        <w:rPr>
          <w:rFonts w:ascii="Arial" w:hAnsi="Arial" w:cs="Arial"/>
          <w:i/>
          <w:sz w:val="22"/>
          <w:szCs w:val="22"/>
        </w:rPr>
        <w:t xml:space="preserve"> design firm, let all parties know u</w:t>
      </w:r>
      <w:r w:rsidR="00775E7E" w:rsidRPr="00CE61F1">
        <w:rPr>
          <w:rFonts w:ascii="Arial" w:hAnsi="Arial" w:cs="Arial"/>
          <w:i/>
          <w:sz w:val="22"/>
          <w:szCs w:val="22"/>
        </w:rPr>
        <w:t xml:space="preserve">p-front that you want all building </w:t>
      </w:r>
      <w:r w:rsidRPr="00CE61F1">
        <w:rPr>
          <w:rFonts w:ascii="Arial" w:hAnsi="Arial" w:cs="Arial"/>
          <w:i/>
          <w:sz w:val="22"/>
          <w:szCs w:val="22"/>
        </w:rPr>
        <w:t>options explored and that the bid language cannot be exclusive.</w:t>
      </w:r>
    </w:p>
    <w:p w14:paraId="22C844C8" w14:textId="77777777" w:rsidR="00775E7E" w:rsidRPr="00CE61F1" w:rsidRDefault="00775E7E" w:rsidP="00F06406">
      <w:pPr>
        <w:pStyle w:val="ListParagraph"/>
        <w:ind w:left="1440"/>
        <w:rPr>
          <w:rFonts w:ascii="Arial" w:hAnsi="Arial" w:cs="Arial"/>
          <w:i/>
          <w:sz w:val="22"/>
          <w:szCs w:val="22"/>
        </w:rPr>
      </w:pPr>
    </w:p>
    <w:p w14:paraId="0CDEA8A5" w14:textId="4C03A546" w:rsidR="00CE61F1" w:rsidRPr="00CE61F1" w:rsidRDefault="00B7487A" w:rsidP="00E025D4">
      <w:pPr>
        <w:numPr>
          <w:ilvl w:val="0"/>
          <w:numId w:val="6"/>
        </w:numPr>
        <w:rPr>
          <w:rFonts w:ascii="Arial" w:hAnsi="Arial" w:cs="Arial"/>
          <w:b/>
          <w:sz w:val="22"/>
          <w:szCs w:val="22"/>
        </w:rPr>
      </w:pPr>
      <w:r w:rsidRPr="00CE61F1">
        <w:rPr>
          <w:rFonts w:ascii="Arial" w:hAnsi="Arial" w:cs="Arial"/>
          <w:b/>
          <w:sz w:val="22"/>
          <w:szCs w:val="22"/>
        </w:rPr>
        <w:t xml:space="preserve">Building only 1 pool </w:t>
      </w:r>
      <w:r w:rsidR="00CE61F1" w:rsidRPr="00CE61F1">
        <w:rPr>
          <w:rFonts w:ascii="Arial" w:hAnsi="Arial" w:cs="Arial"/>
          <w:b/>
          <w:sz w:val="22"/>
          <w:szCs w:val="22"/>
        </w:rPr>
        <w:t>– This</w:t>
      </w:r>
      <w:r w:rsidR="00FD7C96" w:rsidRPr="00CE61F1">
        <w:rPr>
          <w:rFonts w:ascii="Arial" w:hAnsi="Arial" w:cs="Arial"/>
          <w:sz w:val="22"/>
          <w:szCs w:val="22"/>
        </w:rPr>
        <w:t xml:space="preserve"> antiquated design is the first option considered by many designers.  In </w:t>
      </w:r>
      <w:r w:rsidR="00CE61F1" w:rsidRPr="00CE61F1">
        <w:rPr>
          <w:rFonts w:ascii="Arial" w:hAnsi="Arial" w:cs="Arial"/>
          <w:sz w:val="22"/>
          <w:szCs w:val="22"/>
        </w:rPr>
        <w:t>fact,</w:t>
      </w:r>
      <w:r w:rsidR="00FD7C96" w:rsidRPr="00CE61F1">
        <w:rPr>
          <w:rFonts w:ascii="Arial" w:hAnsi="Arial" w:cs="Arial"/>
          <w:sz w:val="22"/>
          <w:szCs w:val="22"/>
        </w:rPr>
        <w:t xml:space="preserve"> it can save some deck space – however – a single pool, regardless how it is bulkheaded, cannot give you variable water temperatures </w:t>
      </w:r>
      <w:r w:rsidR="00CE61F1" w:rsidRPr="00CE61F1">
        <w:rPr>
          <w:rFonts w:ascii="Arial" w:hAnsi="Arial" w:cs="Arial"/>
          <w:sz w:val="22"/>
          <w:szCs w:val="22"/>
        </w:rPr>
        <w:t>for programming</w:t>
      </w:r>
      <w:r w:rsidR="00FD7C96" w:rsidRPr="00CE61F1">
        <w:rPr>
          <w:rFonts w:ascii="Arial" w:hAnsi="Arial" w:cs="Arial"/>
          <w:sz w:val="22"/>
          <w:szCs w:val="22"/>
        </w:rPr>
        <w:t xml:space="preserve">.  This </w:t>
      </w:r>
    </w:p>
    <w:p w14:paraId="78035E8E" w14:textId="15EFFF17" w:rsidR="00B7487A" w:rsidRPr="00CE61F1" w:rsidRDefault="00FD7C96" w:rsidP="00CE61F1">
      <w:pPr>
        <w:ind w:left="720"/>
        <w:rPr>
          <w:rFonts w:ascii="Arial" w:hAnsi="Arial" w:cs="Arial"/>
          <w:b/>
          <w:sz w:val="22"/>
          <w:szCs w:val="22"/>
        </w:rPr>
      </w:pPr>
      <w:bookmarkStart w:id="0" w:name="_GoBack"/>
      <w:bookmarkEnd w:id="0"/>
      <w:r w:rsidRPr="00CE61F1">
        <w:rPr>
          <w:rFonts w:ascii="Arial" w:hAnsi="Arial" w:cs="Arial"/>
          <w:sz w:val="22"/>
          <w:szCs w:val="22"/>
        </w:rPr>
        <w:t xml:space="preserve">temperature control is imperative for learn-2-swim, aquatic rehab, and aquatic exercise which are all important services and profitable programs for facilities.   </w:t>
      </w:r>
    </w:p>
    <w:p w14:paraId="76B4B70E" w14:textId="77777777" w:rsidR="003C4347" w:rsidRPr="00CE61F1" w:rsidRDefault="003C4347" w:rsidP="00FD7C96">
      <w:pPr>
        <w:ind w:left="1440"/>
        <w:rPr>
          <w:rFonts w:ascii="Arial" w:hAnsi="Arial" w:cs="Arial"/>
          <w:i/>
          <w:sz w:val="22"/>
          <w:szCs w:val="22"/>
        </w:rPr>
      </w:pPr>
    </w:p>
    <w:p w14:paraId="344F6CBE" w14:textId="01904A28" w:rsidR="00FD7C96" w:rsidRPr="00CE61F1" w:rsidRDefault="00FD7C96" w:rsidP="00CE61F1">
      <w:pPr>
        <w:ind w:left="1440"/>
        <w:jc w:val="center"/>
        <w:rPr>
          <w:rFonts w:ascii="Arial" w:hAnsi="Arial" w:cs="Arial"/>
          <w:i/>
          <w:sz w:val="22"/>
          <w:szCs w:val="22"/>
        </w:rPr>
      </w:pPr>
      <w:r w:rsidRPr="00CE61F1">
        <w:rPr>
          <w:rFonts w:ascii="Arial" w:hAnsi="Arial" w:cs="Arial"/>
          <w:i/>
          <w:sz w:val="22"/>
          <w:szCs w:val="22"/>
        </w:rPr>
        <w:t>Solution: Make it clear that the footprint of the building has to include multiple pools.  In most cases, a separate pool will cost less than a stretch pool or bulkheads.</w:t>
      </w:r>
    </w:p>
    <w:p w14:paraId="6D52BBEF" w14:textId="77777777" w:rsidR="003C4347" w:rsidRPr="00CE61F1" w:rsidRDefault="003C4347" w:rsidP="00CE61F1">
      <w:pPr>
        <w:ind w:left="1440"/>
        <w:jc w:val="center"/>
        <w:rPr>
          <w:rFonts w:ascii="Arial" w:hAnsi="Arial" w:cs="Arial"/>
          <w:i/>
          <w:sz w:val="22"/>
          <w:szCs w:val="22"/>
        </w:rPr>
      </w:pPr>
    </w:p>
    <w:p w14:paraId="660B71F0" w14:textId="77777777" w:rsidR="00B7487A" w:rsidRPr="00CE61F1" w:rsidRDefault="00B7487A" w:rsidP="00FD7C96">
      <w:pPr>
        <w:pStyle w:val="ListParagraph"/>
        <w:ind w:left="2160"/>
        <w:rPr>
          <w:rFonts w:ascii="Arial" w:hAnsi="Arial" w:cs="Arial"/>
          <w:sz w:val="22"/>
          <w:szCs w:val="22"/>
        </w:rPr>
      </w:pPr>
    </w:p>
    <w:p w14:paraId="601EF7E0" w14:textId="2C24B9F0" w:rsidR="00B7487A" w:rsidRPr="00CE61F1" w:rsidRDefault="00B7487A" w:rsidP="00E025D4">
      <w:pPr>
        <w:numPr>
          <w:ilvl w:val="0"/>
          <w:numId w:val="6"/>
        </w:numPr>
        <w:rPr>
          <w:rFonts w:ascii="Arial" w:hAnsi="Arial" w:cs="Arial"/>
          <w:b/>
          <w:sz w:val="22"/>
          <w:szCs w:val="22"/>
        </w:rPr>
      </w:pPr>
      <w:r w:rsidRPr="00CE61F1">
        <w:rPr>
          <w:rFonts w:ascii="Arial" w:hAnsi="Arial" w:cs="Arial"/>
          <w:b/>
          <w:sz w:val="22"/>
          <w:szCs w:val="22"/>
        </w:rPr>
        <w:lastRenderedPageBreak/>
        <w:t xml:space="preserve">Putting the emphasis on faddish recreation rather than community based aquatic services – </w:t>
      </w:r>
      <w:r w:rsidR="00FD7C96" w:rsidRPr="00CE61F1">
        <w:rPr>
          <w:rFonts w:ascii="Arial" w:hAnsi="Arial" w:cs="Arial"/>
          <w:sz w:val="22"/>
          <w:szCs w:val="22"/>
        </w:rPr>
        <w:t>There is nothing wrong with a water slide</w:t>
      </w:r>
      <w:r w:rsidR="00A55DE7" w:rsidRPr="00CE61F1">
        <w:rPr>
          <w:rFonts w:ascii="Arial" w:hAnsi="Arial" w:cs="Arial"/>
          <w:sz w:val="22"/>
          <w:szCs w:val="22"/>
        </w:rPr>
        <w:t xml:space="preserve"> or a </w:t>
      </w:r>
      <w:r w:rsidR="00CE61F1" w:rsidRPr="00CE61F1">
        <w:rPr>
          <w:rFonts w:ascii="Arial" w:hAnsi="Arial" w:cs="Arial"/>
          <w:sz w:val="22"/>
          <w:szCs w:val="22"/>
        </w:rPr>
        <w:t>zero-depth</w:t>
      </w:r>
      <w:r w:rsidR="00A55DE7" w:rsidRPr="00CE61F1">
        <w:rPr>
          <w:rFonts w:ascii="Arial" w:hAnsi="Arial" w:cs="Arial"/>
          <w:sz w:val="22"/>
          <w:szCs w:val="22"/>
        </w:rPr>
        <w:t xml:space="preserve"> area with a spray mushroom.  </w:t>
      </w:r>
      <w:r w:rsidR="005C31D2" w:rsidRPr="00CE61F1">
        <w:rPr>
          <w:rFonts w:ascii="Arial" w:hAnsi="Arial" w:cs="Arial"/>
          <w:sz w:val="22"/>
          <w:szCs w:val="22"/>
        </w:rPr>
        <w:t xml:space="preserve">However, this should not the focus of the facility.  </w:t>
      </w:r>
      <w:r w:rsidR="007A6E7A" w:rsidRPr="00CE61F1">
        <w:rPr>
          <w:rFonts w:ascii="Arial" w:hAnsi="Arial" w:cs="Arial"/>
          <w:sz w:val="22"/>
          <w:szCs w:val="22"/>
        </w:rPr>
        <w:t>We see slides and water features sitting unused after the novelty wears off.  Make the play area an add on and spend the money on programmable water that focuses on Drowning prevention, fitness (health &amp; wellness).</w:t>
      </w:r>
    </w:p>
    <w:p w14:paraId="263EA779" w14:textId="77777777" w:rsidR="003C4347" w:rsidRPr="00CE61F1" w:rsidRDefault="003C4347" w:rsidP="007A6E7A">
      <w:pPr>
        <w:ind w:left="1440"/>
        <w:rPr>
          <w:rFonts w:ascii="Arial" w:hAnsi="Arial" w:cs="Arial"/>
          <w:i/>
          <w:sz w:val="22"/>
          <w:szCs w:val="22"/>
        </w:rPr>
      </w:pPr>
    </w:p>
    <w:p w14:paraId="1F18379A" w14:textId="4F425364" w:rsidR="007A6E7A" w:rsidRPr="00CE61F1" w:rsidRDefault="007A6E7A" w:rsidP="00CE61F1">
      <w:pPr>
        <w:ind w:left="1440"/>
        <w:jc w:val="center"/>
        <w:rPr>
          <w:rFonts w:ascii="Arial" w:hAnsi="Arial" w:cs="Arial"/>
          <w:i/>
          <w:sz w:val="22"/>
          <w:szCs w:val="22"/>
        </w:rPr>
      </w:pPr>
      <w:r w:rsidRPr="00CE61F1">
        <w:rPr>
          <w:rFonts w:ascii="Arial" w:hAnsi="Arial" w:cs="Arial"/>
          <w:i/>
          <w:sz w:val="22"/>
          <w:szCs w:val="22"/>
        </w:rPr>
        <w:t xml:space="preserve">Solution:  Proper innovative design can include multiple features in the same pool.  Diving and slides and sprays and vertical exercise all like </w:t>
      </w:r>
      <w:r w:rsidR="00CE61F1" w:rsidRPr="00CE61F1">
        <w:rPr>
          <w:rFonts w:ascii="Arial" w:hAnsi="Arial" w:cs="Arial"/>
          <w:i/>
          <w:sz w:val="22"/>
          <w:szCs w:val="22"/>
        </w:rPr>
        <w:t>88-degree</w:t>
      </w:r>
      <w:r w:rsidRPr="00CE61F1">
        <w:rPr>
          <w:rFonts w:ascii="Arial" w:hAnsi="Arial" w:cs="Arial"/>
          <w:i/>
          <w:sz w:val="22"/>
          <w:szCs w:val="22"/>
        </w:rPr>
        <w:t xml:space="preserve"> water so a single tank with a variety of accesses and depths can work well.</w:t>
      </w:r>
    </w:p>
    <w:p w14:paraId="4691B014" w14:textId="77777777" w:rsidR="007A6E7A" w:rsidRPr="00CE61F1" w:rsidRDefault="007A6E7A" w:rsidP="007A6E7A">
      <w:pPr>
        <w:ind w:left="360"/>
        <w:rPr>
          <w:rFonts w:ascii="Arial" w:hAnsi="Arial" w:cs="Arial"/>
          <w:sz w:val="22"/>
          <w:szCs w:val="22"/>
        </w:rPr>
      </w:pPr>
    </w:p>
    <w:p w14:paraId="5E1CC61B" w14:textId="77777777" w:rsidR="003E2580" w:rsidRPr="00CE61F1" w:rsidRDefault="00B7487A" w:rsidP="00E025D4">
      <w:pPr>
        <w:numPr>
          <w:ilvl w:val="0"/>
          <w:numId w:val="6"/>
        </w:numPr>
        <w:rPr>
          <w:rFonts w:ascii="Arial" w:hAnsi="Arial" w:cs="Arial"/>
          <w:b/>
          <w:sz w:val="22"/>
          <w:szCs w:val="22"/>
        </w:rPr>
      </w:pPr>
      <w:r w:rsidRPr="00CE61F1">
        <w:rPr>
          <w:rFonts w:ascii="Arial" w:hAnsi="Arial" w:cs="Arial"/>
          <w:b/>
          <w:sz w:val="22"/>
          <w:szCs w:val="22"/>
        </w:rPr>
        <w:t xml:space="preserve">Partnering with an entity that cannot deliver total aquatic programming – </w:t>
      </w:r>
      <w:r w:rsidR="007A6E7A" w:rsidRPr="00CE61F1">
        <w:rPr>
          <w:rFonts w:ascii="Arial" w:hAnsi="Arial" w:cs="Arial"/>
          <w:sz w:val="22"/>
          <w:szCs w:val="22"/>
        </w:rPr>
        <w:t>Partnering with a school, or YMCA or club or other entity can be a lifesaver for a project.  Make sure from the beginning that everyone know</w:t>
      </w:r>
      <w:r w:rsidR="002A3408" w:rsidRPr="00CE61F1">
        <w:rPr>
          <w:rFonts w:ascii="Arial" w:hAnsi="Arial" w:cs="Arial"/>
          <w:sz w:val="22"/>
          <w:szCs w:val="22"/>
        </w:rPr>
        <w:t>s</w:t>
      </w:r>
      <w:r w:rsidR="007A6E7A" w:rsidRPr="00CE61F1">
        <w:rPr>
          <w:rFonts w:ascii="Arial" w:hAnsi="Arial" w:cs="Arial"/>
          <w:sz w:val="22"/>
          <w:szCs w:val="22"/>
        </w:rPr>
        <w:t xml:space="preserve"> who is going to be responsible for wha</w:t>
      </w:r>
      <w:r w:rsidR="003E2580" w:rsidRPr="00CE61F1">
        <w:rPr>
          <w:rFonts w:ascii="Arial" w:hAnsi="Arial" w:cs="Arial"/>
          <w:sz w:val="22"/>
          <w:szCs w:val="22"/>
        </w:rPr>
        <w:t xml:space="preserve">t.  Nothing is more frustrating for a community than </w:t>
      </w:r>
      <w:r w:rsidR="007A6E7A" w:rsidRPr="00CE61F1">
        <w:rPr>
          <w:rFonts w:ascii="Arial" w:hAnsi="Arial" w:cs="Arial"/>
          <w:sz w:val="22"/>
          <w:szCs w:val="22"/>
        </w:rPr>
        <w:t>to have a new facility with old fashion programming.</w:t>
      </w:r>
      <w:r w:rsidR="003E2580" w:rsidRPr="00CE61F1">
        <w:rPr>
          <w:rFonts w:ascii="Arial" w:hAnsi="Arial" w:cs="Arial"/>
          <w:sz w:val="22"/>
          <w:szCs w:val="22"/>
        </w:rPr>
        <w:t xml:space="preserve">  Every single program needs to be designed with excellence and safety foremost.  </w:t>
      </w:r>
    </w:p>
    <w:p w14:paraId="7680CAD4" w14:textId="77777777" w:rsidR="003C4347" w:rsidRPr="00CE61F1" w:rsidRDefault="003C4347" w:rsidP="003E2580">
      <w:pPr>
        <w:ind w:left="1440"/>
        <w:rPr>
          <w:rFonts w:ascii="Arial" w:hAnsi="Arial" w:cs="Arial"/>
          <w:i/>
          <w:sz w:val="22"/>
          <w:szCs w:val="22"/>
        </w:rPr>
      </w:pPr>
    </w:p>
    <w:p w14:paraId="10E8E7A8" w14:textId="52B7F6B8" w:rsidR="00B7487A" w:rsidRPr="00CE61F1" w:rsidRDefault="003E2580" w:rsidP="00CE61F1">
      <w:pPr>
        <w:ind w:left="1440"/>
        <w:jc w:val="center"/>
        <w:rPr>
          <w:rFonts w:ascii="Arial" w:hAnsi="Arial" w:cs="Arial"/>
          <w:i/>
          <w:sz w:val="22"/>
          <w:szCs w:val="22"/>
        </w:rPr>
      </w:pPr>
      <w:r w:rsidRPr="00CE61F1">
        <w:rPr>
          <w:rFonts w:ascii="Arial" w:hAnsi="Arial" w:cs="Arial"/>
          <w:i/>
          <w:sz w:val="22"/>
          <w:szCs w:val="22"/>
        </w:rPr>
        <w:t xml:space="preserve">Solution:  </w:t>
      </w:r>
      <w:r w:rsidR="0033073D" w:rsidRPr="00CE61F1">
        <w:rPr>
          <w:rFonts w:ascii="Arial" w:hAnsi="Arial" w:cs="Arial"/>
          <w:i/>
          <w:sz w:val="22"/>
          <w:szCs w:val="22"/>
        </w:rPr>
        <w:t xml:space="preserve">TAP </w:t>
      </w:r>
      <w:r w:rsidRPr="00CE61F1">
        <w:rPr>
          <w:rFonts w:ascii="Arial" w:hAnsi="Arial" w:cs="Arial"/>
          <w:i/>
          <w:sz w:val="22"/>
          <w:szCs w:val="22"/>
        </w:rPr>
        <w:t>has an Aquatic Programming Specialist at your service.  We have also partnered with the best of the best for national programming agencies.</w:t>
      </w:r>
    </w:p>
    <w:p w14:paraId="520BD672" w14:textId="3E85F902" w:rsidR="003E2580" w:rsidRPr="00CE61F1" w:rsidRDefault="003E2580" w:rsidP="00CE61F1">
      <w:pPr>
        <w:ind w:left="1440"/>
        <w:jc w:val="center"/>
        <w:rPr>
          <w:rFonts w:ascii="Arial" w:hAnsi="Arial" w:cs="Arial"/>
          <w:b/>
          <w:sz w:val="22"/>
          <w:szCs w:val="22"/>
        </w:rPr>
      </w:pPr>
      <w:r w:rsidRPr="00CE61F1">
        <w:rPr>
          <w:rFonts w:ascii="Arial" w:hAnsi="Arial" w:cs="Arial"/>
          <w:i/>
          <w:sz w:val="22"/>
          <w:szCs w:val="22"/>
        </w:rPr>
        <w:t xml:space="preserve">Contact </w:t>
      </w:r>
      <w:hyperlink r:id="rId8" w:history="1">
        <w:r w:rsidR="0033073D" w:rsidRPr="00CE61F1">
          <w:rPr>
            <w:rStyle w:val="Hyperlink"/>
            <w:rFonts w:ascii="Arial" w:hAnsi="Arial" w:cs="Arial"/>
            <w:i/>
            <w:sz w:val="22"/>
            <w:szCs w:val="22"/>
          </w:rPr>
          <w:t>sue@totalaquatic.llc</w:t>
        </w:r>
      </w:hyperlink>
      <w:r w:rsidR="0033073D" w:rsidRPr="00CE61F1">
        <w:rPr>
          <w:rFonts w:ascii="Arial" w:hAnsi="Arial" w:cs="Arial"/>
          <w:i/>
          <w:sz w:val="22"/>
          <w:szCs w:val="22"/>
        </w:rPr>
        <w:t xml:space="preserve"> </w:t>
      </w:r>
      <w:r w:rsidRPr="00CE61F1">
        <w:rPr>
          <w:rFonts w:ascii="Arial" w:hAnsi="Arial" w:cs="Arial"/>
          <w:i/>
          <w:sz w:val="22"/>
          <w:szCs w:val="22"/>
        </w:rPr>
        <w:t xml:space="preserve">for information about Learn-2-Swim, Aquatic Exercise, </w:t>
      </w:r>
      <w:r w:rsidR="003370FE" w:rsidRPr="00CE61F1">
        <w:rPr>
          <w:rFonts w:ascii="Arial" w:hAnsi="Arial" w:cs="Arial"/>
          <w:i/>
          <w:sz w:val="22"/>
          <w:szCs w:val="22"/>
        </w:rPr>
        <w:t>Aquatic Therapy and Rehab, Risk Management, and of course competitive swimming.</w:t>
      </w:r>
    </w:p>
    <w:p w14:paraId="2B2EB905" w14:textId="77777777" w:rsidR="00B7487A" w:rsidRPr="00CE61F1" w:rsidRDefault="00B7487A" w:rsidP="00B7487A">
      <w:pPr>
        <w:pStyle w:val="ListParagraph"/>
        <w:rPr>
          <w:rFonts w:ascii="Arial" w:hAnsi="Arial" w:cs="Arial"/>
          <w:b/>
          <w:sz w:val="22"/>
          <w:szCs w:val="22"/>
        </w:rPr>
      </w:pPr>
    </w:p>
    <w:p w14:paraId="3A7CB3FB" w14:textId="25EF72B9" w:rsidR="005C31D2" w:rsidRPr="00CE61F1" w:rsidRDefault="00B7487A" w:rsidP="00B7487A">
      <w:pPr>
        <w:numPr>
          <w:ilvl w:val="0"/>
          <w:numId w:val="6"/>
        </w:numPr>
        <w:rPr>
          <w:rFonts w:ascii="Arial" w:hAnsi="Arial" w:cs="Arial"/>
          <w:sz w:val="22"/>
          <w:szCs w:val="22"/>
        </w:rPr>
      </w:pPr>
      <w:r w:rsidRPr="00CE61F1">
        <w:rPr>
          <w:rFonts w:ascii="Arial" w:hAnsi="Arial" w:cs="Arial"/>
          <w:b/>
          <w:sz w:val="22"/>
          <w:szCs w:val="22"/>
        </w:rPr>
        <w:t>Not having a local leader who can keep project on</w:t>
      </w:r>
      <w:r w:rsidRPr="00CE61F1">
        <w:rPr>
          <w:rFonts w:ascii="Arial" w:hAnsi="Arial" w:cs="Arial"/>
          <w:sz w:val="22"/>
          <w:szCs w:val="22"/>
        </w:rPr>
        <w:t xml:space="preserve"> </w:t>
      </w:r>
      <w:r w:rsidRPr="00CE61F1">
        <w:rPr>
          <w:rFonts w:ascii="Arial" w:hAnsi="Arial" w:cs="Arial"/>
          <w:b/>
          <w:sz w:val="22"/>
          <w:szCs w:val="22"/>
        </w:rPr>
        <w:t>track</w:t>
      </w:r>
      <w:r w:rsidR="003370FE" w:rsidRPr="00CE61F1">
        <w:rPr>
          <w:rFonts w:ascii="Arial" w:hAnsi="Arial" w:cs="Arial"/>
          <w:b/>
          <w:sz w:val="22"/>
          <w:szCs w:val="22"/>
        </w:rPr>
        <w:t xml:space="preserve"> </w:t>
      </w:r>
      <w:r w:rsidR="00CE61F1" w:rsidRPr="00CE61F1">
        <w:rPr>
          <w:rFonts w:ascii="Arial" w:hAnsi="Arial" w:cs="Arial"/>
          <w:b/>
          <w:sz w:val="22"/>
          <w:szCs w:val="22"/>
        </w:rPr>
        <w:t xml:space="preserve">- </w:t>
      </w:r>
      <w:r w:rsidR="00CE61F1" w:rsidRPr="00CE61F1">
        <w:rPr>
          <w:rFonts w:ascii="Arial" w:hAnsi="Arial" w:cs="Arial"/>
          <w:sz w:val="22"/>
          <w:szCs w:val="22"/>
        </w:rPr>
        <w:t>Whenever</w:t>
      </w:r>
      <w:r w:rsidR="008207B1" w:rsidRPr="00CE61F1">
        <w:rPr>
          <w:rFonts w:ascii="Arial" w:hAnsi="Arial" w:cs="Arial"/>
          <w:sz w:val="22"/>
          <w:szCs w:val="22"/>
        </w:rPr>
        <w:t xml:space="preserve"> there is community service and money involved, there will be people appear with private agendas.  There must be a local leader who can </w:t>
      </w:r>
      <w:r w:rsidR="005C31D2" w:rsidRPr="00CE61F1">
        <w:rPr>
          <w:rFonts w:ascii="Arial" w:hAnsi="Arial" w:cs="Arial"/>
          <w:sz w:val="22"/>
          <w:szCs w:val="22"/>
        </w:rPr>
        <w:t xml:space="preserve">defend the needs vs. wants process and be the champion for “programming precedes design”. This is a daunting task but is most important if the project is to be successful.  </w:t>
      </w:r>
    </w:p>
    <w:p w14:paraId="12A157F4" w14:textId="77777777" w:rsidR="003C4347" w:rsidRPr="00CE61F1" w:rsidRDefault="003C4347" w:rsidP="005C31D2">
      <w:pPr>
        <w:ind w:left="1440"/>
        <w:rPr>
          <w:rFonts w:ascii="Arial" w:hAnsi="Arial" w:cs="Arial"/>
          <w:i/>
          <w:sz w:val="22"/>
          <w:szCs w:val="22"/>
        </w:rPr>
      </w:pPr>
    </w:p>
    <w:p w14:paraId="5D1182BE" w14:textId="4BC99832" w:rsidR="00B7487A" w:rsidRPr="00CE61F1" w:rsidRDefault="005C31D2" w:rsidP="00CE61F1">
      <w:pPr>
        <w:ind w:left="1440"/>
        <w:jc w:val="center"/>
        <w:rPr>
          <w:rFonts w:ascii="Arial" w:hAnsi="Arial" w:cs="Arial"/>
          <w:i/>
          <w:sz w:val="22"/>
          <w:szCs w:val="22"/>
        </w:rPr>
      </w:pPr>
      <w:r w:rsidRPr="00CE61F1">
        <w:rPr>
          <w:rFonts w:ascii="Arial" w:hAnsi="Arial" w:cs="Arial"/>
          <w:i/>
          <w:sz w:val="22"/>
          <w:szCs w:val="22"/>
        </w:rPr>
        <w:t xml:space="preserve">Solution:  Send a representative to </w:t>
      </w:r>
      <w:r w:rsidR="0033073D" w:rsidRPr="00CE61F1">
        <w:rPr>
          <w:rFonts w:ascii="Arial" w:hAnsi="Arial" w:cs="Arial"/>
          <w:i/>
          <w:sz w:val="22"/>
          <w:szCs w:val="22"/>
        </w:rPr>
        <w:t>a</w:t>
      </w:r>
      <w:r w:rsidRPr="00CE61F1">
        <w:rPr>
          <w:rFonts w:ascii="Arial" w:hAnsi="Arial" w:cs="Arial"/>
          <w:i/>
          <w:sz w:val="22"/>
          <w:szCs w:val="22"/>
        </w:rPr>
        <w:t xml:space="preserve"> USA Swimming </w:t>
      </w:r>
      <w:r w:rsidR="0033073D" w:rsidRPr="00CE61F1">
        <w:rPr>
          <w:rFonts w:ascii="Arial" w:hAnsi="Arial" w:cs="Arial"/>
          <w:i/>
          <w:sz w:val="22"/>
          <w:szCs w:val="22"/>
        </w:rPr>
        <w:t xml:space="preserve">Regional </w:t>
      </w:r>
      <w:r w:rsidRPr="00CE61F1">
        <w:rPr>
          <w:rFonts w:ascii="Arial" w:hAnsi="Arial" w:cs="Arial"/>
          <w:i/>
          <w:sz w:val="22"/>
          <w:szCs w:val="22"/>
        </w:rPr>
        <w:t>Build a Pool Conference</w:t>
      </w:r>
      <w:r w:rsidR="0033073D" w:rsidRPr="00CE61F1">
        <w:rPr>
          <w:rFonts w:ascii="Arial" w:hAnsi="Arial" w:cs="Arial"/>
          <w:i/>
          <w:sz w:val="22"/>
          <w:szCs w:val="22"/>
        </w:rPr>
        <w:t xml:space="preserve"> </w:t>
      </w:r>
      <w:hyperlink r:id="rId9" w:history="1">
        <w:r w:rsidR="00CE61F1" w:rsidRPr="002B55B3">
          <w:rPr>
            <w:rStyle w:val="Hyperlink"/>
            <w:rFonts w:ascii="Arial" w:hAnsi="Arial" w:cs="Arial"/>
            <w:i/>
            <w:sz w:val="22"/>
            <w:szCs w:val="22"/>
          </w:rPr>
          <w:t>www.usaswimming.org/Buildapool</w:t>
        </w:r>
      </w:hyperlink>
      <w:r w:rsidR="0033073D" w:rsidRPr="00CE61F1">
        <w:rPr>
          <w:rFonts w:ascii="Arial" w:hAnsi="Arial" w:cs="Arial"/>
          <w:i/>
          <w:sz w:val="22"/>
          <w:szCs w:val="22"/>
        </w:rPr>
        <w:t xml:space="preserve">  or email </w:t>
      </w:r>
      <w:hyperlink r:id="rId10" w:history="1">
        <w:r w:rsidR="0033073D" w:rsidRPr="00CE61F1">
          <w:rPr>
            <w:rStyle w:val="Hyperlink"/>
            <w:rFonts w:ascii="Arial" w:hAnsi="Arial" w:cs="Arial"/>
            <w:i/>
            <w:sz w:val="22"/>
            <w:szCs w:val="22"/>
          </w:rPr>
          <w:t>mick@totalaquatic.llc</w:t>
        </w:r>
      </w:hyperlink>
      <w:r w:rsidR="0033073D" w:rsidRPr="00CE61F1">
        <w:rPr>
          <w:rFonts w:ascii="Arial" w:hAnsi="Arial" w:cs="Arial"/>
          <w:i/>
          <w:sz w:val="22"/>
          <w:szCs w:val="22"/>
        </w:rPr>
        <w:t xml:space="preserve"> about hosting a Custom Build a Pool workshop at your location.</w:t>
      </w:r>
    </w:p>
    <w:p w14:paraId="03D195B5" w14:textId="77777777" w:rsidR="002F48DD" w:rsidRPr="00CE61F1" w:rsidRDefault="002F48DD" w:rsidP="00CE61F1">
      <w:pPr>
        <w:ind w:left="1440"/>
        <w:jc w:val="center"/>
        <w:rPr>
          <w:rFonts w:ascii="Arial" w:hAnsi="Arial" w:cs="Arial"/>
          <w:i/>
          <w:sz w:val="22"/>
          <w:szCs w:val="22"/>
        </w:rPr>
      </w:pPr>
    </w:p>
    <w:p w14:paraId="1A68FCB3" w14:textId="77777777" w:rsidR="002F48DD" w:rsidRPr="00CE61F1" w:rsidRDefault="002F48DD" w:rsidP="005C31D2">
      <w:pPr>
        <w:ind w:left="1440"/>
        <w:rPr>
          <w:rFonts w:ascii="Arial" w:hAnsi="Arial" w:cs="Arial"/>
          <w:i/>
          <w:sz w:val="22"/>
          <w:szCs w:val="22"/>
        </w:rPr>
      </w:pPr>
    </w:p>
    <w:p w14:paraId="48B31E7E" w14:textId="77777777" w:rsidR="002F48DD" w:rsidRPr="00CE61F1" w:rsidRDefault="002F48DD" w:rsidP="005C31D2">
      <w:pPr>
        <w:ind w:left="1440"/>
        <w:rPr>
          <w:rFonts w:ascii="Arial" w:hAnsi="Arial" w:cs="Arial"/>
          <w:sz w:val="22"/>
          <w:szCs w:val="22"/>
        </w:rPr>
      </w:pPr>
      <w:r w:rsidRPr="00CE61F1">
        <w:rPr>
          <w:rFonts w:ascii="Arial" w:hAnsi="Arial" w:cs="Arial"/>
          <w:sz w:val="22"/>
          <w:szCs w:val="22"/>
        </w:rPr>
        <w:t>For more information about project planning and facilities development please contact:</w:t>
      </w:r>
    </w:p>
    <w:p w14:paraId="1AA59BD8" w14:textId="60D6E98A" w:rsidR="002F48DD" w:rsidRPr="00CE61F1" w:rsidRDefault="00106424" w:rsidP="005C31D2">
      <w:pPr>
        <w:ind w:left="1440"/>
        <w:rPr>
          <w:rFonts w:ascii="Arial" w:hAnsi="Arial" w:cs="Arial"/>
          <w:sz w:val="22"/>
          <w:szCs w:val="22"/>
        </w:rPr>
      </w:pPr>
      <w:hyperlink r:id="rId11" w:history="1">
        <w:r w:rsidR="0033073D" w:rsidRPr="00CE61F1">
          <w:rPr>
            <w:rStyle w:val="Hyperlink"/>
            <w:rFonts w:ascii="Arial" w:hAnsi="Arial" w:cs="Arial"/>
            <w:sz w:val="22"/>
            <w:szCs w:val="22"/>
          </w:rPr>
          <w:t>mick@totalaquatic.llc</w:t>
        </w:r>
      </w:hyperlink>
      <w:r w:rsidR="0033073D" w:rsidRPr="00CE61F1">
        <w:rPr>
          <w:rFonts w:ascii="Arial" w:hAnsi="Arial" w:cs="Arial"/>
          <w:sz w:val="22"/>
          <w:szCs w:val="22"/>
        </w:rPr>
        <w:t xml:space="preserve"> </w:t>
      </w:r>
    </w:p>
    <w:p w14:paraId="5E587FAA" w14:textId="77777777" w:rsidR="00900330" w:rsidRPr="00CE61F1" w:rsidRDefault="00900330" w:rsidP="006F106A">
      <w:pPr>
        <w:rPr>
          <w:rFonts w:ascii="Arial" w:hAnsi="Arial" w:cs="Arial"/>
          <w:sz w:val="22"/>
          <w:szCs w:val="22"/>
        </w:rPr>
      </w:pPr>
    </w:p>
    <w:sectPr w:rsidR="00900330" w:rsidRPr="00CE61F1">
      <w:pgSz w:w="12240" w:h="15840"/>
      <w:pgMar w:top="432" w:right="126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294AF" w14:textId="77777777" w:rsidR="00594603" w:rsidRDefault="00594603" w:rsidP="005F5B86">
      <w:r>
        <w:separator/>
      </w:r>
    </w:p>
  </w:endnote>
  <w:endnote w:type="continuationSeparator" w:id="0">
    <w:p w14:paraId="4F35C1BB" w14:textId="77777777" w:rsidR="00594603" w:rsidRDefault="00594603" w:rsidP="005F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68091" w14:textId="77777777" w:rsidR="00594603" w:rsidRDefault="00594603" w:rsidP="005F5B86">
      <w:r>
        <w:separator/>
      </w:r>
    </w:p>
  </w:footnote>
  <w:footnote w:type="continuationSeparator" w:id="0">
    <w:p w14:paraId="4152A376" w14:textId="77777777" w:rsidR="00594603" w:rsidRDefault="00594603" w:rsidP="005F5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69E3790"/>
    <w:multiLevelType w:val="hybridMultilevel"/>
    <w:tmpl w:val="812026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23173"/>
    <w:multiLevelType w:val="hybridMultilevel"/>
    <w:tmpl w:val="6FB6F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429FD"/>
    <w:rsid w:val="00076074"/>
    <w:rsid w:val="00106424"/>
    <w:rsid w:val="001C72FA"/>
    <w:rsid w:val="001E5659"/>
    <w:rsid w:val="001F2340"/>
    <w:rsid w:val="00277CCB"/>
    <w:rsid w:val="0028151C"/>
    <w:rsid w:val="002A2875"/>
    <w:rsid w:val="002A3408"/>
    <w:rsid w:val="002B1CE0"/>
    <w:rsid w:val="002F48DD"/>
    <w:rsid w:val="00312926"/>
    <w:rsid w:val="00312D47"/>
    <w:rsid w:val="0033073D"/>
    <w:rsid w:val="003370FE"/>
    <w:rsid w:val="00370075"/>
    <w:rsid w:val="00380575"/>
    <w:rsid w:val="003C4347"/>
    <w:rsid w:val="003E2580"/>
    <w:rsid w:val="00414A6D"/>
    <w:rsid w:val="0043379B"/>
    <w:rsid w:val="00442964"/>
    <w:rsid w:val="00446FD9"/>
    <w:rsid w:val="00471B28"/>
    <w:rsid w:val="00577055"/>
    <w:rsid w:val="00594603"/>
    <w:rsid w:val="005C0F2D"/>
    <w:rsid w:val="005C31D2"/>
    <w:rsid w:val="005F5B86"/>
    <w:rsid w:val="006F106A"/>
    <w:rsid w:val="00721BA0"/>
    <w:rsid w:val="007253CE"/>
    <w:rsid w:val="00775E7E"/>
    <w:rsid w:val="007A6E7A"/>
    <w:rsid w:val="007C5733"/>
    <w:rsid w:val="007D395F"/>
    <w:rsid w:val="007D4975"/>
    <w:rsid w:val="008207B1"/>
    <w:rsid w:val="00824B91"/>
    <w:rsid w:val="008C45BD"/>
    <w:rsid w:val="008D6BF4"/>
    <w:rsid w:val="00900330"/>
    <w:rsid w:val="00920753"/>
    <w:rsid w:val="00937C9C"/>
    <w:rsid w:val="009D0DE9"/>
    <w:rsid w:val="00A22B0A"/>
    <w:rsid w:val="00A33C7F"/>
    <w:rsid w:val="00A559F4"/>
    <w:rsid w:val="00A55DE7"/>
    <w:rsid w:val="00A93C22"/>
    <w:rsid w:val="00AC76C5"/>
    <w:rsid w:val="00B7487A"/>
    <w:rsid w:val="00CB7513"/>
    <w:rsid w:val="00CE61F1"/>
    <w:rsid w:val="00D265C0"/>
    <w:rsid w:val="00D2739E"/>
    <w:rsid w:val="00D34B19"/>
    <w:rsid w:val="00D40533"/>
    <w:rsid w:val="00D532A8"/>
    <w:rsid w:val="00D718FF"/>
    <w:rsid w:val="00D91B81"/>
    <w:rsid w:val="00D96E07"/>
    <w:rsid w:val="00E025D4"/>
    <w:rsid w:val="00E20302"/>
    <w:rsid w:val="00EA4666"/>
    <w:rsid w:val="00EE3EE3"/>
    <w:rsid w:val="00F06406"/>
    <w:rsid w:val="00F30C0D"/>
    <w:rsid w:val="00F54048"/>
    <w:rsid w:val="00F722DC"/>
    <w:rsid w:val="00F75D85"/>
    <w:rsid w:val="00FD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FCF1A"/>
  <w15:chartTrackingRefBased/>
  <w15:docId w15:val="{E91125D7-60CF-43C6-9D47-20ABAD1D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qFormat/>
    <w:rsid w:val="00D718FF"/>
    <w:rPr>
      <w:b/>
      <w:bCs/>
    </w:rPr>
  </w:style>
  <w:style w:type="paragraph" w:styleId="ListParagraph">
    <w:name w:val="List Paragraph"/>
    <w:basedOn w:val="Normal"/>
    <w:uiPriority w:val="34"/>
    <w:qFormat/>
    <w:rsid w:val="00B7487A"/>
    <w:pPr>
      <w:ind w:left="720"/>
    </w:pPr>
  </w:style>
  <w:style w:type="paragraph" w:styleId="Header">
    <w:name w:val="header"/>
    <w:basedOn w:val="Normal"/>
    <w:link w:val="HeaderChar"/>
    <w:rsid w:val="005F5B86"/>
    <w:pPr>
      <w:tabs>
        <w:tab w:val="center" w:pos="4680"/>
        <w:tab w:val="right" w:pos="9360"/>
      </w:tabs>
    </w:pPr>
  </w:style>
  <w:style w:type="character" w:customStyle="1" w:styleId="HeaderChar">
    <w:name w:val="Header Char"/>
    <w:basedOn w:val="DefaultParagraphFont"/>
    <w:link w:val="Header"/>
    <w:rsid w:val="005F5B86"/>
  </w:style>
  <w:style w:type="paragraph" w:styleId="Footer">
    <w:name w:val="footer"/>
    <w:basedOn w:val="Normal"/>
    <w:link w:val="FooterChar"/>
    <w:rsid w:val="005F5B86"/>
    <w:pPr>
      <w:tabs>
        <w:tab w:val="center" w:pos="4680"/>
        <w:tab w:val="right" w:pos="9360"/>
      </w:tabs>
    </w:pPr>
  </w:style>
  <w:style w:type="character" w:customStyle="1" w:styleId="FooterChar">
    <w:name w:val="Footer Char"/>
    <w:basedOn w:val="DefaultParagraphFont"/>
    <w:link w:val="Footer"/>
    <w:rsid w:val="005F5B86"/>
  </w:style>
  <w:style w:type="character" w:styleId="UnresolvedMention">
    <w:name w:val="Unresolved Mention"/>
    <w:basedOn w:val="DefaultParagraphFont"/>
    <w:uiPriority w:val="99"/>
    <w:semiHidden/>
    <w:unhideWhenUsed/>
    <w:rsid w:val="00330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e@totalaquatic.ll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k@totalaquatic.llc" TargetMode="External"/><Relationship Id="rId5" Type="http://schemas.openxmlformats.org/officeDocument/2006/relationships/footnotes" Target="footnotes.xml"/><Relationship Id="rId10" Type="http://schemas.openxmlformats.org/officeDocument/2006/relationships/hyperlink" Target="mailto:mick@totalaquatic.llc" TargetMode="External"/><Relationship Id="rId4" Type="http://schemas.openxmlformats.org/officeDocument/2006/relationships/webSettings" Target="webSettings.xml"/><Relationship Id="rId9" Type="http://schemas.openxmlformats.org/officeDocument/2006/relationships/hyperlink" Target="http://www.usaswimming.org/Buildap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872</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5576</CharactersWithSpaces>
  <SharedDoc>false</SharedDoc>
  <HLinks>
    <vt:vector size="18" baseType="variant">
      <vt:variant>
        <vt:i4>8323153</vt:i4>
      </vt:variant>
      <vt:variant>
        <vt:i4>6</vt:i4>
      </vt:variant>
      <vt:variant>
        <vt:i4>0</vt:i4>
      </vt:variant>
      <vt:variant>
        <vt:i4>5</vt:i4>
      </vt:variant>
      <vt:variant>
        <vt:lpwstr>mailto:mnelson@usaswimming.org</vt:lpwstr>
      </vt:variant>
      <vt:variant>
        <vt:lpwstr/>
      </vt:variant>
      <vt:variant>
        <vt:i4>5963841</vt:i4>
      </vt:variant>
      <vt:variant>
        <vt:i4>3</vt:i4>
      </vt:variant>
      <vt:variant>
        <vt:i4>0</vt:i4>
      </vt:variant>
      <vt:variant>
        <vt:i4>5</vt:i4>
      </vt:variant>
      <vt:variant>
        <vt:lpwstr>http://www.usaswimming.org/facilities</vt:lpwstr>
      </vt:variant>
      <vt:variant>
        <vt:lpwstr/>
      </vt:variant>
      <vt:variant>
        <vt:i4>6357073</vt:i4>
      </vt:variant>
      <vt:variant>
        <vt:i4>0</vt:i4>
      </vt:variant>
      <vt:variant>
        <vt:i4>0</vt:i4>
      </vt:variant>
      <vt:variant>
        <vt:i4>5</vt:i4>
      </vt:variant>
      <vt:variant>
        <vt:lpwstr>mailto:snelson@usaswimming.org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dc:description/>
  <cp:lastModifiedBy>Mick Nelson</cp:lastModifiedBy>
  <cp:revision>5</cp:revision>
  <cp:lastPrinted>2007-08-15T14:08:00Z</cp:lastPrinted>
  <dcterms:created xsi:type="dcterms:W3CDTF">2019-10-09T23:37:00Z</dcterms:created>
  <dcterms:modified xsi:type="dcterms:W3CDTF">2019-11-11T12:54:00Z</dcterms:modified>
</cp:coreProperties>
</file>