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E0034" w14:textId="77777777" w:rsidR="00164DEC" w:rsidRDefault="00164DEC" w:rsidP="00685ADD">
      <w:pPr>
        <w:ind w:left="-15" w:firstLine="0"/>
      </w:pPr>
    </w:p>
    <w:p w14:paraId="1DEDB309" w14:textId="39CA6B2A" w:rsidR="00BA63C5" w:rsidRDefault="00164DEC" w:rsidP="00685ADD">
      <w:pPr>
        <w:ind w:left="-15" w:firstLine="0"/>
      </w:pPr>
      <w:r>
        <w:t xml:space="preserve"> </w:t>
      </w:r>
      <w:r w:rsidR="00685ADD">
        <w:t>1</w:t>
      </w:r>
      <w:r>
        <w:t xml:space="preserve">. Volume determination. In determining the volume of sewage from single family dwellings, the minimum flow rate shall be one hundred twenty gallons (120 gals.) per day per bedroom. The minimum volume of sewage from each single family dwelling shall be two hundred forty gallons (240 gals.) per day. When the </w:t>
      </w:r>
      <w:r>
        <w:t>occupancy of a single family dwelling exceeds two (2) persons per bedroom, the volume of sewage shall be determined by the maximum occupancy at a rate of sixty gallons (60 gals.) per person per day.</w:t>
      </w:r>
    </w:p>
    <w:p w14:paraId="42FA2461" w14:textId="77777777" w:rsidR="00BA63C5" w:rsidRDefault="00BA63C5">
      <w:pPr>
        <w:sectPr w:rsidR="00BA63C5">
          <w:headerReference w:type="even" r:id="rId6"/>
          <w:headerReference w:type="default" r:id="rId7"/>
          <w:footerReference w:type="even" r:id="rId8"/>
          <w:footerReference w:type="default" r:id="rId9"/>
          <w:headerReference w:type="first" r:id="rId10"/>
          <w:footerReference w:type="first" r:id="rId11"/>
          <w:footnotePr>
            <w:numRestart w:val="eachPage"/>
          </w:footnotePr>
          <w:pgSz w:w="12269" w:h="15840"/>
          <w:pgMar w:top="1440" w:right="1181" w:bottom="1440" w:left="1202" w:header="720" w:footer="720" w:gutter="0"/>
          <w:cols w:num="2" w:space="684"/>
        </w:sectPr>
      </w:pPr>
    </w:p>
    <w:p w14:paraId="11527B5A" w14:textId="77777777" w:rsidR="00BA63C5" w:rsidRDefault="00164DEC">
      <w:pPr>
        <w:pStyle w:val="Heading1"/>
      </w:pPr>
      <w:r>
        <w:t>Table I—Minimum Set-Back Distances</w:t>
      </w:r>
    </w:p>
    <w:tbl>
      <w:tblPr>
        <w:tblStyle w:val="TableGrid"/>
        <w:tblW w:w="8196" w:type="dxa"/>
        <w:tblInd w:w="127" w:type="dxa"/>
        <w:tblCellMar>
          <w:top w:w="32" w:type="dxa"/>
          <w:left w:w="60" w:type="dxa"/>
          <w:bottom w:w="7" w:type="dxa"/>
          <w:right w:w="18" w:type="dxa"/>
        </w:tblCellMar>
        <w:tblLook w:val="04A0" w:firstRow="1" w:lastRow="0" w:firstColumn="1" w:lastColumn="0" w:noHBand="0" w:noVBand="1"/>
      </w:tblPr>
      <w:tblGrid>
        <w:gridCol w:w="215"/>
        <w:gridCol w:w="2275"/>
        <w:gridCol w:w="1614"/>
        <w:gridCol w:w="1361"/>
        <w:gridCol w:w="1375"/>
        <w:gridCol w:w="1356"/>
      </w:tblGrid>
      <w:tr w:rsidR="00BA63C5" w14:paraId="1883C831" w14:textId="77777777">
        <w:trPr>
          <w:trHeight w:val="626"/>
        </w:trPr>
        <w:tc>
          <w:tcPr>
            <w:tcW w:w="4104" w:type="dxa"/>
            <w:gridSpan w:val="3"/>
            <w:tcBorders>
              <w:top w:val="single" w:sz="2" w:space="0" w:color="000000"/>
              <w:left w:val="single" w:sz="2" w:space="0" w:color="000000"/>
              <w:bottom w:val="single" w:sz="2" w:space="0" w:color="000000"/>
              <w:right w:val="single" w:sz="2" w:space="0" w:color="000000"/>
            </w:tcBorders>
          </w:tcPr>
          <w:p w14:paraId="2452E491" w14:textId="77777777" w:rsidR="00BA63C5" w:rsidRDefault="00164DEC">
            <w:pPr>
              <w:spacing w:after="0" w:line="259" w:lineRule="auto"/>
              <w:ind w:left="22" w:firstLine="0"/>
              <w:jc w:val="left"/>
            </w:pPr>
            <w:r>
              <w:rPr>
                <w:sz w:val="24"/>
              </w:rPr>
              <w:t>Minimum Distance From</w:t>
            </w:r>
          </w:p>
        </w:tc>
        <w:tc>
          <w:tcPr>
            <w:tcW w:w="1361" w:type="dxa"/>
            <w:tcBorders>
              <w:top w:val="single" w:sz="2" w:space="0" w:color="000000"/>
              <w:left w:val="single" w:sz="2" w:space="0" w:color="000000"/>
              <w:bottom w:val="single" w:sz="2" w:space="0" w:color="000000"/>
              <w:right w:val="single" w:sz="2" w:space="0" w:color="000000"/>
            </w:tcBorders>
          </w:tcPr>
          <w:p w14:paraId="1B176359" w14:textId="77777777" w:rsidR="00BA63C5" w:rsidRDefault="00164DEC">
            <w:pPr>
              <w:spacing w:after="0" w:line="259" w:lineRule="auto"/>
              <w:ind w:left="0" w:right="15" w:firstLine="0"/>
              <w:jc w:val="center"/>
            </w:pPr>
            <w:r>
              <w:rPr>
                <w:sz w:val="24"/>
              </w:rPr>
              <w:t>Sewage</w:t>
            </w:r>
          </w:p>
        </w:tc>
        <w:tc>
          <w:tcPr>
            <w:tcW w:w="1375" w:type="dxa"/>
            <w:tcBorders>
              <w:top w:val="single" w:sz="2" w:space="0" w:color="000000"/>
              <w:left w:val="single" w:sz="2" w:space="0" w:color="000000"/>
              <w:bottom w:val="single" w:sz="2" w:space="0" w:color="000000"/>
              <w:right w:val="single" w:sz="2" w:space="0" w:color="000000"/>
            </w:tcBorders>
          </w:tcPr>
          <w:p w14:paraId="6B4B0A8C" w14:textId="77777777" w:rsidR="00BA63C5" w:rsidRDefault="00164DEC">
            <w:pPr>
              <w:spacing w:after="0" w:line="259" w:lineRule="auto"/>
              <w:ind w:left="266" w:hanging="86"/>
              <w:jc w:val="left"/>
            </w:pPr>
            <w:r>
              <w:rPr>
                <w:sz w:val="24"/>
              </w:rPr>
              <w:t>Disposal Area 2</w:t>
            </w:r>
          </w:p>
        </w:tc>
        <w:tc>
          <w:tcPr>
            <w:tcW w:w="1356" w:type="dxa"/>
            <w:tcBorders>
              <w:top w:val="single" w:sz="2" w:space="0" w:color="000000"/>
              <w:left w:val="single" w:sz="2" w:space="0" w:color="000000"/>
              <w:bottom w:val="single" w:sz="2" w:space="0" w:color="000000"/>
              <w:right w:val="single" w:sz="2" w:space="0" w:color="000000"/>
            </w:tcBorders>
          </w:tcPr>
          <w:p w14:paraId="38E0860F" w14:textId="77777777" w:rsidR="00BA63C5" w:rsidRDefault="00164DEC">
            <w:pPr>
              <w:spacing w:after="0" w:line="259" w:lineRule="auto"/>
              <w:ind w:left="0" w:right="25" w:firstLine="0"/>
              <w:jc w:val="center"/>
            </w:pPr>
            <w:r>
              <w:rPr>
                <w:sz w:val="24"/>
              </w:rPr>
              <w:t>Lagoons</w:t>
            </w:r>
          </w:p>
        </w:tc>
      </w:tr>
      <w:tr w:rsidR="00BA63C5" w14:paraId="48B60330" w14:textId="77777777">
        <w:trPr>
          <w:trHeight w:val="508"/>
        </w:trPr>
        <w:tc>
          <w:tcPr>
            <w:tcW w:w="4104" w:type="dxa"/>
            <w:gridSpan w:val="3"/>
            <w:tcBorders>
              <w:top w:val="single" w:sz="2" w:space="0" w:color="000000"/>
              <w:left w:val="single" w:sz="2" w:space="0" w:color="000000"/>
              <w:bottom w:val="single" w:sz="2" w:space="0" w:color="000000"/>
              <w:right w:val="single" w:sz="2" w:space="0" w:color="000000"/>
            </w:tcBorders>
          </w:tcPr>
          <w:p w14:paraId="12A3B201" w14:textId="77777777" w:rsidR="00BA63C5" w:rsidRDefault="00164DEC">
            <w:pPr>
              <w:spacing w:after="0" w:line="259" w:lineRule="auto"/>
              <w:ind w:left="22" w:firstLine="0"/>
              <w:jc w:val="left"/>
            </w:pPr>
            <w:r>
              <w:rPr>
                <w:sz w:val="20"/>
              </w:rPr>
              <w:t xml:space="preserve">Private water supply well </w:t>
            </w:r>
            <w:r>
              <w:rPr>
                <w:sz w:val="20"/>
                <w:vertAlign w:val="superscript"/>
              </w:rPr>
              <w:footnoteReference w:id="1"/>
            </w:r>
          </w:p>
        </w:tc>
        <w:tc>
          <w:tcPr>
            <w:tcW w:w="1361" w:type="dxa"/>
            <w:tcBorders>
              <w:top w:val="single" w:sz="2" w:space="0" w:color="000000"/>
              <w:left w:val="single" w:sz="2" w:space="0" w:color="000000"/>
              <w:bottom w:val="single" w:sz="2" w:space="0" w:color="000000"/>
              <w:right w:val="single" w:sz="2" w:space="0" w:color="000000"/>
            </w:tcBorders>
          </w:tcPr>
          <w:p w14:paraId="2CF09EAA" w14:textId="77777777" w:rsidR="00BA63C5" w:rsidRDefault="00164DEC">
            <w:pPr>
              <w:spacing w:after="0" w:line="259" w:lineRule="auto"/>
              <w:ind w:left="0" w:right="37" w:firstLine="0"/>
              <w:jc w:val="center"/>
            </w:pPr>
            <w:r>
              <w:rPr>
                <w:sz w:val="22"/>
              </w:rPr>
              <w:t>(feet)</w:t>
            </w:r>
          </w:p>
          <w:p w14:paraId="2603B27B" w14:textId="77777777" w:rsidR="00BA63C5" w:rsidRDefault="00164DEC">
            <w:pPr>
              <w:spacing w:after="0" w:line="259" w:lineRule="auto"/>
              <w:ind w:left="0" w:right="37" w:firstLine="0"/>
              <w:jc w:val="center"/>
            </w:pPr>
            <w:r>
              <w:rPr>
                <w:sz w:val="22"/>
              </w:rPr>
              <w:t>50</w:t>
            </w:r>
          </w:p>
        </w:tc>
        <w:tc>
          <w:tcPr>
            <w:tcW w:w="1375" w:type="dxa"/>
            <w:tcBorders>
              <w:top w:val="single" w:sz="2" w:space="0" w:color="000000"/>
              <w:left w:val="single" w:sz="2" w:space="0" w:color="000000"/>
              <w:bottom w:val="single" w:sz="2" w:space="0" w:color="000000"/>
              <w:right w:val="single" w:sz="2" w:space="0" w:color="000000"/>
            </w:tcBorders>
          </w:tcPr>
          <w:p w14:paraId="76E2E089" w14:textId="77777777" w:rsidR="00BA63C5" w:rsidRDefault="00164DEC">
            <w:pPr>
              <w:spacing w:after="0" w:line="259" w:lineRule="auto"/>
              <w:ind w:left="0" w:right="116" w:firstLine="0"/>
              <w:jc w:val="center"/>
            </w:pPr>
            <w:r>
              <w:rPr>
                <w:sz w:val="20"/>
              </w:rPr>
              <w:t>(feet)</w:t>
            </w:r>
          </w:p>
          <w:p w14:paraId="78CCEF63" w14:textId="77777777" w:rsidR="00BA63C5" w:rsidRDefault="00164DEC">
            <w:pPr>
              <w:spacing w:after="0" w:line="259" w:lineRule="auto"/>
              <w:ind w:left="0" w:right="109" w:firstLine="0"/>
              <w:jc w:val="center"/>
            </w:pPr>
            <w:r>
              <w:rPr>
                <w:sz w:val="20"/>
              </w:rPr>
              <w:t>100</w:t>
            </w:r>
          </w:p>
        </w:tc>
        <w:tc>
          <w:tcPr>
            <w:tcW w:w="1356" w:type="dxa"/>
            <w:tcBorders>
              <w:top w:val="single" w:sz="2" w:space="0" w:color="000000"/>
              <w:left w:val="single" w:sz="2" w:space="0" w:color="000000"/>
              <w:bottom w:val="single" w:sz="2" w:space="0" w:color="000000"/>
              <w:right w:val="single" w:sz="2" w:space="0" w:color="000000"/>
            </w:tcBorders>
          </w:tcPr>
          <w:p w14:paraId="6908A079" w14:textId="77777777" w:rsidR="00BA63C5" w:rsidRDefault="00164DEC">
            <w:pPr>
              <w:spacing w:after="0" w:line="259" w:lineRule="auto"/>
              <w:ind w:left="0" w:right="112" w:firstLine="0"/>
              <w:jc w:val="center"/>
            </w:pPr>
            <w:r>
              <w:rPr>
                <w:sz w:val="20"/>
              </w:rPr>
              <w:t>(feet)</w:t>
            </w:r>
          </w:p>
          <w:p w14:paraId="0B013760" w14:textId="77777777" w:rsidR="00BA63C5" w:rsidRDefault="00164DEC">
            <w:pPr>
              <w:spacing w:after="0" w:line="259" w:lineRule="auto"/>
              <w:ind w:left="0" w:right="104" w:firstLine="0"/>
              <w:jc w:val="center"/>
            </w:pPr>
            <w:r>
              <w:rPr>
                <w:sz w:val="20"/>
              </w:rPr>
              <w:t>100</w:t>
            </w:r>
          </w:p>
        </w:tc>
      </w:tr>
      <w:tr w:rsidR="00BA63C5" w14:paraId="1454B803" w14:textId="77777777">
        <w:trPr>
          <w:trHeight w:val="259"/>
        </w:trPr>
        <w:tc>
          <w:tcPr>
            <w:tcW w:w="4104" w:type="dxa"/>
            <w:gridSpan w:val="3"/>
            <w:tcBorders>
              <w:top w:val="single" w:sz="2" w:space="0" w:color="000000"/>
              <w:left w:val="single" w:sz="2" w:space="0" w:color="000000"/>
              <w:bottom w:val="single" w:sz="2" w:space="0" w:color="000000"/>
              <w:right w:val="single" w:sz="2" w:space="0" w:color="000000"/>
            </w:tcBorders>
          </w:tcPr>
          <w:p w14:paraId="09A533D0" w14:textId="77777777" w:rsidR="00BA63C5" w:rsidRDefault="00164DEC">
            <w:pPr>
              <w:spacing w:after="0" w:line="259" w:lineRule="auto"/>
              <w:ind w:left="22" w:firstLine="0"/>
              <w:jc w:val="left"/>
            </w:pPr>
            <w:r>
              <w:rPr>
                <w:sz w:val="20"/>
              </w:rPr>
              <w:t>Public water supply well</w:t>
            </w:r>
          </w:p>
        </w:tc>
        <w:tc>
          <w:tcPr>
            <w:tcW w:w="1361" w:type="dxa"/>
            <w:tcBorders>
              <w:top w:val="single" w:sz="2" w:space="0" w:color="000000"/>
              <w:left w:val="single" w:sz="2" w:space="0" w:color="000000"/>
              <w:bottom w:val="single" w:sz="2" w:space="0" w:color="000000"/>
              <w:right w:val="single" w:sz="2" w:space="0" w:color="000000"/>
            </w:tcBorders>
          </w:tcPr>
          <w:p w14:paraId="21C17134" w14:textId="77777777" w:rsidR="00BA63C5" w:rsidRDefault="00BA63C5">
            <w:pPr>
              <w:spacing w:after="160" w:line="259" w:lineRule="auto"/>
              <w:ind w:left="0" w:firstLine="0"/>
              <w:jc w:val="left"/>
            </w:pPr>
          </w:p>
        </w:tc>
        <w:tc>
          <w:tcPr>
            <w:tcW w:w="1375" w:type="dxa"/>
            <w:tcBorders>
              <w:top w:val="single" w:sz="2" w:space="0" w:color="000000"/>
              <w:left w:val="single" w:sz="2" w:space="0" w:color="000000"/>
              <w:bottom w:val="single" w:sz="2" w:space="0" w:color="000000"/>
              <w:right w:val="single" w:sz="2" w:space="0" w:color="000000"/>
            </w:tcBorders>
          </w:tcPr>
          <w:p w14:paraId="1520AC0A" w14:textId="77777777" w:rsidR="00BA63C5" w:rsidRDefault="00164DEC">
            <w:pPr>
              <w:spacing w:after="0" w:line="259" w:lineRule="auto"/>
              <w:ind w:left="0" w:right="131" w:firstLine="0"/>
              <w:jc w:val="center"/>
            </w:pPr>
            <w:r>
              <w:rPr>
                <w:sz w:val="22"/>
              </w:rPr>
              <w:t>300</w:t>
            </w:r>
          </w:p>
        </w:tc>
        <w:tc>
          <w:tcPr>
            <w:tcW w:w="1356" w:type="dxa"/>
            <w:tcBorders>
              <w:top w:val="single" w:sz="2" w:space="0" w:color="000000"/>
              <w:left w:val="single" w:sz="2" w:space="0" w:color="000000"/>
              <w:bottom w:val="single" w:sz="2" w:space="0" w:color="000000"/>
              <w:right w:val="single" w:sz="2" w:space="0" w:color="000000"/>
            </w:tcBorders>
          </w:tcPr>
          <w:p w14:paraId="2174AE70" w14:textId="77777777" w:rsidR="00BA63C5" w:rsidRDefault="00164DEC">
            <w:pPr>
              <w:spacing w:after="0" w:line="259" w:lineRule="auto"/>
              <w:ind w:left="0" w:right="119" w:firstLine="0"/>
              <w:jc w:val="center"/>
            </w:pPr>
            <w:r>
              <w:rPr>
                <w:sz w:val="20"/>
              </w:rPr>
              <w:t>300</w:t>
            </w:r>
          </w:p>
        </w:tc>
      </w:tr>
      <w:tr w:rsidR="00BA63C5" w14:paraId="34502097" w14:textId="77777777">
        <w:trPr>
          <w:trHeight w:val="262"/>
        </w:trPr>
        <w:tc>
          <w:tcPr>
            <w:tcW w:w="4104" w:type="dxa"/>
            <w:gridSpan w:val="3"/>
            <w:tcBorders>
              <w:top w:val="single" w:sz="2" w:space="0" w:color="000000"/>
              <w:left w:val="single" w:sz="2" w:space="0" w:color="000000"/>
              <w:bottom w:val="single" w:sz="2" w:space="0" w:color="000000"/>
              <w:right w:val="single" w:sz="2" w:space="0" w:color="000000"/>
            </w:tcBorders>
          </w:tcPr>
          <w:p w14:paraId="1123FCD8" w14:textId="77777777" w:rsidR="00BA63C5" w:rsidRDefault="00164DEC">
            <w:pPr>
              <w:spacing w:after="0" w:line="259" w:lineRule="auto"/>
              <w:ind w:left="22" w:firstLine="0"/>
              <w:jc w:val="left"/>
            </w:pPr>
            <w:r>
              <w:rPr>
                <w:sz w:val="20"/>
              </w:rPr>
              <w:t>Cistern</w:t>
            </w:r>
          </w:p>
        </w:tc>
        <w:tc>
          <w:tcPr>
            <w:tcW w:w="1361" w:type="dxa"/>
            <w:tcBorders>
              <w:top w:val="single" w:sz="2" w:space="0" w:color="000000"/>
              <w:left w:val="single" w:sz="2" w:space="0" w:color="000000"/>
              <w:bottom w:val="single" w:sz="2" w:space="0" w:color="000000"/>
              <w:right w:val="single" w:sz="2" w:space="0" w:color="000000"/>
            </w:tcBorders>
          </w:tcPr>
          <w:p w14:paraId="2CA7B553" w14:textId="77777777" w:rsidR="00BA63C5" w:rsidRDefault="00164DEC">
            <w:pPr>
              <w:spacing w:after="0" w:line="259" w:lineRule="auto"/>
              <w:ind w:left="0" w:right="59" w:firstLine="0"/>
              <w:jc w:val="center"/>
            </w:pPr>
            <w:r>
              <w:rPr>
                <w:sz w:val="20"/>
              </w:rPr>
              <w:t>25</w:t>
            </w:r>
          </w:p>
        </w:tc>
        <w:tc>
          <w:tcPr>
            <w:tcW w:w="1375" w:type="dxa"/>
            <w:tcBorders>
              <w:top w:val="single" w:sz="2" w:space="0" w:color="000000"/>
              <w:left w:val="single" w:sz="2" w:space="0" w:color="000000"/>
              <w:bottom w:val="single" w:sz="2" w:space="0" w:color="000000"/>
              <w:right w:val="single" w:sz="2" w:space="0" w:color="000000"/>
            </w:tcBorders>
          </w:tcPr>
          <w:p w14:paraId="38E3F63D" w14:textId="77777777" w:rsidR="00BA63C5" w:rsidRDefault="00164DEC">
            <w:pPr>
              <w:spacing w:after="0" w:line="259" w:lineRule="auto"/>
              <w:ind w:left="0" w:right="138" w:firstLine="0"/>
              <w:jc w:val="center"/>
            </w:pPr>
            <w:r>
              <w:rPr>
                <w:sz w:val="22"/>
              </w:rPr>
              <w:t>25</w:t>
            </w:r>
          </w:p>
        </w:tc>
        <w:tc>
          <w:tcPr>
            <w:tcW w:w="1356" w:type="dxa"/>
            <w:tcBorders>
              <w:top w:val="single" w:sz="2" w:space="0" w:color="000000"/>
              <w:left w:val="single" w:sz="2" w:space="0" w:color="000000"/>
              <w:bottom w:val="single" w:sz="2" w:space="0" w:color="000000"/>
              <w:right w:val="single" w:sz="2" w:space="0" w:color="000000"/>
            </w:tcBorders>
          </w:tcPr>
          <w:p w14:paraId="1C6A47C5" w14:textId="77777777" w:rsidR="00BA63C5" w:rsidRDefault="00164DEC">
            <w:pPr>
              <w:spacing w:after="0" w:line="259" w:lineRule="auto"/>
              <w:ind w:left="0" w:right="133" w:firstLine="0"/>
              <w:jc w:val="center"/>
            </w:pPr>
            <w:r>
              <w:rPr>
                <w:sz w:val="22"/>
              </w:rPr>
              <w:t>25</w:t>
            </w:r>
          </w:p>
        </w:tc>
      </w:tr>
      <w:tr w:rsidR="00BA63C5" w14:paraId="3E9AA171" w14:textId="77777777">
        <w:trPr>
          <w:trHeight w:val="257"/>
        </w:trPr>
        <w:tc>
          <w:tcPr>
            <w:tcW w:w="215" w:type="dxa"/>
            <w:tcBorders>
              <w:top w:val="single" w:sz="2" w:space="0" w:color="000000"/>
              <w:left w:val="single" w:sz="2" w:space="0" w:color="000000"/>
              <w:bottom w:val="single" w:sz="2" w:space="0" w:color="000000"/>
              <w:right w:val="nil"/>
            </w:tcBorders>
          </w:tcPr>
          <w:p w14:paraId="00FF1A66" w14:textId="77777777" w:rsidR="00BA63C5" w:rsidRDefault="00BA63C5">
            <w:pPr>
              <w:spacing w:after="160" w:line="259" w:lineRule="auto"/>
              <w:ind w:left="0" w:firstLine="0"/>
              <w:jc w:val="left"/>
            </w:pPr>
          </w:p>
        </w:tc>
        <w:tc>
          <w:tcPr>
            <w:tcW w:w="3889" w:type="dxa"/>
            <w:gridSpan w:val="2"/>
            <w:tcBorders>
              <w:top w:val="single" w:sz="2" w:space="0" w:color="000000"/>
              <w:left w:val="nil"/>
              <w:bottom w:val="single" w:sz="2" w:space="0" w:color="000000"/>
              <w:right w:val="single" w:sz="2" w:space="0" w:color="000000"/>
            </w:tcBorders>
          </w:tcPr>
          <w:p w14:paraId="55A470DA" w14:textId="77777777" w:rsidR="00BA63C5" w:rsidRDefault="00BA63C5">
            <w:pPr>
              <w:spacing w:after="160" w:line="259" w:lineRule="auto"/>
              <w:ind w:left="0" w:firstLine="0"/>
              <w:jc w:val="left"/>
            </w:pPr>
          </w:p>
        </w:tc>
        <w:tc>
          <w:tcPr>
            <w:tcW w:w="1361" w:type="dxa"/>
            <w:tcBorders>
              <w:top w:val="single" w:sz="2" w:space="0" w:color="000000"/>
              <w:left w:val="single" w:sz="2" w:space="0" w:color="000000"/>
              <w:bottom w:val="single" w:sz="2" w:space="0" w:color="000000"/>
              <w:right w:val="single" w:sz="2" w:space="0" w:color="000000"/>
            </w:tcBorders>
          </w:tcPr>
          <w:p w14:paraId="208A4513" w14:textId="77777777" w:rsidR="00BA63C5" w:rsidRDefault="00164DEC">
            <w:pPr>
              <w:spacing w:after="0" w:line="259" w:lineRule="auto"/>
              <w:ind w:left="0" w:right="44" w:firstLine="0"/>
              <w:jc w:val="center"/>
            </w:pPr>
            <w:r>
              <w:rPr>
                <w:sz w:val="20"/>
              </w:rPr>
              <w:t>50</w:t>
            </w:r>
          </w:p>
        </w:tc>
        <w:tc>
          <w:tcPr>
            <w:tcW w:w="1375" w:type="dxa"/>
            <w:tcBorders>
              <w:top w:val="single" w:sz="2" w:space="0" w:color="000000"/>
              <w:left w:val="single" w:sz="2" w:space="0" w:color="000000"/>
              <w:bottom w:val="single" w:sz="2" w:space="0" w:color="000000"/>
              <w:right w:val="single" w:sz="2" w:space="0" w:color="000000"/>
            </w:tcBorders>
          </w:tcPr>
          <w:p w14:paraId="73889BBA" w14:textId="77777777" w:rsidR="00BA63C5" w:rsidRDefault="00164DEC">
            <w:pPr>
              <w:spacing w:after="0" w:line="259" w:lineRule="auto"/>
              <w:ind w:left="0" w:right="116" w:firstLine="0"/>
              <w:jc w:val="center"/>
            </w:pPr>
            <w:r>
              <w:rPr>
                <w:sz w:val="22"/>
              </w:rPr>
              <w:t>100</w:t>
            </w:r>
          </w:p>
        </w:tc>
        <w:tc>
          <w:tcPr>
            <w:tcW w:w="1356" w:type="dxa"/>
            <w:tcBorders>
              <w:top w:val="single" w:sz="2" w:space="0" w:color="000000"/>
              <w:left w:val="single" w:sz="2" w:space="0" w:color="000000"/>
              <w:bottom w:val="single" w:sz="2" w:space="0" w:color="000000"/>
              <w:right w:val="single" w:sz="2" w:space="0" w:color="000000"/>
            </w:tcBorders>
          </w:tcPr>
          <w:p w14:paraId="5ACB26C1" w14:textId="77777777" w:rsidR="00BA63C5" w:rsidRDefault="00164DEC">
            <w:pPr>
              <w:spacing w:after="0" w:line="259" w:lineRule="auto"/>
              <w:ind w:left="0" w:right="104" w:firstLine="0"/>
              <w:jc w:val="center"/>
            </w:pPr>
            <w:r>
              <w:rPr>
                <w:sz w:val="20"/>
              </w:rPr>
              <w:t>100</w:t>
            </w:r>
          </w:p>
        </w:tc>
      </w:tr>
      <w:tr w:rsidR="00BA63C5" w14:paraId="397CD707" w14:textId="77777777">
        <w:trPr>
          <w:trHeight w:val="259"/>
        </w:trPr>
        <w:tc>
          <w:tcPr>
            <w:tcW w:w="2490" w:type="dxa"/>
            <w:gridSpan w:val="2"/>
            <w:tcBorders>
              <w:top w:val="single" w:sz="2" w:space="0" w:color="000000"/>
              <w:left w:val="single" w:sz="2" w:space="0" w:color="000000"/>
              <w:bottom w:val="single" w:sz="2" w:space="0" w:color="000000"/>
              <w:right w:val="nil"/>
            </w:tcBorders>
          </w:tcPr>
          <w:p w14:paraId="4D303209" w14:textId="7BE4C240" w:rsidR="00BA63C5" w:rsidRDefault="00164DEC">
            <w:pPr>
              <w:spacing w:after="0" w:line="259" w:lineRule="auto"/>
              <w:ind w:left="22" w:firstLine="0"/>
              <w:jc w:val="left"/>
            </w:pPr>
            <w:r>
              <w:rPr>
                <w:sz w:val="20"/>
              </w:rPr>
              <w:t xml:space="preserve">Classified stream, lake or </w:t>
            </w:r>
          </w:p>
        </w:tc>
        <w:tc>
          <w:tcPr>
            <w:tcW w:w="1614" w:type="dxa"/>
            <w:tcBorders>
              <w:top w:val="single" w:sz="2" w:space="0" w:color="000000"/>
              <w:left w:val="nil"/>
              <w:bottom w:val="single" w:sz="2" w:space="0" w:color="000000"/>
              <w:right w:val="single" w:sz="2" w:space="0" w:color="000000"/>
            </w:tcBorders>
          </w:tcPr>
          <w:p w14:paraId="4CFC4FC5" w14:textId="3584D606" w:rsidR="00BA63C5" w:rsidRDefault="00685ADD" w:rsidP="00685ADD">
            <w:pPr>
              <w:spacing w:after="0" w:line="259" w:lineRule="auto"/>
              <w:ind w:left="0" w:firstLine="0"/>
              <w:jc w:val="left"/>
            </w:pPr>
            <w:r>
              <w:rPr>
                <w:sz w:val="20"/>
              </w:rPr>
              <w:t>imp</w:t>
            </w:r>
            <w:r w:rsidR="00164DEC">
              <w:rPr>
                <w:sz w:val="20"/>
              </w:rPr>
              <w:t>oundment*</w:t>
            </w:r>
          </w:p>
        </w:tc>
        <w:tc>
          <w:tcPr>
            <w:tcW w:w="1361" w:type="dxa"/>
            <w:tcBorders>
              <w:top w:val="single" w:sz="2" w:space="0" w:color="000000"/>
              <w:left w:val="single" w:sz="2" w:space="0" w:color="000000"/>
              <w:bottom w:val="single" w:sz="2" w:space="0" w:color="000000"/>
              <w:right w:val="single" w:sz="2" w:space="0" w:color="000000"/>
            </w:tcBorders>
          </w:tcPr>
          <w:p w14:paraId="068D23DE" w14:textId="77777777" w:rsidR="00BA63C5" w:rsidRDefault="00164DEC">
            <w:pPr>
              <w:spacing w:after="0" w:line="259" w:lineRule="auto"/>
              <w:ind w:left="0" w:right="51" w:firstLine="0"/>
              <w:jc w:val="center"/>
            </w:pPr>
            <w:r>
              <w:rPr>
                <w:sz w:val="22"/>
              </w:rPr>
              <w:t>50</w:t>
            </w:r>
          </w:p>
        </w:tc>
        <w:tc>
          <w:tcPr>
            <w:tcW w:w="1375" w:type="dxa"/>
            <w:tcBorders>
              <w:top w:val="single" w:sz="2" w:space="0" w:color="000000"/>
              <w:left w:val="single" w:sz="2" w:space="0" w:color="000000"/>
              <w:bottom w:val="single" w:sz="2" w:space="0" w:color="000000"/>
              <w:right w:val="single" w:sz="2" w:space="0" w:color="000000"/>
            </w:tcBorders>
          </w:tcPr>
          <w:p w14:paraId="6FA5B351" w14:textId="77777777" w:rsidR="00BA63C5" w:rsidRDefault="00164DEC">
            <w:pPr>
              <w:spacing w:after="0" w:line="259" w:lineRule="auto"/>
              <w:ind w:left="0" w:right="131" w:firstLine="0"/>
              <w:jc w:val="center"/>
            </w:pPr>
            <w:r>
              <w:rPr>
                <w:sz w:val="20"/>
              </w:rPr>
              <w:t>50</w:t>
            </w:r>
          </w:p>
        </w:tc>
        <w:tc>
          <w:tcPr>
            <w:tcW w:w="1356" w:type="dxa"/>
            <w:tcBorders>
              <w:top w:val="single" w:sz="2" w:space="0" w:color="000000"/>
              <w:left w:val="single" w:sz="2" w:space="0" w:color="000000"/>
              <w:bottom w:val="single" w:sz="2" w:space="0" w:color="000000"/>
              <w:right w:val="single" w:sz="2" w:space="0" w:color="000000"/>
            </w:tcBorders>
          </w:tcPr>
          <w:p w14:paraId="42DD290E" w14:textId="77777777" w:rsidR="00BA63C5" w:rsidRDefault="00164DEC">
            <w:pPr>
              <w:spacing w:after="0" w:line="259" w:lineRule="auto"/>
              <w:ind w:left="0" w:right="126" w:firstLine="0"/>
              <w:jc w:val="center"/>
            </w:pPr>
            <w:r>
              <w:rPr>
                <w:sz w:val="20"/>
              </w:rPr>
              <w:t>50</w:t>
            </w:r>
          </w:p>
        </w:tc>
      </w:tr>
      <w:tr w:rsidR="00BA63C5" w14:paraId="4FCCC49D" w14:textId="77777777">
        <w:trPr>
          <w:trHeight w:val="317"/>
        </w:trPr>
        <w:tc>
          <w:tcPr>
            <w:tcW w:w="4104" w:type="dxa"/>
            <w:gridSpan w:val="3"/>
            <w:tcBorders>
              <w:top w:val="single" w:sz="2" w:space="0" w:color="000000"/>
              <w:left w:val="single" w:sz="2" w:space="0" w:color="000000"/>
              <w:bottom w:val="single" w:sz="2" w:space="0" w:color="000000"/>
              <w:right w:val="single" w:sz="2" w:space="0" w:color="000000"/>
            </w:tcBorders>
          </w:tcPr>
          <w:p w14:paraId="0551F253" w14:textId="564EE5C4" w:rsidR="00BA63C5" w:rsidRDefault="00164DEC">
            <w:pPr>
              <w:spacing w:after="0" w:line="259" w:lineRule="auto"/>
              <w:ind w:left="29" w:firstLine="0"/>
              <w:jc w:val="left"/>
            </w:pPr>
            <w:r>
              <w:rPr>
                <w:sz w:val="20"/>
              </w:rPr>
              <w:t>Stream or o</w:t>
            </w:r>
            <w:r w:rsidR="00685ADD">
              <w:rPr>
                <w:sz w:val="20"/>
              </w:rPr>
              <w:t>pe</w:t>
            </w:r>
            <w:r>
              <w:rPr>
                <w:sz w:val="20"/>
              </w:rPr>
              <w:t xml:space="preserve">n ditch </w:t>
            </w:r>
            <w:r>
              <w:rPr>
                <w:sz w:val="20"/>
                <w:vertAlign w:val="superscript"/>
              </w:rPr>
              <w:footnoteReference w:id="2"/>
            </w:r>
          </w:p>
        </w:tc>
        <w:tc>
          <w:tcPr>
            <w:tcW w:w="1361" w:type="dxa"/>
            <w:tcBorders>
              <w:top w:val="single" w:sz="2" w:space="0" w:color="000000"/>
              <w:left w:val="single" w:sz="2" w:space="0" w:color="000000"/>
              <w:bottom w:val="single" w:sz="2" w:space="0" w:color="000000"/>
              <w:right w:val="single" w:sz="2" w:space="0" w:color="000000"/>
            </w:tcBorders>
          </w:tcPr>
          <w:p w14:paraId="33CA1845" w14:textId="77777777" w:rsidR="00BA63C5" w:rsidRDefault="00164DEC">
            <w:pPr>
              <w:spacing w:after="0" w:line="259" w:lineRule="auto"/>
              <w:ind w:left="0" w:right="59" w:firstLine="0"/>
              <w:jc w:val="center"/>
            </w:pPr>
            <w:r>
              <w:rPr>
                <w:sz w:val="20"/>
              </w:rPr>
              <w:t>25</w:t>
            </w:r>
          </w:p>
        </w:tc>
        <w:tc>
          <w:tcPr>
            <w:tcW w:w="1375" w:type="dxa"/>
            <w:tcBorders>
              <w:top w:val="single" w:sz="2" w:space="0" w:color="000000"/>
              <w:left w:val="single" w:sz="2" w:space="0" w:color="000000"/>
              <w:bottom w:val="single" w:sz="2" w:space="0" w:color="000000"/>
              <w:right w:val="single" w:sz="2" w:space="0" w:color="000000"/>
            </w:tcBorders>
          </w:tcPr>
          <w:p w14:paraId="6B11D8CB" w14:textId="77777777" w:rsidR="00BA63C5" w:rsidRDefault="00164DEC">
            <w:pPr>
              <w:spacing w:after="0" w:line="259" w:lineRule="auto"/>
              <w:ind w:left="0" w:right="145" w:firstLine="0"/>
              <w:jc w:val="center"/>
            </w:pPr>
            <w:r>
              <w:rPr>
                <w:sz w:val="20"/>
              </w:rPr>
              <w:t>25</w:t>
            </w:r>
          </w:p>
        </w:tc>
        <w:tc>
          <w:tcPr>
            <w:tcW w:w="1356" w:type="dxa"/>
            <w:tcBorders>
              <w:top w:val="single" w:sz="2" w:space="0" w:color="000000"/>
              <w:left w:val="single" w:sz="2" w:space="0" w:color="000000"/>
              <w:bottom w:val="single" w:sz="2" w:space="0" w:color="000000"/>
              <w:right w:val="single" w:sz="2" w:space="0" w:color="000000"/>
            </w:tcBorders>
          </w:tcPr>
          <w:p w14:paraId="26B6D9C3" w14:textId="77777777" w:rsidR="00BA63C5" w:rsidRDefault="00164DEC">
            <w:pPr>
              <w:spacing w:after="0" w:line="259" w:lineRule="auto"/>
              <w:ind w:left="0" w:right="140" w:firstLine="0"/>
              <w:jc w:val="center"/>
            </w:pPr>
            <w:r>
              <w:rPr>
                <w:sz w:val="20"/>
              </w:rPr>
              <w:t>25</w:t>
            </w:r>
          </w:p>
        </w:tc>
      </w:tr>
      <w:tr w:rsidR="00BA63C5" w14:paraId="71CD32A3" w14:textId="77777777">
        <w:trPr>
          <w:trHeight w:val="259"/>
        </w:trPr>
        <w:tc>
          <w:tcPr>
            <w:tcW w:w="4104" w:type="dxa"/>
            <w:gridSpan w:val="3"/>
            <w:tcBorders>
              <w:top w:val="single" w:sz="2" w:space="0" w:color="000000"/>
              <w:left w:val="single" w:sz="2" w:space="0" w:color="000000"/>
              <w:bottom w:val="single" w:sz="2" w:space="0" w:color="000000"/>
              <w:right w:val="single" w:sz="2" w:space="0" w:color="000000"/>
            </w:tcBorders>
          </w:tcPr>
          <w:p w14:paraId="7D9F8C67" w14:textId="3C9C5E83" w:rsidR="00BA63C5" w:rsidRDefault="00164DEC">
            <w:pPr>
              <w:spacing w:after="0" w:line="259" w:lineRule="auto"/>
              <w:ind w:left="14" w:firstLine="0"/>
              <w:jc w:val="left"/>
            </w:pPr>
            <w:r>
              <w:rPr>
                <w:sz w:val="20"/>
              </w:rPr>
              <w:t>Pro</w:t>
            </w:r>
            <w:r w:rsidR="00685ADD">
              <w:rPr>
                <w:sz w:val="20"/>
              </w:rPr>
              <w:t>p</w:t>
            </w:r>
            <w:r>
              <w:rPr>
                <w:sz w:val="20"/>
              </w:rPr>
              <w:t>erty lines</w:t>
            </w:r>
          </w:p>
        </w:tc>
        <w:tc>
          <w:tcPr>
            <w:tcW w:w="1361" w:type="dxa"/>
            <w:tcBorders>
              <w:top w:val="single" w:sz="2" w:space="0" w:color="000000"/>
              <w:left w:val="single" w:sz="2" w:space="0" w:color="000000"/>
              <w:bottom w:val="single" w:sz="2" w:space="0" w:color="000000"/>
              <w:right w:val="single" w:sz="2" w:space="0" w:color="000000"/>
            </w:tcBorders>
          </w:tcPr>
          <w:p w14:paraId="6CDA55A9" w14:textId="77777777" w:rsidR="00BA63C5" w:rsidRDefault="00164DEC">
            <w:pPr>
              <w:spacing w:after="0" w:line="259" w:lineRule="auto"/>
              <w:ind w:left="0" w:right="37" w:firstLine="0"/>
              <w:jc w:val="center"/>
            </w:pPr>
            <w:r>
              <w:rPr>
                <w:sz w:val="22"/>
              </w:rPr>
              <w:t>10</w:t>
            </w:r>
          </w:p>
        </w:tc>
        <w:tc>
          <w:tcPr>
            <w:tcW w:w="1375" w:type="dxa"/>
            <w:tcBorders>
              <w:top w:val="single" w:sz="2" w:space="0" w:color="000000"/>
              <w:left w:val="single" w:sz="2" w:space="0" w:color="000000"/>
              <w:bottom w:val="single" w:sz="2" w:space="0" w:color="000000"/>
              <w:right w:val="single" w:sz="2" w:space="0" w:color="000000"/>
            </w:tcBorders>
          </w:tcPr>
          <w:p w14:paraId="0F15132F" w14:textId="77777777" w:rsidR="00BA63C5" w:rsidRDefault="00BA63C5">
            <w:pPr>
              <w:spacing w:after="160" w:line="259" w:lineRule="auto"/>
              <w:ind w:left="0" w:firstLine="0"/>
              <w:jc w:val="left"/>
            </w:pPr>
          </w:p>
        </w:tc>
        <w:tc>
          <w:tcPr>
            <w:tcW w:w="1356" w:type="dxa"/>
            <w:tcBorders>
              <w:top w:val="single" w:sz="2" w:space="0" w:color="000000"/>
              <w:left w:val="single" w:sz="2" w:space="0" w:color="000000"/>
              <w:bottom w:val="single" w:sz="2" w:space="0" w:color="000000"/>
              <w:right w:val="single" w:sz="2" w:space="0" w:color="000000"/>
            </w:tcBorders>
          </w:tcPr>
          <w:p w14:paraId="368D9D02" w14:textId="77777777" w:rsidR="00BA63C5" w:rsidRDefault="00164DEC">
            <w:pPr>
              <w:spacing w:after="0" w:line="259" w:lineRule="auto"/>
              <w:ind w:left="0" w:right="140" w:firstLine="0"/>
              <w:jc w:val="center"/>
            </w:pPr>
            <w:r>
              <w:rPr>
                <w:sz w:val="20"/>
              </w:rPr>
              <w:t>75</w:t>
            </w:r>
          </w:p>
        </w:tc>
      </w:tr>
      <w:tr w:rsidR="00BA63C5" w14:paraId="287A819D" w14:textId="77777777">
        <w:trPr>
          <w:trHeight w:val="259"/>
        </w:trPr>
        <w:tc>
          <w:tcPr>
            <w:tcW w:w="4104" w:type="dxa"/>
            <w:gridSpan w:val="3"/>
            <w:tcBorders>
              <w:top w:val="single" w:sz="2" w:space="0" w:color="000000"/>
              <w:left w:val="single" w:sz="2" w:space="0" w:color="000000"/>
              <w:bottom w:val="single" w:sz="2" w:space="0" w:color="000000"/>
              <w:right w:val="single" w:sz="2" w:space="0" w:color="000000"/>
            </w:tcBorders>
          </w:tcPr>
          <w:p w14:paraId="681C7A0B" w14:textId="77777777" w:rsidR="00BA63C5" w:rsidRDefault="00164DEC">
            <w:pPr>
              <w:spacing w:after="0" w:line="259" w:lineRule="auto"/>
              <w:ind w:left="14" w:firstLine="0"/>
              <w:jc w:val="left"/>
            </w:pPr>
            <w:r>
              <w:rPr>
                <w:sz w:val="20"/>
              </w:rPr>
              <w:t>Building foundation</w:t>
            </w:r>
          </w:p>
        </w:tc>
        <w:tc>
          <w:tcPr>
            <w:tcW w:w="1361" w:type="dxa"/>
            <w:tcBorders>
              <w:top w:val="single" w:sz="2" w:space="0" w:color="000000"/>
              <w:left w:val="single" w:sz="2" w:space="0" w:color="000000"/>
              <w:bottom w:val="single" w:sz="2" w:space="0" w:color="000000"/>
              <w:right w:val="single" w:sz="2" w:space="0" w:color="000000"/>
            </w:tcBorders>
          </w:tcPr>
          <w:p w14:paraId="2782E851" w14:textId="77777777" w:rsidR="00BA63C5" w:rsidRDefault="00164DEC">
            <w:pPr>
              <w:spacing w:after="0" w:line="259" w:lineRule="auto"/>
              <w:ind w:left="0" w:right="66" w:firstLine="0"/>
              <w:jc w:val="center"/>
            </w:pPr>
            <w:r>
              <w:rPr>
                <w:sz w:val="20"/>
              </w:rPr>
              <w:t>5</w:t>
            </w:r>
          </w:p>
        </w:tc>
        <w:tc>
          <w:tcPr>
            <w:tcW w:w="1375" w:type="dxa"/>
            <w:tcBorders>
              <w:top w:val="single" w:sz="2" w:space="0" w:color="000000"/>
              <w:left w:val="single" w:sz="2" w:space="0" w:color="000000"/>
              <w:bottom w:val="single" w:sz="2" w:space="0" w:color="000000"/>
              <w:right w:val="single" w:sz="2" w:space="0" w:color="000000"/>
            </w:tcBorders>
          </w:tcPr>
          <w:p w14:paraId="6417299D" w14:textId="77777777" w:rsidR="00BA63C5" w:rsidRDefault="00164DEC">
            <w:pPr>
              <w:spacing w:after="0" w:line="259" w:lineRule="auto"/>
              <w:ind w:left="0" w:right="131" w:firstLine="0"/>
              <w:jc w:val="center"/>
            </w:pPr>
            <w:r>
              <w:rPr>
                <w:sz w:val="22"/>
              </w:rPr>
              <w:t>15</w:t>
            </w:r>
          </w:p>
        </w:tc>
        <w:tc>
          <w:tcPr>
            <w:tcW w:w="1356" w:type="dxa"/>
            <w:tcBorders>
              <w:top w:val="single" w:sz="2" w:space="0" w:color="000000"/>
              <w:left w:val="single" w:sz="2" w:space="0" w:color="000000"/>
              <w:bottom w:val="single" w:sz="2" w:space="0" w:color="000000"/>
              <w:right w:val="single" w:sz="2" w:space="0" w:color="000000"/>
            </w:tcBorders>
          </w:tcPr>
          <w:p w14:paraId="67A46318" w14:textId="77777777" w:rsidR="00BA63C5" w:rsidRDefault="00164DEC">
            <w:pPr>
              <w:spacing w:after="0" w:line="259" w:lineRule="auto"/>
              <w:ind w:left="0" w:right="126" w:firstLine="0"/>
              <w:jc w:val="center"/>
            </w:pPr>
            <w:r>
              <w:rPr>
                <w:sz w:val="22"/>
              </w:rPr>
              <w:t>15</w:t>
            </w:r>
          </w:p>
        </w:tc>
      </w:tr>
      <w:tr w:rsidR="00BA63C5" w14:paraId="6F2D6B23" w14:textId="77777777">
        <w:trPr>
          <w:trHeight w:val="255"/>
        </w:trPr>
        <w:tc>
          <w:tcPr>
            <w:tcW w:w="4104" w:type="dxa"/>
            <w:gridSpan w:val="3"/>
            <w:tcBorders>
              <w:top w:val="single" w:sz="2" w:space="0" w:color="000000"/>
              <w:left w:val="single" w:sz="2" w:space="0" w:color="000000"/>
              <w:bottom w:val="single" w:sz="2" w:space="0" w:color="000000"/>
              <w:right w:val="single" w:sz="2" w:space="0" w:color="000000"/>
            </w:tcBorders>
          </w:tcPr>
          <w:p w14:paraId="7ECB1B1B" w14:textId="77777777" w:rsidR="00BA63C5" w:rsidRDefault="00164DEC">
            <w:pPr>
              <w:spacing w:after="0" w:line="259" w:lineRule="auto"/>
              <w:ind w:left="14" w:firstLine="0"/>
              <w:jc w:val="left"/>
            </w:pPr>
            <w:r>
              <w:rPr>
                <w:sz w:val="20"/>
              </w:rPr>
              <w:t>Basement</w:t>
            </w:r>
          </w:p>
        </w:tc>
        <w:tc>
          <w:tcPr>
            <w:tcW w:w="1361" w:type="dxa"/>
            <w:tcBorders>
              <w:top w:val="single" w:sz="2" w:space="0" w:color="000000"/>
              <w:left w:val="single" w:sz="2" w:space="0" w:color="000000"/>
              <w:bottom w:val="single" w:sz="2" w:space="0" w:color="000000"/>
              <w:right w:val="single" w:sz="2" w:space="0" w:color="000000"/>
            </w:tcBorders>
          </w:tcPr>
          <w:p w14:paraId="50DBC80E" w14:textId="77777777" w:rsidR="00BA63C5" w:rsidRDefault="00164DEC">
            <w:pPr>
              <w:spacing w:after="0" w:line="259" w:lineRule="auto"/>
              <w:ind w:left="0" w:right="51" w:firstLine="0"/>
              <w:jc w:val="center"/>
            </w:pPr>
            <w:r>
              <w:rPr>
                <w:sz w:val="20"/>
              </w:rPr>
              <w:t>15</w:t>
            </w:r>
          </w:p>
        </w:tc>
        <w:tc>
          <w:tcPr>
            <w:tcW w:w="1375" w:type="dxa"/>
            <w:tcBorders>
              <w:top w:val="single" w:sz="2" w:space="0" w:color="000000"/>
              <w:left w:val="single" w:sz="2" w:space="0" w:color="000000"/>
              <w:bottom w:val="single" w:sz="2" w:space="0" w:color="000000"/>
              <w:right w:val="single" w:sz="2" w:space="0" w:color="000000"/>
            </w:tcBorders>
          </w:tcPr>
          <w:p w14:paraId="1A9694A2" w14:textId="77777777" w:rsidR="00BA63C5" w:rsidRDefault="00164DEC">
            <w:pPr>
              <w:spacing w:after="0" w:line="259" w:lineRule="auto"/>
              <w:ind w:left="0" w:right="152" w:firstLine="0"/>
              <w:jc w:val="center"/>
            </w:pPr>
            <w:r>
              <w:rPr>
                <w:sz w:val="22"/>
              </w:rPr>
              <w:t>25</w:t>
            </w:r>
          </w:p>
        </w:tc>
        <w:tc>
          <w:tcPr>
            <w:tcW w:w="1356" w:type="dxa"/>
            <w:tcBorders>
              <w:top w:val="single" w:sz="2" w:space="0" w:color="000000"/>
              <w:left w:val="single" w:sz="2" w:space="0" w:color="000000"/>
              <w:bottom w:val="single" w:sz="2" w:space="0" w:color="000000"/>
              <w:right w:val="single" w:sz="2" w:space="0" w:color="000000"/>
            </w:tcBorders>
          </w:tcPr>
          <w:p w14:paraId="1DD0D2A3" w14:textId="77777777" w:rsidR="00BA63C5" w:rsidRDefault="00164DEC">
            <w:pPr>
              <w:spacing w:after="0" w:line="259" w:lineRule="auto"/>
              <w:ind w:left="0" w:right="148" w:firstLine="0"/>
              <w:jc w:val="center"/>
            </w:pPr>
            <w:r>
              <w:rPr>
                <w:sz w:val="22"/>
              </w:rPr>
              <w:t>25</w:t>
            </w:r>
          </w:p>
        </w:tc>
      </w:tr>
      <w:tr w:rsidR="00BA63C5" w14:paraId="4C75484E" w14:textId="77777777">
        <w:trPr>
          <w:trHeight w:val="262"/>
        </w:trPr>
        <w:tc>
          <w:tcPr>
            <w:tcW w:w="4104" w:type="dxa"/>
            <w:gridSpan w:val="3"/>
            <w:tcBorders>
              <w:top w:val="single" w:sz="2" w:space="0" w:color="000000"/>
              <w:left w:val="single" w:sz="2" w:space="0" w:color="000000"/>
              <w:bottom w:val="single" w:sz="2" w:space="0" w:color="000000"/>
              <w:right w:val="single" w:sz="2" w:space="0" w:color="000000"/>
            </w:tcBorders>
          </w:tcPr>
          <w:p w14:paraId="3C741932" w14:textId="77777777" w:rsidR="00BA63C5" w:rsidRDefault="00164DEC">
            <w:pPr>
              <w:spacing w:after="0" w:line="259" w:lineRule="auto"/>
              <w:ind w:left="22" w:firstLine="0"/>
              <w:jc w:val="left"/>
            </w:pPr>
            <w:r>
              <w:rPr>
                <w:sz w:val="20"/>
              </w:rPr>
              <w:t>Swimming pool</w:t>
            </w:r>
          </w:p>
        </w:tc>
        <w:tc>
          <w:tcPr>
            <w:tcW w:w="1361" w:type="dxa"/>
            <w:tcBorders>
              <w:top w:val="single" w:sz="2" w:space="0" w:color="000000"/>
              <w:left w:val="single" w:sz="2" w:space="0" w:color="000000"/>
              <w:bottom w:val="single" w:sz="2" w:space="0" w:color="000000"/>
              <w:right w:val="single" w:sz="2" w:space="0" w:color="000000"/>
            </w:tcBorders>
          </w:tcPr>
          <w:p w14:paraId="4CF77A31" w14:textId="77777777" w:rsidR="00BA63C5" w:rsidRDefault="00164DEC">
            <w:pPr>
              <w:spacing w:after="0" w:line="259" w:lineRule="auto"/>
              <w:ind w:left="0" w:right="51" w:firstLine="0"/>
              <w:jc w:val="center"/>
            </w:pPr>
            <w:r>
              <w:rPr>
                <w:sz w:val="20"/>
              </w:rPr>
              <w:t>15</w:t>
            </w:r>
          </w:p>
        </w:tc>
        <w:tc>
          <w:tcPr>
            <w:tcW w:w="1375" w:type="dxa"/>
            <w:tcBorders>
              <w:top w:val="single" w:sz="2" w:space="0" w:color="000000"/>
              <w:left w:val="single" w:sz="2" w:space="0" w:color="000000"/>
              <w:bottom w:val="single" w:sz="2" w:space="0" w:color="000000"/>
              <w:right w:val="single" w:sz="2" w:space="0" w:color="000000"/>
            </w:tcBorders>
          </w:tcPr>
          <w:p w14:paraId="4D177A46" w14:textId="77777777" w:rsidR="00BA63C5" w:rsidRDefault="00164DEC">
            <w:pPr>
              <w:spacing w:after="0" w:line="259" w:lineRule="auto"/>
              <w:ind w:left="0" w:right="131" w:firstLine="0"/>
              <w:jc w:val="center"/>
            </w:pPr>
            <w:r>
              <w:rPr>
                <w:sz w:val="22"/>
              </w:rPr>
              <w:t>15</w:t>
            </w:r>
          </w:p>
        </w:tc>
        <w:tc>
          <w:tcPr>
            <w:tcW w:w="1356" w:type="dxa"/>
            <w:tcBorders>
              <w:top w:val="single" w:sz="2" w:space="0" w:color="000000"/>
              <w:left w:val="single" w:sz="2" w:space="0" w:color="000000"/>
              <w:bottom w:val="single" w:sz="2" w:space="0" w:color="000000"/>
              <w:right w:val="single" w:sz="2" w:space="0" w:color="000000"/>
            </w:tcBorders>
          </w:tcPr>
          <w:p w14:paraId="18BAAC6B" w14:textId="77777777" w:rsidR="00BA63C5" w:rsidRDefault="00164DEC">
            <w:pPr>
              <w:spacing w:after="0" w:line="259" w:lineRule="auto"/>
              <w:ind w:left="0" w:right="133" w:firstLine="0"/>
              <w:jc w:val="center"/>
            </w:pPr>
            <w:r>
              <w:rPr>
                <w:sz w:val="20"/>
              </w:rPr>
              <w:t>15</w:t>
            </w:r>
          </w:p>
        </w:tc>
      </w:tr>
      <w:tr w:rsidR="00BA63C5" w14:paraId="5DD90657" w14:textId="77777777">
        <w:trPr>
          <w:trHeight w:val="261"/>
        </w:trPr>
        <w:tc>
          <w:tcPr>
            <w:tcW w:w="4104" w:type="dxa"/>
            <w:gridSpan w:val="3"/>
            <w:tcBorders>
              <w:top w:val="single" w:sz="2" w:space="0" w:color="000000"/>
              <w:left w:val="single" w:sz="2" w:space="0" w:color="000000"/>
              <w:bottom w:val="single" w:sz="2" w:space="0" w:color="000000"/>
              <w:right w:val="single" w:sz="2" w:space="0" w:color="000000"/>
            </w:tcBorders>
          </w:tcPr>
          <w:p w14:paraId="4A63C475" w14:textId="77777777" w:rsidR="00BA63C5" w:rsidRDefault="00164DEC">
            <w:pPr>
              <w:spacing w:after="0" w:line="259" w:lineRule="auto"/>
              <w:ind w:left="14" w:firstLine="0"/>
              <w:jc w:val="left"/>
            </w:pPr>
            <w:r>
              <w:rPr>
                <w:sz w:val="20"/>
              </w:rPr>
              <w:t>Water line under pressure</w:t>
            </w:r>
          </w:p>
        </w:tc>
        <w:tc>
          <w:tcPr>
            <w:tcW w:w="1361" w:type="dxa"/>
            <w:tcBorders>
              <w:top w:val="single" w:sz="2" w:space="0" w:color="000000"/>
              <w:left w:val="single" w:sz="2" w:space="0" w:color="000000"/>
              <w:bottom w:val="single" w:sz="2" w:space="0" w:color="000000"/>
              <w:right w:val="single" w:sz="2" w:space="0" w:color="000000"/>
            </w:tcBorders>
          </w:tcPr>
          <w:p w14:paraId="70749A76" w14:textId="77777777" w:rsidR="00BA63C5" w:rsidRDefault="00164DEC">
            <w:pPr>
              <w:spacing w:after="0" w:line="259" w:lineRule="auto"/>
              <w:ind w:left="0" w:right="51" w:firstLine="0"/>
              <w:jc w:val="center"/>
            </w:pPr>
            <w:r>
              <w:rPr>
                <w:sz w:val="22"/>
              </w:rPr>
              <w:t>10</w:t>
            </w:r>
          </w:p>
        </w:tc>
        <w:tc>
          <w:tcPr>
            <w:tcW w:w="1375" w:type="dxa"/>
            <w:tcBorders>
              <w:top w:val="single" w:sz="2" w:space="0" w:color="000000"/>
              <w:left w:val="single" w:sz="2" w:space="0" w:color="000000"/>
              <w:bottom w:val="single" w:sz="2" w:space="0" w:color="000000"/>
              <w:right w:val="single" w:sz="2" w:space="0" w:color="000000"/>
            </w:tcBorders>
          </w:tcPr>
          <w:p w14:paraId="44569887" w14:textId="77777777" w:rsidR="00BA63C5" w:rsidRDefault="00164DEC">
            <w:pPr>
              <w:spacing w:after="0" w:line="259" w:lineRule="auto"/>
              <w:ind w:left="0" w:right="138" w:firstLine="0"/>
              <w:jc w:val="center"/>
            </w:pPr>
            <w:r>
              <w:rPr>
                <w:sz w:val="22"/>
              </w:rPr>
              <w:t>10</w:t>
            </w:r>
          </w:p>
        </w:tc>
        <w:tc>
          <w:tcPr>
            <w:tcW w:w="1356" w:type="dxa"/>
            <w:tcBorders>
              <w:top w:val="single" w:sz="2" w:space="0" w:color="000000"/>
              <w:left w:val="single" w:sz="2" w:space="0" w:color="000000"/>
              <w:bottom w:val="single" w:sz="2" w:space="0" w:color="000000"/>
              <w:right w:val="single" w:sz="2" w:space="0" w:color="000000"/>
            </w:tcBorders>
          </w:tcPr>
          <w:p w14:paraId="49265007" w14:textId="77777777" w:rsidR="00BA63C5" w:rsidRDefault="00164DEC">
            <w:pPr>
              <w:spacing w:after="0" w:line="259" w:lineRule="auto"/>
              <w:ind w:left="0" w:right="119" w:firstLine="0"/>
              <w:jc w:val="center"/>
            </w:pPr>
            <w:r>
              <w:rPr>
                <w:sz w:val="22"/>
              </w:rPr>
              <w:t>10</w:t>
            </w:r>
          </w:p>
        </w:tc>
      </w:tr>
      <w:tr w:rsidR="00BA63C5" w14:paraId="29D9B0CE" w14:textId="77777777">
        <w:trPr>
          <w:trHeight w:val="255"/>
        </w:trPr>
        <w:tc>
          <w:tcPr>
            <w:tcW w:w="4104" w:type="dxa"/>
            <w:gridSpan w:val="3"/>
            <w:tcBorders>
              <w:top w:val="single" w:sz="2" w:space="0" w:color="000000"/>
              <w:left w:val="single" w:sz="2" w:space="0" w:color="000000"/>
              <w:bottom w:val="single" w:sz="2" w:space="0" w:color="000000"/>
              <w:right w:val="single" w:sz="2" w:space="0" w:color="000000"/>
            </w:tcBorders>
          </w:tcPr>
          <w:p w14:paraId="69D523BA" w14:textId="77777777" w:rsidR="00BA63C5" w:rsidRDefault="00164DEC">
            <w:pPr>
              <w:spacing w:after="0" w:line="259" w:lineRule="auto"/>
              <w:ind w:left="14" w:firstLine="0"/>
              <w:jc w:val="left"/>
            </w:pPr>
            <w:r>
              <w:rPr>
                <w:sz w:val="20"/>
              </w:rPr>
              <w:t>Suction water line</w:t>
            </w:r>
          </w:p>
        </w:tc>
        <w:tc>
          <w:tcPr>
            <w:tcW w:w="1361" w:type="dxa"/>
            <w:tcBorders>
              <w:top w:val="single" w:sz="2" w:space="0" w:color="000000"/>
              <w:left w:val="single" w:sz="2" w:space="0" w:color="000000"/>
              <w:bottom w:val="single" w:sz="2" w:space="0" w:color="000000"/>
              <w:right w:val="single" w:sz="2" w:space="0" w:color="000000"/>
            </w:tcBorders>
          </w:tcPr>
          <w:p w14:paraId="30C87488" w14:textId="77777777" w:rsidR="00BA63C5" w:rsidRDefault="00164DEC">
            <w:pPr>
              <w:spacing w:after="0" w:line="259" w:lineRule="auto"/>
              <w:ind w:left="0" w:right="66" w:firstLine="0"/>
              <w:jc w:val="center"/>
            </w:pPr>
            <w:r>
              <w:rPr>
                <w:sz w:val="22"/>
              </w:rPr>
              <w:t>50</w:t>
            </w:r>
          </w:p>
        </w:tc>
        <w:tc>
          <w:tcPr>
            <w:tcW w:w="1375" w:type="dxa"/>
            <w:tcBorders>
              <w:top w:val="single" w:sz="2" w:space="0" w:color="000000"/>
              <w:left w:val="single" w:sz="2" w:space="0" w:color="000000"/>
              <w:bottom w:val="single" w:sz="2" w:space="0" w:color="000000"/>
              <w:right w:val="single" w:sz="2" w:space="0" w:color="000000"/>
            </w:tcBorders>
          </w:tcPr>
          <w:p w14:paraId="152B56B5" w14:textId="77777777" w:rsidR="00BA63C5" w:rsidRDefault="00164DEC">
            <w:pPr>
              <w:spacing w:after="0" w:line="259" w:lineRule="auto"/>
              <w:ind w:left="0" w:right="138" w:firstLine="0"/>
              <w:jc w:val="center"/>
            </w:pPr>
            <w:r>
              <w:rPr>
                <w:sz w:val="20"/>
              </w:rPr>
              <w:t>100</w:t>
            </w:r>
          </w:p>
        </w:tc>
        <w:tc>
          <w:tcPr>
            <w:tcW w:w="1356" w:type="dxa"/>
            <w:tcBorders>
              <w:top w:val="single" w:sz="2" w:space="0" w:color="000000"/>
              <w:left w:val="single" w:sz="2" w:space="0" w:color="000000"/>
              <w:bottom w:val="single" w:sz="2" w:space="0" w:color="000000"/>
              <w:right w:val="single" w:sz="2" w:space="0" w:color="000000"/>
            </w:tcBorders>
          </w:tcPr>
          <w:p w14:paraId="3AAA144D" w14:textId="77777777" w:rsidR="00BA63C5" w:rsidRDefault="00164DEC">
            <w:pPr>
              <w:spacing w:after="0" w:line="259" w:lineRule="auto"/>
              <w:ind w:left="0" w:right="133" w:firstLine="0"/>
              <w:jc w:val="center"/>
            </w:pPr>
            <w:r>
              <w:rPr>
                <w:sz w:val="20"/>
              </w:rPr>
              <w:t>100</w:t>
            </w:r>
          </w:p>
        </w:tc>
      </w:tr>
      <w:tr w:rsidR="00BA63C5" w14:paraId="42686D57" w14:textId="77777777">
        <w:trPr>
          <w:trHeight w:val="259"/>
        </w:trPr>
        <w:tc>
          <w:tcPr>
            <w:tcW w:w="4104" w:type="dxa"/>
            <w:gridSpan w:val="3"/>
            <w:tcBorders>
              <w:top w:val="single" w:sz="2" w:space="0" w:color="000000"/>
              <w:left w:val="single" w:sz="2" w:space="0" w:color="000000"/>
              <w:bottom w:val="single" w:sz="2" w:space="0" w:color="000000"/>
              <w:right w:val="single" w:sz="2" w:space="0" w:color="000000"/>
            </w:tcBorders>
          </w:tcPr>
          <w:p w14:paraId="1F6098B8" w14:textId="18136B84" w:rsidR="00BA63C5" w:rsidRDefault="00164DEC">
            <w:pPr>
              <w:spacing w:after="0" w:line="259" w:lineRule="auto"/>
              <w:ind w:left="0" w:firstLine="0"/>
              <w:jc w:val="left"/>
            </w:pPr>
            <w:r>
              <w:rPr>
                <w:sz w:val="20"/>
              </w:rPr>
              <w:lastRenderedPageBreak/>
              <w:t>Upslope interce</w:t>
            </w:r>
            <w:r w:rsidR="00685ADD">
              <w:rPr>
                <w:sz w:val="20"/>
              </w:rPr>
              <w:t>ptor</w:t>
            </w:r>
            <w:r>
              <w:rPr>
                <w:sz w:val="20"/>
              </w:rPr>
              <w:t xml:space="preserve"> tor drains</w:t>
            </w:r>
          </w:p>
        </w:tc>
        <w:tc>
          <w:tcPr>
            <w:tcW w:w="1361" w:type="dxa"/>
            <w:tcBorders>
              <w:top w:val="single" w:sz="2" w:space="0" w:color="000000"/>
              <w:left w:val="single" w:sz="2" w:space="0" w:color="000000"/>
              <w:bottom w:val="single" w:sz="2" w:space="0" w:color="000000"/>
              <w:right w:val="single" w:sz="2" w:space="0" w:color="000000"/>
            </w:tcBorders>
          </w:tcPr>
          <w:p w14:paraId="57CF8211" w14:textId="77777777" w:rsidR="00BA63C5" w:rsidRDefault="00BA63C5">
            <w:pPr>
              <w:spacing w:after="160" w:line="259" w:lineRule="auto"/>
              <w:ind w:left="0" w:firstLine="0"/>
              <w:jc w:val="left"/>
            </w:pPr>
          </w:p>
        </w:tc>
        <w:tc>
          <w:tcPr>
            <w:tcW w:w="1375" w:type="dxa"/>
            <w:tcBorders>
              <w:top w:val="single" w:sz="2" w:space="0" w:color="000000"/>
              <w:left w:val="single" w:sz="2" w:space="0" w:color="000000"/>
              <w:bottom w:val="single" w:sz="2" w:space="0" w:color="000000"/>
              <w:right w:val="single" w:sz="2" w:space="0" w:color="000000"/>
            </w:tcBorders>
          </w:tcPr>
          <w:p w14:paraId="4EBD9AFE" w14:textId="77777777" w:rsidR="00BA63C5" w:rsidRDefault="00164DEC">
            <w:pPr>
              <w:spacing w:after="0" w:line="259" w:lineRule="auto"/>
              <w:ind w:left="0" w:right="138" w:firstLine="0"/>
              <w:jc w:val="center"/>
            </w:pPr>
            <w:r>
              <w:rPr>
                <w:sz w:val="22"/>
              </w:rPr>
              <w:t>10</w:t>
            </w:r>
          </w:p>
        </w:tc>
        <w:tc>
          <w:tcPr>
            <w:tcW w:w="1356" w:type="dxa"/>
            <w:tcBorders>
              <w:top w:val="single" w:sz="2" w:space="0" w:color="000000"/>
              <w:left w:val="single" w:sz="2" w:space="0" w:color="000000"/>
              <w:bottom w:val="single" w:sz="2" w:space="0" w:color="000000"/>
              <w:right w:val="single" w:sz="2" w:space="0" w:color="000000"/>
            </w:tcBorders>
          </w:tcPr>
          <w:p w14:paraId="5AEFF3CA" w14:textId="77777777" w:rsidR="00BA63C5" w:rsidRDefault="00164DEC">
            <w:pPr>
              <w:spacing w:after="0" w:line="259" w:lineRule="auto"/>
              <w:ind w:left="0" w:right="133" w:firstLine="0"/>
              <w:jc w:val="center"/>
            </w:pPr>
            <w:r>
              <w:rPr>
                <w:sz w:val="22"/>
              </w:rPr>
              <w:t>10</w:t>
            </w:r>
          </w:p>
        </w:tc>
      </w:tr>
      <w:tr w:rsidR="00BA63C5" w14:paraId="54C547E3" w14:textId="77777777">
        <w:trPr>
          <w:trHeight w:val="259"/>
        </w:trPr>
        <w:tc>
          <w:tcPr>
            <w:tcW w:w="4104" w:type="dxa"/>
            <w:gridSpan w:val="3"/>
            <w:tcBorders>
              <w:top w:val="single" w:sz="2" w:space="0" w:color="000000"/>
              <w:left w:val="single" w:sz="2" w:space="0" w:color="000000"/>
              <w:bottom w:val="single" w:sz="2" w:space="0" w:color="000000"/>
              <w:right w:val="single" w:sz="2" w:space="0" w:color="000000"/>
            </w:tcBorders>
          </w:tcPr>
          <w:p w14:paraId="3B377E18" w14:textId="77777777" w:rsidR="00BA63C5" w:rsidRDefault="00164DEC">
            <w:pPr>
              <w:spacing w:after="0" w:line="259" w:lineRule="auto"/>
              <w:ind w:left="0" w:firstLine="0"/>
              <w:jc w:val="left"/>
            </w:pPr>
            <w:r>
              <w:rPr>
                <w:sz w:val="20"/>
              </w:rPr>
              <w:t>Downslope interceptor drains</w:t>
            </w:r>
          </w:p>
        </w:tc>
        <w:tc>
          <w:tcPr>
            <w:tcW w:w="1361" w:type="dxa"/>
            <w:tcBorders>
              <w:top w:val="single" w:sz="2" w:space="0" w:color="000000"/>
              <w:left w:val="single" w:sz="2" w:space="0" w:color="000000"/>
              <w:bottom w:val="single" w:sz="2" w:space="0" w:color="000000"/>
              <w:right w:val="single" w:sz="2" w:space="0" w:color="000000"/>
            </w:tcBorders>
          </w:tcPr>
          <w:p w14:paraId="5AED303D" w14:textId="77777777" w:rsidR="00BA63C5" w:rsidRDefault="00BA63C5">
            <w:pPr>
              <w:spacing w:after="160" w:line="259" w:lineRule="auto"/>
              <w:ind w:left="0" w:firstLine="0"/>
              <w:jc w:val="left"/>
            </w:pPr>
          </w:p>
        </w:tc>
        <w:tc>
          <w:tcPr>
            <w:tcW w:w="1375" w:type="dxa"/>
            <w:tcBorders>
              <w:top w:val="single" w:sz="2" w:space="0" w:color="000000"/>
              <w:left w:val="single" w:sz="2" w:space="0" w:color="000000"/>
              <w:bottom w:val="single" w:sz="2" w:space="0" w:color="000000"/>
              <w:right w:val="single" w:sz="2" w:space="0" w:color="000000"/>
            </w:tcBorders>
          </w:tcPr>
          <w:p w14:paraId="586085FA" w14:textId="77777777" w:rsidR="00BA63C5" w:rsidRDefault="00164DEC">
            <w:pPr>
              <w:spacing w:after="0" w:line="259" w:lineRule="auto"/>
              <w:ind w:left="0" w:right="167" w:firstLine="0"/>
              <w:jc w:val="center"/>
            </w:pPr>
            <w:r>
              <w:rPr>
                <w:sz w:val="22"/>
              </w:rPr>
              <w:t>25</w:t>
            </w:r>
          </w:p>
        </w:tc>
        <w:tc>
          <w:tcPr>
            <w:tcW w:w="1356" w:type="dxa"/>
            <w:tcBorders>
              <w:top w:val="single" w:sz="2" w:space="0" w:color="000000"/>
              <w:left w:val="single" w:sz="2" w:space="0" w:color="000000"/>
              <w:bottom w:val="nil"/>
              <w:right w:val="single" w:sz="2" w:space="0" w:color="000000"/>
            </w:tcBorders>
          </w:tcPr>
          <w:p w14:paraId="0A009E4B" w14:textId="77777777" w:rsidR="00BA63C5" w:rsidRDefault="00164DEC">
            <w:pPr>
              <w:spacing w:after="0" w:line="259" w:lineRule="auto"/>
              <w:ind w:left="0" w:right="162" w:firstLine="0"/>
              <w:jc w:val="center"/>
            </w:pPr>
            <w:r>
              <w:rPr>
                <w:sz w:val="22"/>
              </w:rPr>
              <w:t>25</w:t>
            </w:r>
          </w:p>
        </w:tc>
      </w:tr>
      <w:tr w:rsidR="00BA63C5" w14:paraId="2F635ACD" w14:textId="77777777">
        <w:trPr>
          <w:trHeight w:val="504"/>
        </w:trPr>
        <w:tc>
          <w:tcPr>
            <w:tcW w:w="4104" w:type="dxa"/>
            <w:gridSpan w:val="3"/>
            <w:tcBorders>
              <w:top w:val="single" w:sz="2" w:space="0" w:color="000000"/>
              <w:left w:val="single" w:sz="2" w:space="0" w:color="000000"/>
              <w:bottom w:val="single" w:sz="2" w:space="0" w:color="000000"/>
              <w:right w:val="single" w:sz="2" w:space="0" w:color="000000"/>
            </w:tcBorders>
          </w:tcPr>
          <w:p w14:paraId="2F63A27D" w14:textId="77777777" w:rsidR="00BA63C5" w:rsidRDefault="00164DEC">
            <w:pPr>
              <w:spacing w:after="0" w:line="259" w:lineRule="auto"/>
              <w:ind w:left="7" w:right="23" w:firstLine="0"/>
              <w:jc w:val="left"/>
            </w:pPr>
            <w:r>
              <w:rPr>
                <w:sz w:val="20"/>
              </w:rPr>
              <w:t>Top of slope of embankments or cuts of two feet (2') or more vertical height</w:t>
            </w:r>
          </w:p>
        </w:tc>
        <w:tc>
          <w:tcPr>
            <w:tcW w:w="1361" w:type="dxa"/>
            <w:tcBorders>
              <w:top w:val="single" w:sz="2" w:space="0" w:color="000000"/>
              <w:left w:val="single" w:sz="2" w:space="0" w:color="000000"/>
              <w:bottom w:val="single" w:sz="2" w:space="0" w:color="000000"/>
              <w:right w:val="single" w:sz="2" w:space="0" w:color="000000"/>
            </w:tcBorders>
          </w:tcPr>
          <w:p w14:paraId="1C5D52C7" w14:textId="77777777" w:rsidR="00BA63C5" w:rsidRDefault="00BA63C5">
            <w:pPr>
              <w:spacing w:after="160" w:line="259" w:lineRule="auto"/>
              <w:ind w:left="0" w:firstLine="0"/>
              <w:jc w:val="left"/>
            </w:pPr>
          </w:p>
        </w:tc>
        <w:tc>
          <w:tcPr>
            <w:tcW w:w="1375" w:type="dxa"/>
            <w:tcBorders>
              <w:top w:val="single" w:sz="2" w:space="0" w:color="000000"/>
              <w:left w:val="single" w:sz="2" w:space="0" w:color="000000"/>
              <w:bottom w:val="single" w:sz="2" w:space="0" w:color="000000"/>
              <w:right w:val="single" w:sz="2" w:space="0" w:color="000000"/>
            </w:tcBorders>
            <w:vAlign w:val="bottom"/>
          </w:tcPr>
          <w:p w14:paraId="433D6D11" w14:textId="77777777" w:rsidR="00BA63C5" w:rsidRDefault="00164DEC">
            <w:pPr>
              <w:spacing w:after="0" w:line="259" w:lineRule="auto"/>
              <w:ind w:left="0" w:right="167" w:firstLine="0"/>
              <w:jc w:val="center"/>
            </w:pPr>
            <w:r>
              <w:rPr>
                <w:sz w:val="20"/>
              </w:rPr>
              <w:t>20</w:t>
            </w:r>
          </w:p>
        </w:tc>
        <w:tc>
          <w:tcPr>
            <w:tcW w:w="1356" w:type="dxa"/>
            <w:tcBorders>
              <w:top w:val="nil"/>
              <w:left w:val="single" w:sz="2" w:space="0" w:color="000000"/>
              <w:bottom w:val="single" w:sz="2" w:space="0" w:color="000000"/>
              <w:right w:val="single" w:sz="2" w:space="0" w:color="000000"/>
            </w:tcBorders>
            <w:vAlign w:val="bottom"/>
          </w:tcPr>
          <w:p w14:paraId="268DF7AC" w14:textId="77777777" w:rsidR="00BA63C5" w:rsidRDefault="00164DEC">
            <w:pPr>
              <w:spacing w:after="0" w:line="259" w:lineRule="auto"/>
              <w:ind w:left="0" w:right="155" w:firstLine="0"/>
              <w:jc w:val="center"/>
            </w:pPr>
            <w:r>
              <w:rPr>
                <w:sz w:val="22"/>
              </w:rPr>
              <w:t>20</w:t>
            </w:r>
          </w:p>
        </w:tc>
      </w:tr>
      <w:tr w:rsidR="00BA63C5" w14:paraId="5E06A07F" w14:textId="77777777">
        <w:trPr>
          <w:trHeight w:val="259"/>
        </w:trPr>
        <w:tc>
          <w:tcPr>
            <w:tcW w:w="4104" w:type="dxa"/>
            <w:gridSpan w:val="3"/>
            <w:tcBorders>
              <w:top w:val="single" w:sz="2" w:space="0" w:color="000000"/>
              <w:left w:val="single" w:sz="2" w:space="0" w:color="000000"/>
              <w:bottom w:val="single" w:sz="2" w:space="0" w:color="000000"/>
              <w:right w:val="single" w:sz="2" w:space="0" w:color="000000"/>
            </w:tcBorders>
          </w:tcPr>
          <w:p w14:paraId="119F31BC" w14:textId="77777777" w:rsidR="00BA63C5" w:rsidRDefault="00164DEC">
            <w:pPr>
              <w:spacing w:after="0" w:line="259" w:lineRule="auto"/>
              <w:ind w:left="0" w:firstLine="0"/>
              <w:jc w:val="left"/>
            </w:pPr>
            <w:r>
              <w:rPr>
                <w:sz w:val="20"/>
              </w:rPr>
              <w:t>Edge of surficial sink holes</w:t>
            </w:r>
          </w:p>
        </w:tc>
        <w:tc>
          <w:tcPr>
            <w:tcW w:w="1361" w:type="dxa"/>
            <w:tcBorders>
              <w:top w:val="single" w:sz="2" w:space="0" w:color="000000"/>
              <w:left w:val="single" w:sz="2" w:space="0" w:color="000000"/>
              <w:bottom w:val="single" w:sz="2" w:space="0" w:color="000000"/>
              <w:right w:val="single" w:sz="2" w:space="0" w:color="000000"/>
            </w:tcBorders>
          </w:tcPr>
          <w:p w14:paraId="2343A2CF" w14:textId="77777777" w:rsidR="00BA63C5" w:rsidRDefault="00164DEC">
            <w:pPr>
              <w:spacing w:after="0" w:line="259" w:lineRule="auto"/>
              <w:ind w:left="0" w:right="80" w:firstLine="0"/>
              <w:jc w:val="center"/>
            </w:pPr>
            <w:r>
              <w:rPr>
                <w:sz w:val="22"/>
              </w:rPr>
              <w:t>50</w:t>
            </w:r>
          </w:p>
        </w:tc>
        <w:tc>
          <w:tcPr>
            <w:tcW w:w="1375" w:type="dxa"/>
            <w:tcBorders>
              <w:top w:val="single" w:sz="2" w:space="0" w:color="000000"/>
              <w:left w:val="single" w:sz="2" w:space="0" w:color="000000"/>
              <w:bottom w:val="single" w:sz="2" w:space="0" w:color="000000"/>
              <w:right w:val="single" w:sz="2" w:space="0" w:color="000000"/>
            </w:tcBorders>
          </w:tcPr>
          <w:p w14:paraId="74C9AACD" w14:textId="77777777" w:rsidR="00BA63C5" w:rsidRDefault="00164DEC">
            <w:pPr>
              <w:spacing w:after="0" w:line="259" w:lineRule="auto"/>
              <w:ind w:left="0" w:right="152" w:firstLine="0"/>
              <w:jc w:val="center"/>
            </w:pPr>
            <w:r>
              <w:rPr>
                <w:sz w:val="20"/>
              </w:rPr>
              <w:t>100</w:t>
            </w:r>
          </w:p>
        </w:tc>
        <w:tc>
          <w:tcPr>
            <w:tcW w:w="1356" w:type="dxa"/>
            <w:tcBorders>
              <w:top w:val="single" w:sz="2" w:space="0" w:color="000000"/>
              <w:left w:val="single" w:sz="2" w:space="0" w:color="000000"/>
              <w:bottom w:val="nil"/>
              <w:right w:val="single" w:sz="2" w:space="0" w:color="000000"/>
            </w:tcBorders>
          </w:tcPr>
          <w:p w14:paraId="77AA5EE0" w14:textId="77777777" w:rsidR="00BA63C5" w:rsidRDefault="00164DEC">
            <w:pPr>
              <w:spacing w:after="0" w:line="259" w:lineRule="auto"/>
              <w:ind w:left="0" w:right="148" w:firstLine="0"/>
              <w:jc w:val="center"/>
            </w:pPr>
            <w:r>
              <w:rPr>
                <w:sz w:val="20"/>
              </w:rPr>
              <w:t>500</w:t>
            </w:r>
          </w:p>
        </w:tc>
      </w:tr>
      <w:tr w:rsidR="00BA63C5" w14:paraId="1E94F135" w14:textId="77777777">
        <w:trPr>
          <w:trHeight w:val="259"/>
        </w:trPr>
        <w:tc>
          <w:tcPr>
            <w:tcW w:w="4104" w:type="dxa"/>
            <w:gridSpan w:val="3"/>
            <w:tcBorders>
              <w:top w:val="single" w:sz="2" w:space="0" w:color="000000"/>
              <w:left w:val="single" w:sz="2" w:space="0" w:color="000000"/>
              <w:bottom w:val="single" w:sz="2" w:space="0" w:color="000000"/>
              <w:right w:val="single" w:sz="2" w:space="0" w:color="000000"/>
            </w:tcBorders>
          </w:tcPr>
          <w:p w14:paraId="3F482258" w14:textId="77777777" w:rsidR="00BA63C5" w:rsidRDefault="00164DEC">
            <w:pPr>
              <w:spacing w:after="0" w:line="259" w:lineRule="auto"/>
              <w:ind w:left="7" w:firstLine="0"/>
              <w:jc w:val="left"/>
            </w:pPr>
            <w:r>
              <w:rPr>
                <w:sz w:val="20"/>
              </w:rPr>
              <w:t>Other soil absorption s stem except repair area</w:t>
            </w:r>
          </w:p>
        </w:tc>
        <w:tc>
          <w:tcPr>
            <w:tcW w:w="1361" w:type="dxa"/>
            <w:tcBorders>
              <w:top w:val="single" w:sz="2" w:space="0" w:color="000000"/>
              <w:left w:val="single" w:sz="2" w:space="0" w:color="000000"/>
              <w:bottom w:val="single" w:sz="2" w:space="0" w:color="000000"/>
              <w:right w:val="single" w:sz="2" w:space="0" w:color="000000"/>
            </w:tcBorders>
          </w:tcPr>
          <w:p w14:paraId="4D5A6D9F" w14:textId="77777777" w:rsidR="00BA63C5" w:rsidRDefault="00BA63C5">
            <w:pPr>
              <w:spacing w:after="160" w:line="259" w:lineRule="auto"/>
              <w:ind w:left="0" w:firstLine="0"/>
              <w:jc w:val="left"/>
            </w:pPr>
          </w:p>
        </w:tc>
        <w:tc>
          <w:tcPr>
            <w:tcW w:w="1375" w:type="dxa"/>
            <w:tcBorders>
              <w:top w:val="single" w:sz="2" w:space="0" w:color="000000"/>
              <w:left w:val="single" w:sz="2" w:space="0" w:color="000000"/>
              <w:bottom w:val="single" w:sz="2" w:space="0" w:color="000000"/>
              <w:right w:val="single" w:sz="2" w:space="0" w:color="000000"/>
            </w:tcBorders>
          </w:tcPr>
          <w:p w14:paraId="212C5CEE" w14:textId="77777777" w:rsidR="00BA63C5" w:rsidRDefault="00164DEC">
            <w:pPr>
              <w:spacing w:after="0" w:line="259" w:lineRule="auto"/>
              <w:ind w:left="0" w:right="167" w:firstLine="0"/>
              <w:jc w:val="center"/>
            </w:pPr>
            <w:r>
              <w:rPr>
                <w:sz w:val="20"/>
              </w:rPr>
              <w:t>20</w:t>
            </w:r>
          </w:p>
        </w:tc>
        <w:tc>
          <w:tcPr>
            <w:tcW w:w="1356" w:type="dxa"/>
            <w:tcBorders>
              <w:top w:val="nil"/>
              <w:left w:val="single" w:sz="2" w:space="0" w:color="000000"/>
              <w:bottom w:val="single" w:sz="2" w:space="0" w:color="000000"/>
              <w:right w:val="single" w:sz="2" w:space="0" w:color="000000"/>
            </w:tcBorders>
          </w:tcPr>
          <w:p w14:paraId="3DF5ED14" w14:textId="77777777" w:rsidR="00BA63C5" w:rsidRDefault="00164DEC">
            <w:pPr>
              <w:spacing w:after="0" w:line="259" w:lineRule="auto"/>
              <w:ind w:left="0" w:right="162" w:firstLine="0"/>
              <w:jc w:val="center"/>
            </w:pPr>
            <w:r>
              <w:rPr>
                <w:sz w:val="20"/>
              </w:rPr>
              <w:t>20</w:t>
            </w:r>
          </w:p>
        </w:tc>
      </w:tr>
    </w:tbl>
    <w:p w14:paraId="52F64908" w14:textId="07AB6138" w:rsidR="00BA63C5" w:rsidRDefault="00164DEC">
      <w:pPr>
        <w:ind w:left="180" w:hanging="86"/>
      </w:pPr>
      <w:r>
        <w:t xml:space="preserve">*A classified stream is any stream that maintains </w:t>
      </w:r>
      <w:r w:rsidR="00685ADD">
        <w:t>permanent</w:t>
      </w:r>
      <w:r>
        <w:t xml:space="preserve"> flow or permanent pools during drought periods and supports aquatic life.</w:t>
      </w:r>
    </w:p>
    <w:p w14:paraId="4D5C9C62" w14:textId="77777777" w:rsidR="00BA63C5" w:rsidRDefault="00164DEC">
      <w:pPr>
        <w:spacing w:after="0"/>
        <w:ind w:left="158" w:hanging="173"/>
      </w:pPr>
      <w:r>
        <w:t>** Recommend twenty-five feet (25') of downslope property line initially, but repair may be allowed to ten feet (IO</w:t>
      </w:r>
      <w:r>
        <w:rPr>
          <w:vertAlign w:val="superscript"/>
        </w:rPr>
        <w:t>I</w:t>
      </w:r>
      <w:r>
        <w:t>) of downslope property line.</w:t>
      </w:r>
    </w:p>
    <w:p w14:paraId="74E84BB1" w14:textId="77777777" w:rsidR="00BA63C5" w:rsidRDefault="00164DEC">
      <w:pPr>
        <w:spacing w:after="0" w:line="259" w:lineRule="auto"/>
        <w:ind w:left="50" w:firstLine="0"/>
        <w:jc w:val="left"/>
      </w:pPr>
      <w:r>
        <w:rPr>
          <w:sz w:val="20"/>
        </w:rPr>
        <w:t>1</w:t>
      </w:r>
    </w:p>
    <w:p w14:paraId="0EACBB51" w14:textId="77777777" w:rsidR="00BA63C5" w:rsidRDefault="00164DEC">
      <w:pPr>
        <w:spacing w:after="123"/>
        <w:ind w:left="183"/>
      </w:pPr>
      <w:r>
        <w:t>Includes sewage tanks, intermittent sand filters and dosing chambers.</w:t>
      </w:r>
    </w:p>
    <w:p w14:paraId="139AC934" w14:textId="77777777" w:rsidR="00BA63C5" w:rsidRDefault="00164DEC">
      <w:pPr>
        <w:ind w:left="-5"/>
      </w:pPr>
      <w:r>
        <w:t>2 Includes all systems (sand filter, wetland and the like) except wastewater stabilization ponds.</w:t>
      </w:r>
    </w:p>
    <w:sectPr w:rsidR="00BA63C5">
      <w:footnotePr>
        <w:numRestart w:val="eachPage"/>
      </w:footnotePr>
      <w:type w:val="continuous"/>
      <w:pgSz w:w="12269" w:h="15840"/>
      <w:pgMar w:top="1440" w:right="1807" w:bottom="4736" w:left="204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01299" w14:textId="77777777" w:rsidR="00164DEC" w:rsidRDefault="00164DEC">
      <w:pPr>
        <w:spacing w:after="0"/>
      </w:pPr>
      <w:r>
        <w:separator/>
      </w:r>
    </w:p>
  </w:endnote>
  <w:endnote w:type="continuationSeparator" w:id="0">
    <w:p w14:paraId="4FA2A1CE" w14:textId="77777777" w:rsidR="00164DEC" w:rsidRDefault="00164D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C3CA6" w14:textId="77777777" w:rsidR="00164DEC" w:rsidRDefault="00164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DC488" w14:textId="77777777" w:rsidR="00164DEC" w:rsidRDefault="00164D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06FF0" w14:textId="77777777" w:rsidR="00164DEC" w:rsidRDefault="0016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8AD70" w14:textId="77777777" w:rsidR="00BA63C5" w:rsidRDefault="00164DEC">
      <w:pPr>
        <w:spacing w:after="127" w:line="235" w:lineRule="auto"/>
        <w:ind w:left="173" w:hanging="137"/>
      </w:pPr>
      <w:r>
        <w:separator/>
      </w:r>
    </w:p>
  </w:footnote>
  <w:footnote w:type="continuationSeparator" w:id="0">
    <w:p w14:paraId="6354D586" w14:textId="77777777" w:rsidR="00BA63C5" w:rsidRDefault="00164DEC">
      <w:pPr>
        <w:spacing w:after="127" w:line="235" w:lineRule="auto"/>
        <w:ind w:left="173" w:hanging="137"/>
      </w:pPr>
      <w:r>
        <w:continuationSeparator/>
      </w:r>
    </w:p>
  </w:footnote>
  <w:footnote w:id="1">
    <w:p w14:paraId="3FDE1CB3" w14:textId="77777777" w:rsidR="00BA63C5" w:rsidRDefault="00164DEC">
      <w:pPr>
        <w:pStyle w:val="footnotedescription"/>
        <w:spacing w:line="235" w:lineRule="auto"/>
        <w:ind w:left="173" w:hanging="137"/>
        <w:jc w:val="both"/>
      </w:pPr>
      <w:r>
        <w:rPr>
          <w:rStyle w:val="footnotemark"/>
        </w:rPr>
        <w:footnoteRef/>
      </w:r>
      <w:r>
        <w:t xml:space="preserve"> Unplugged </w:t>
      </w:r>
      <w:r>
        <w:rPr>
          <w:sz w:val="16"/>
        </w:rPr>
        <w:t xml:space="preserve">abandoned </w:t>
      </w:r>
      <w:r>
        <w:t xml:space="preserve">wells </w:t>
      </w:r>
      <w:r>
        <w:rPr>
          <w:sz w:val="16"/>
        </w:rPr>
        <w:t xml:space="preserve">or </w:t>
      </w:r>
      <w:r>
        <w:t xml:space="preserve">wells with less </w:t>
      </w:r>
      <w:r>
        <w:rPr>
          <w:sz w:val="16"/>
        </w:rPr>
        <w:t xml:space="preserve">than eighty feet </w:t>
      </w:r>
      <w:r>
        <w:t xml:space="preserve">(&lt; 80') </w:t>
      </w:r>
      <w:r>
        <w:rPr>
          <w:sz w:val="16"/>
        </w:rPr>
        <w:t xml:space="preserve">of </w:t>
      </w:r>
      <w:r>
        <w:t xml:space="preserve">casing depth shall have one-hundred-fifty </w:t>
      </w:r>
      <w:r>
        <w:rPr>
          <w:sz w:val="16"/>
        </w:rPr>
        <w:t xml:space="preserve">feet </w:t>
      </w:r>
      <w:r>
        <w:t xml:space="preserve">(150) minimum distance from </w:t>
      </w:r>
      <w:r>
        <w:rPr>
          <w:sz w:val="16"/>
        </w:rPr>
        <w:t xml:space="preserve">all </w:t>
      </w:r>
      <w:r>
        <w:t>above.</w:t>
      </w:r>
    </w:p>
  </w:footnote>
  <w:footnote w:id="2">
    <w:p w14:paraId="46FFC516" w14:textId="50259C3A" w:rsidR="00BA63C5" w:rsidRDefault="00164DEC">
      <w:pPr>
        <w:pStyle w:val="footnotedescription"/>
        <w:spacing w:after="2790"/>
      </w:pPr>
      <w:r>
        <w:rPr>
          <w:rStyle w:val="footnotemark"/>
        </w:rPr>
        <w:footnoteRef/>
      </w:r>
      <w:r>
        <w:t xml:space="preserve"> </w:t>
      </w:r>
      <w:r>
        <w:rPr>
          <w:sz w:val="16"/>
        </w:rPr>
        <w:t xml:space="preserve">Sewage </w:t>
      </w:r>
      <w:r>
        <w:t xml:space="preserve">tanks </w:t>
      </w:r>
      <w:r>
        <w:rPr>
          <w:sz w:val="16"/>
        </w:rPr>
        <w:t xml:space="preserve">and </w:t>
      </w:r>
      <w:r>
        <w:t xml:space="preserve">soil absorption systems should </w:t>
      </w:r>
      <w:r>
        <w:rPr>
          <w:sz w:val="16"/>
        </w:rPr>
        <w:t xml:space="preserve">never be located in the </w:t>
      </w:r>
      <w:r>
        <w:t xml:space="preserve">drainage </w:t>
      </w:r>
      <w:r>
        <w:rPr>
          <w:sz w:val="16"/>
        </w:rPr>
        <w:t xml:space="preserve">area </w:t>
      </w:r>
      <w:r>
        <w:t>of a sin</w:t>
      </w:r>
      <w:r w:rsidR="00685ADD">
        <w:t>khole</w:t>
      </w:r>
      <w:r>
        <w:t>.</w:t>
      </w:r>
    </w:p>
    <w:p w14:paraId="5D38B076" w14:textId="77777777" w:rsidR="00BA63C5" w:rsidRDefault="00164DEC">
      <w:pPr>
        <w:pStyle w:val="footnotedescription"/>
        <w:spacing w:after="0"/>
        <w:ind w:left="0" w:right="281"/>
        <w:jc w:val="center"/>
      </w:pPr>
      <w:r>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440F0" w14:textId="77777777" w:rsidR="00164DEC" w:rsidRDefault="00164D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416"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3003"/>
      <w:gridCol w:w="5728"/>
    </w:tblGrid>
    <w:tr w:rsidR="00164DEC" w:rsidRPr="00BB709C" w14:paraId="43C034E1" w14:textId="77777777" w:rsidTr="00164DEC">
      <w:trPr>
        <w:trHeight w:val="1680"/>
      </w:trPr>
      <w:tc>
        <w:tcPr>
          <w:tcW w:w="3003" w:type="dxa"/>
        </w:tcPr>
        <w:p w14:paraId="20A1F5F3" w14:textId="77777777" w:rsidR="00164DEC" w:rsidRPr="00BB709C" w:rsidRDefault="00164DEC" w:rsidP="00164DEC">
          <w:pPr>
            <w:pStyle w:val="Header"/>
            <w:rPr>
              <w:rFonts w:asciiTheme="majorHAnsi" w:eastAsiaTheme="majorEastAsia" w:hAnsiTheme="majorHAnsi" w:cstheme="majorBidi"/>
              <w:color w:val="A5A5A5" w:themeColor="accent3"/>
              <w:sz w:val="36"/>
              <w:szCs w:val="36"/>
            </w:rPr>
          </w:pPr>
          <w:r w:rsidRPr="00BB709C">
            <w:rPr>
              <w:rFonts w:asciiTheme="majorHAnsi" w:eastAsiaTheme="majorEastAsia" w:hAnsiTheme="majorHAnsi" w:cstheme="majorBidi"/>
              <w:noProof/>
              <w:color w:val="A5A5A5" w:themeColor="accent3"/>
              <w:sz w:val="36"/>
              <w:szCs w:val="36"/>
            </w:rPr>
            <w:t xml:space="preserve">  </w:t>
          </w:r>
          <w:r w:rsidRPr="00BB709C">
            <w:rPr>
              <w:rFonts w:asciiTheme="majorHAnsi" w:eastAsiaTheme="majorEastAsia" w:hAnsiTheme="majorHAnsi" w:cstheme="majorBidi"/>
              <w:noProof/>
              <w:color w:val="A5A5A5" w:themeColor="accent3"/>
              <w:sz w:val="36"/>
              <w:szCs w:val="36"/>
            </w:rPr>
            <w:drawing>
              <wp:inline distT="0" distB="0" distL="0" distR="0" wp14:anchorId="3FB96970" wp14:editId="470ED563">
                <wp:extent cx="1552575" cy="1334372"/>
                <wp:effectExtent l="19050" t="0" r="9525" b="0"/>
                <wp:docPr id="1" name="Picture 1" descr="G:\Logo's\Health Departmen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Health Department Logo.jpg"/>
                        <pic:cNvPicPr>
                          <a:picLocks noChangeAspect="1" noChangeArrowheads="1"/>
                        </pic:cNvPicPr>
                      </pic:nvPicPr>
                      <pic:blipFill>
                        <a:blip r:embed="rId1"/>
                        <a:srcRect/>
                        <a:stretch>
                          <a:fillRect/>
                        </a:stretch>
                      </pic:blipFill>
                      <pic:spPr bwMode="auto">
                        <a:xfrm>
                          <a:off x="0" y="0"/>
                          <a:ext cx="1563470" cy="1343735"/>
                        </a:xfrm>
                        <a:prstGeom prst="rect">
                          <a:avLst/>
                        </a:prstGeom>
                        <a:noFill/>
                        <a:ln w="9525">
                          <a:noFill/>
                          <a:miter lim="800000"/>
                          <a:headEnd/>
                          <a:tailEnd/>
                        </a:ln>
                      </pic:spPr>
                    </pic:pic>
                  </a:graphicData>
                </a:graphic>
              </wp:inline>
            </w:drawing>
          </w:r>
        </w:p>
      </w:tc>
      <w:tc>
        <w:tcPr>
          <w:tcW w:w="5729" w:type="dxa"/>
        </w:tcPr>
        <w:p w14:paraId="0065390F" w14:textId="77777777" w:rsidR="00164DEC" w:rsidRPr="00BB709C" w:rsidRDefault="00164DEC" w:rsidP="00164DEC">
          <w:pPr>
            <w:pStyle w:val="Header"/>
            <w:ind w:left="155"/>
            <w:rPr>
              <w:rFonts w:asciiTheme="majorHAnsi" w:eastAsiaTheme="majorEastAsia" w:hAnsiTheme="majorHAnsi" w:cstheme="majorBidi"/>
              <w:b/>
              <w:bCs/>
              <w:color w:val="A5A5A5" w:themeColor="accent3"/>
            </w:rPr>
          </w:pPr>
        </w:p>
        <w:p w14:paraId="464A9664" w14:textId="77777777" w:rsidR="00164DEC" w:rsidRPr="00BB709C" w:rsidRDefault="00164DEC" w:rsidP="00164DEC">
          <w:pPr>
            <w:pStyle w:val="Header"/>
            <w:ind w:left="155"/>
            <w:jc w:val="center"/>
            <w:rPr>
              <w:rFonts w:asciiTheme="majorHAnsi" w:eastAsiaTheme="majorEastAsia" w:hAnsiTheme="majorHAnsi" w:cstheme="majorBidi"/>
              <w:b/>
              <w:bCs/>
              <w:color w:val="A5A5A5" w:themeColor="accent3"/>
            </w:rPr>
          </w:pPr>
          <w:r w:rsidRPr="00BB709C">
            <w:rPr>
              <w:rFonts w:asciiTheme="majorHAnsi" w:eastAsiaTheme="majorEastAsia" w:hAnsiTheme="majorHAnsi" w:cstheme="majorBidi"/>
              <w:b/>
              <w:bCs/>
              <w:color w:val="A5A5A5" w:themeColor="accent3"/>
            </w:rPr>
            <w:t>3446 S. Business Hwy 71</w:t>
          </w:r>
        </w:p>
        <w:p w14:paraId="36785F09" w14:textId="77777777" w:rsidR="00164DEC" w:rsidRPr="00BB709C" w:rsidRDefault="00164DEC" w:rsidP="00164DEC">
          <w:pPr>
            <w:pStyle w:val="Header"/>
            <w:ind w:left="155"/>
            <w:jc w:val="center"/>
            <w:rPr>
              <w:rFonts w:asciiTheme="majorHAnsi" w:eastAsiaTheme="majorEastAsia" w:hAnsiTheme="majorHAnsi" w:cstheme="majorBidi"/>
              <w:b/>
              <w:bCs/>
              <w:color w:val="A5A5A5" w:themeColor="accent3"/>
            </w:rPr>
          </w:pPr>
          <w:r w:rsidRPr="00BB709C">
            <w:rPr>
              <w:rFonts w:asciiTheme="majorHAnsi" w:eastAsiaTheme="majorEastAsia" w:hAnsiTheme="majorHAnsi" w:cstheme="majorBidi"/>
              <w:b/>
              <w:bCs/>
              <w:color w:val="A5A5A5" w:themeColor="accent3"/>
            </w:rPr>
            <w:t>PO Box 366</w:t>
          </w:r>
        </w:p>
        <w:p w14:paraId="42E2A2ED" w14:textId="77777777" w:rsidR="00164DEC" w:rsidRPr="00BB709C" w:rsidRDefault="00164DEC" w:rsidP="00164DEC">
          <w:pPr>
            <w:pStyle w:val="Header"/>
            <w:ind w:left="155"/>
            <w:jc w:val="center"/>
            <w:rPr>
              <w:rFonts w:asciiTheme="majorHAnsi" w:eastAsiaTheme="majorEastAsia" w:hAnsiTheme="majorHAnsi" w:cstheme="majorBidi"/>
              <w:b/>
              <w:bCs/>
              <w:color w:val="A5A5A5" w:themeColor="accent3"/>
            </w:rPr>
          </w:pPr>
          <w:r w:rsidRPr="00BB709C">
            <w:rPr>
              <w:rFonts w:asciiTheme="majorHAnsi" w:eastAsiaTheme="majorEastAsia" w:hAnsiTheme="majorHAnsi" w:cstheme="majorBidi"/>
              <w:b/>
              <w:bCs/>
              <w:color w:val="A5A5A5" w:themeColor="accent3"/>
            </w:rPr>
            <w:t>Pineville, Mo 64856</w:t>
          </w:r>
        </w:p>
        <w:p w14:paraId="0B9142F4" w14:textId="77777777" w:rsidR="00164DEC" w:rsidRPr="00BB709C" w:rsidRDefault="00164DEC" w:rsidP="00164DEC">
          <w:pPr>
            <w:pStyle w:val="Header"/>
            <w:ind w:left="155"/>
            <w:jc w:val="center"/>
            <w:rPr>
              <w:rFonts w:asciiTheme="majorHAnsi" w:eastAsiaTheme="majorEastAsia" w:hAnsiTheme="majorHAnsi" w:cstheme="majorBidi"/>
              <w:b/>
              <w:bCs/>
              <w:color w:val="A5A5A5" w:themeColor="accent3"/>
            </w:rPr>
          </w:pPr>
          <w:r w:rsidRPr="00BB709C">
            <w:rPr>
              <w:rFonts w:asciiTheme="majorHAnsi" w:eastAsiaTheme="majorEastAsia" w:hAnsiTheme="majorHAnsi" w:cstheme="majorBidi"/>
              <w:b/>
              <w:bCs/>
              <w:color w:val="A5A5A5" w:themeColor="accent3"/>
            </w:rPr>
            <w:t>417-223-4351</w:t>
          </w:r>
        </w:p>
        <w:p w14:paraId="5EC250D9" w14:textId="77777777" w:rsidR="00164DEC" w:rsidRPr="00BB709C" w:rsidRDefault="00164DEC" w:rsidP="00164DEC">
          <w:pPr>
            <w:pStyle w:val="Header"/>
            <w:ind w:left="155"/>
            <w:jc w:val="center"/>
            <w:rPr>
              <w:rFonts w:asciiTheme="majorHAnsi" w:eastAsiaTheme="majorEastAsia" w:hAnsiTheme="majorHAnsi" w:cstheme="majorBidi"/>
              <w:b/>
              <w:bCs/>
              <w:color w:val="A5A5A5" w:themeColor="accent3"/>
            </w:rPr>
          </w:pPr>
          <w:r w:rsidRPr="00BB709C">
            <w:rPr>
              <w:rFonts w:asciiTheme="majorHAnsi" w:eastAsiaTheme="majorEastAsia" w:hAnsiTheme="majorHAnsi" w:cstheme="majorBidi"/>
              <w:b/>
              <w:bCs/>
              <w:color w:val="A5A5A5" w:themeColor="accent3"/>
            </w:rPr>
            <w:t>417-223-4109 fax</w:t>
          </w:r>
        </w:p>
        <w:p w14:paraId="5FA4763D" w14:textId="77777777" w:rsidR="00164DEC" w:rsidRPr="00BB709C" w:rsidRDefault="00164DEC" w:rsidP="00164DEC">
          <w:pPr>
            <w:pStyle w:val="Header"/>
            <w:ind w:left="155"/>
            <w:jc w:val="center"/>
            <w:rPr>
              <w:rFonts w:asciiTheme="majorHAnsi" w:eastAsiaTheme="majorEastAsia" w:hAnsiTheme="majorHAnsi" w:cstheme="majorBidi"/>
              <w:b/>
              <w:bCs/>
              <w:color w:val="A5A5A5" w:themeColor="accent3"/>
            </w:rPr>
          </w:pPr>
          <w:r w:rsidRPr="00BB709C">
            <w:rPr>
              <w:rFonts w:asciiTheme="majorHAnsi" w:eastAsiaTheme="majorEastAsia" w:hAnsiTheme="majorHAnsi" w:cstheme="majorBidi"/>
              <w:b/>
              <w:bCs/>
              <w:color w:val="A5A5A5" w:themeColor="accent3"/>
            </w:rPr>
            <w:t>www.mcdonaldcountyhealth.com</w:t>
          </w:r>
        </w:p>
        <w:p w14:paraId="4358E118" w14:textId="77777777" w:rsidR="00164DEC" w:rsidRPr="00BB709C" w:rsidRDefault="00164DEC" w:rsidP="00164DEC">
          <w:pPr>
            <w:pStyle w:val="Header"/>
            <w:ind w:left="155"/>
            <w:rPr>
              <w:rFonts w:asciiTheme="majorHAnsi" w:eastAsiaTheme="majorEastAsia" w:hAnsiTheme="majorHAnsi" w:cstheme="majorBidi"/>
              <w:b/>
              <w:bCs/>
              <w:color w:val="A5A5A5" w:themeColor="accent3"/>
            </w:rPr>
          </w:pPr>
        </w:p>
      </w:tc>
    </w:tr>
  </w:tbl>
  <w:p w14:paraId="0D834632" w14:textId="350F2241" w:rsidR="00164DEC" w:rsidRDefault="00164DEC">
    <w:pPr>
      <w:pStyle w:val="Header"/>
    </w:pPr>
  </w:p>
  <w:p w14:paraId="3CB5EA1C" w14:textId="77777777" w:rsidR="00164DEC" w:rsidRDefault="00164D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BB3C3" w14:textId="77777777" w:rsidR="00164DEC" w:rsidRDefault="00164D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3C5"/>
    <w:rsid w:val="00164DEC"/>
    <w:rsid w:val="00685ADD"/>
    <w:rsid w:val="00BA63C5"/>
    <w:rsid w:val="00D83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79487"/>
  <w15:docId w15:val="{7EB57416-4F4E-4B93-9E77-BFE0DA9C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 w:line="240" w:lineRule="auto"/>
      <w:ind w:left="10" w:hanging="10"/>
      <w:jc w:val="both"/>
    </w:pPr>
    <w:rPr>
      <w:rFonts w:ascii="Times New Roman" w:eastAsia="Times New Roman" w:hAnsi="Times New Roman" w:cs="Times New Roman"/>
      <w:color w:val="000000"/>
      <w:sz w:val="18"/>
    </w:rPr>
  </w:style>
  <w:style w:type="paragraph" w:styleId="Heading1">
    <w:name w:val="heading 1"/>
    <w:next w:val="Normal"/>
    <w:link w:val="Heading1Char"/>
    <w:uiPriority w:val="9"/>
    <w:qFormat/>
    <w:pPr>
      <w:keepNext/>
      <w:keepLines/>
      <w:spacing w:after="0" w:line="259" w:lineRule="auto"/>
      <w:ind w:left="50"/>
      <w:jc w:val="center"/>
      <w:outlineLv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hidden/>
    <w:pPr>
      <w:spacing w:after="127" w:line="259" w:lineRule="auto"/>
      <w:ind w:left="29"/>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64DEC"/>
    <w:pPr>
      <w:tabs>
        <w:tab w:val="center" w:pos="4680"/>
        <w:tab w:val="right" w:pos="9360"/>
      </w:tabs>
      <w:spacing w:after="0"/>
    </w:pPr>
  </w:style>
  <w:style w:type="character" w:customStyle="1" w:styleId="HeaderChar">
    <w:name w:val="Header Char"/>
    <w:basedOn w:val="DefaultParagraphFont"/>
    <w:link w:val="Header"/>
    <w:uiPriority w:val="99"/>
    <w:rsid w:val="00164DEC"/>
    <w:rPr>
      <w:rFonts w:ascii="Times New Roman" w:eastAsia="Times New Roman" w:hAnsi="Times New Roman" w:cs="Times New Roman"/>
      <w:color w:val="000000"/>
      <w:sz w:val="18"/>
    </w:rPr>
  </w:style>
  <w:style w:type="paragraph" w:styleId="Footer">
    <w:name w:val="footer"/>
    <w:basedOn w:val="Normal"/>
    <w:link w:val="FooterChar"/>
    <w:uiPriority w:val="99"/>
    <w:unhideWhenUsed/>
    <w:rsid w:val="00164DEC"/>
    <w:pPr>
      <w:tabs>
        <w:tab w:val="center" w:pos="4680"/>
        <w:tab w:val="right" w:pos="9360"/>
      </w:tabs>
      <w:spacing w:after="0"/>
    </w:pPr>
  </w:style>
  <w:style w:type="character" w:customStyle="1" w:styleId="FooterChar">
    <w:name w:val="Footer Char"/>
    <w:basedOn w:val="DefaultParagraphFont"/>
    <w:link w:val="Footer"/>
    <w:uiPriority w:val="99"/>
    <w:rsid w:val="00164DEC"/>
    <w:rPr>
      <w:rFonts w:ascii="Times New Roman" w:eastAsia="Times New Roman" w:hAnsi="Times New Roman"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1193</TotalTime>
  <Pages>2</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Bowers</dc:creator>
  <cp:keywords/>
  <cp:lastModifiedBy>Jessica Bowers</cp:lastModifiedBy>
  <cp:revision>4</cp:revision>
  <dcterms:created xsi:type="dcterms:W3CDTF">2025-06-10T19:32:00Z</dcterms:created>
  <dcterms:modified xsi:type="dcterms:W3CDTF">2025-06-11T15:34:00Z</dcterms:modified>
</cp:coreProperties>
</file>