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E54B0" w14:textId="77777777" w:rsidR="00A4444A" w:rsidRDefault="00A4444A" w:rsidP="00C9094A">
      <w:pPr>
        <w:spacing w:after="0"/>
        <w:rPr>
          <w:rFonts w:ascii="Times New Roman" w:hAnsi="Times New Roman" w:cs="Times New Roman"/>
          <w:sz w:val="24"/>
        </w:rPr>
      </w:pPr>
    </w:p>
    <w:p w14:paraId="30E40F9A" w14:textId="2E08360D" w:rsidR="00982720" w:rsidRPr="00A4444A" w:rsidRDefault="008B14AA" w:rsidP="008B14AA">
      <w:pPr>
        <w:spacing w:after="0"/>
        <w:ind w:left="720" w:firstLine="720"/>
        <w:rPr>
          <w:rFonts w:ascii="Times New Roman" w:hAnsi="Times New Roman" w:cs="Times New Roman"/>
          <w:sz w:val="24"/>
        </w:rPr>
      </w:pPr>
      <w:r w:rsidRPr="00A4444A">
        <w:rPr>
          <w:rFonts w:ascii="Times New Roman" w:hAnsi="Times New Roman" w:cs="Times New Roman"/>
          <w:sz w:val="24"/>
        </w:rPr>
        <w:t>Missouri Department of Health and Senior Services</w:t>
      </w:r>
    </w:p>
    <w:p w14:paraId="47EE589B" w14:textId="1DCA11BB" w:rsidR="008B14AA" w:rsidRDefault="008B14AA" w:rsidP="008B14AA">
      <w:pPr>
        <w:spacing w:after="0" w:line="216" w:lineRule="auto"/>
        <w:ind w:left="2563" w:right="1944" w:hanging="1843"/>
        <w:jc w:val="center"/>
        <w:rPr>
          <w:rFonts w:ascii="Times New Roman" w:hAnsi="Times New Roman" w:cs="Times New Roman"/>
          <w:sz w:val="24"/>
        </w:rPr>
      </w:pPr>
      <w:r w:rsidRPr="00A4444A">
        <w:rPr>
          <w:rFonts w:ascii="Times New Roman" w:hAnsi="Times New Roman" w:cs="Times New Roman"/>
          <w:sz w:val="24"/>
        </w:rPr>
        <w:t>Missouri Bureau of Environmental Epidemiology</w:t>
      </w:r>
    </w:p>
    <w:p w14:paraId="3837637C" w14:textId="336BC196" w:rsidR="00982720" w:rsidRPr="00A4444A" w:rsidRDefault="008B14AA" w:rsidP="008B14AA">
      <w:pPr>
        <w:spacing w:after="0" w:line="216" w:lineRule="auto"/>
        <w:ind w:left="2563" w:right="1944" w:hanging="2347"/>
        <w:jc w:val="center"/>
        <w:rPr>
          <w:rFonts w:ascii="Times New Roman" w:hAnsi="Times New Roman" w:cs="Times New Roman"/>
          <w:sz w:val="24"/>
        </w:rPr>
      </w:pPr>
      <w:r w:rsidRPr="00A4444A">
        <w:rPr>
          <w:rFonts w:ascii="Times New Roman" w:hAnsi="Times New Roman" w:cs="Times New Roman"/>
          <w:sz w:val="24"/>
        </w:rPr>
        <w:t>P.O. Box 570, Jefferson City, MO 65102</w:t>
      </w:r>
    </w:p>
    <w:p w14:paraId="3FF04C09" w14:textId="6C1705CD" w:rsidR="00982720" w:rsidRPr="00A4444A" w:rsidRDefault="008B14AA" w:rsidP="008B14AA">
      <w:pPr>
        <w:tabs>
          <w:tab w:val="center" w:pos="1001"/>
          <w:tab w:val="center" w:pos="4716"/>
        </w:tabs>
        <w:spacing w:after="576"/>
        <w:jc w:val="center"/>
        <w:rPr>
          <w:rFonts w:ascii="Times New Roman" w:hAnsi="Times New Roman" w:cs="Times New Roman"/>
          <w:sz w:val="24"/>
        </w:rPr>
      </w:pPr>
      <w:r w:rsidRPr="00A4444A">
        <w:rPr>
          <w:rFonts w:ascii="Times New Roman" w:hAnsi="Times New Roman" w:cs="Times New Roman"/>
          <w:sz w:val="24"/>
          <w:u w:val="single" w:color="000000"/>
        </w:rPr>
        <w:t>https://heaith.mo.qov/livinq/environment/privatedrinkingwater"ndex.php</w:t>
      </w:r>
    </w:p>
    <w:p w14:paraId="00A1D3C2" w14:textId="77777777" w:rsidR="00982720" w:rsidRPr="008B14AA" w:rsidRDefault="008B14AA">
      <w:pPr>
        <w:spacing w:after="232"/>
        <w:ind w:left="10" w:right="7" w:hanging="10"/>
        <w:jc w:val="center"/>
        <w:rPr>
          <w:rFonts w:ascii="Times New Roman" w:hAnsi="Times New Roman" w:cs="Times New Roman"/>
          <w:b/>
          <w:bCs/>
          <w:sz w:val="24"/>
        </w:rPr>
      </w:pPr>
      <w:r w:rsidRPr="008B14AA">
        <w:rPr>
          <w:rFonts w:ascii="Times New Roman" w:hAnsi="Times New Roman" w:cs="Times New Roman"/>
          <w:b/>
          <w:bCs/>
          <w:sz w:val="24"/>
        </w:rPr>
        <w:t>Explanation of Private Drinking Water Test Results</w:t>
      </w:r>
    </w:p>
    <w:p w14:paraId="5B456ED3" w14:textId="18B6F50B" w:rsidR="00982720" w:rsidRPr="00A4444A" w:rsidRDefault="008B14AA">
      <w:pPr>
        <w:spacing w:after="263" w:line="258" w:lineRule="auto"/>
        <w:ind w:left="53" w:right="532" w:hanging="3"/>
        <w:jc w:val="both"/>
        <w:rPr>
          <w:rFonts w:ascii="Times New Roman" w:hAnsi="Times New Roman" w:cs="Times New Roman"/>
          <w:sz w:val="24"/>
        </w:rPr>
      </w:pPr>
      <w:r w:rsidRPr="00A4444A">
        <w:rPr>
          <w:rFonts w:ascii="Times New Roman" w:hAnsi="Times New Roman" w:cs="Times New Roman"/>
          <w:sz w:val="24"/>
        </w:rPr>
        <w:t>The explanations below describe each of the possible results for your chinking water test and provide an in</w:t>
      </w:r>
      <w:r w:rsidR="008E6B5D" w:rsidRPr="00A4444A">
        <w:rPr>
          <w:rFonts w:ascii="Times New Roman" w:hAnsi="Times New Roman" w:cs="Times New Roman"/>
          <w:sz w:val="24"/>
        </w:rPr>
        <w:t>terpretation</w:t>
      </w:r>
      <w:r w:rsidRPr="00A4444A">
        <w:rPr>
          <w:rFonts w:ascii="Times New Roman" w:hAnsi="Times New Roman" w:cs="Times New Roman"/>
          <w:sz w:val="24"/>
        </w:rPr>
        <w:t xml:space="preserve"> with regards to the suitability for drinking water purposes:</w:t>
      </w:r>
    </w:p>
    <w:p w14:paraId="11B97B15" w14:textId="3DE35A53" w:rsidR="00982720" w:rsidRPr="00A4444A" w:rsidRDefault="008B14AA">
      <w:pPr>
        <w:spacing w:after="263" w:line="258" w:lineRule="auto"/>
        <w:ind w:left="53" w:right="532" w:hanging="3"/>
        <w:jc w:val="both"/>
        <w:rPr>
          <w:rFonts w:ascii="Times New Roman" w:hAnsi="Times New Roman" w:cs="Times New Roman"/>
          <w:sz w:val="24"/>
        </w:rPr>
      </w:pPr>
      <w:r w:rsidRPr="00A4444A">
        <w:rPr>
          <w:rFonts w:ascii="Times New Roman" w:hAnsi="Times New Roman" w:cs="Times New Roman"/>
          <w:sz w:val="24"/>
        </w:rPr>
        <w:t>Total Colifo</w:t>
      </w:r>
      <w:r w:rsidR="008E6B5D" w:rsidRPr="00A4444A">
        <w:rPr>
          <w:rFonts w:ascii="Times New Roman" w:hAnsi="Times New Roman" w:cs="Times New Roman"/>
          <w:sz w:val="24"/>
        </w:rPr>
        <w:t>r</w:t>
      </w:r>
      <w:r w:rsidRPr="00A4444A">
        <w:rPr>
          <w:rFonts w:ascii="Times New Roman" w:hAnsi="Times New Roman" w:cs="Times New Roman"/>
          <w:sz w:val="24"/>
        </w:rPr>
        <w:t>m and E. coli Absent, Bacterially Safe: Coliform and E. coli bacteria were not detected in the sample tested. Sample is considered SATISFACTORY for drinking water purposes.</w:t>
      </w:r>
    </w:p>
    <w:p w14:paraId="13B39F30" w14:textId="4B14C0CF" w:rsidR="00982720" w:rsidRPr="00A4444A" w:rsidRDefault="008B14AA">
      <w:pPr>
        <w:spacing w:after="263" w:line="258" w:lineRule="auto"/>
        <w:ind w:left="53" w:right="425" w:hanging="3"/>
        <w:jc w:val="both"/>
        <w:rPr>
          <w:rFonts w:ascii="Times New Roman" w:hAnsi="Times New Roman" w:cs="Times New Roman"/>
          <w:sz w:val="24"/>
        </w:rPr>
      </w:pPr>
      <w:r w:rsidRPr="00A4444A">
        <w:rPr>
          <w:rFonts w:ascii="Times New Roman" w:hAnsi="Times New Roman" w:cs="Times New Roman"/>
          <w:sz w:val="24"/>
        </w:rPr>
        <w:t>Total Coliform Present, Bacterially Unsafe: Coliform bacteria were detected in the sample tested. Sample is considered UNSATSIFACTORY for drinking water purposes. The presence of coliform bacteria in your drinking water indicates your risk of contracting water-borne illness is increased Although total coliforms can come from sources other than fecal matter, a positive total coliform sa</w:t>
      </w:r>
      <w:r w:rsidR="008E6B5D" w:rsidRPr="00A4444A">
        <w:rPr>
          <w:rFonts w:ascii="Times New Roman" w:hAnsi="Times New Roman" w:cs="Times New Roman"/>
          <w:sz w:val="24"/>
        </w:rPr>
        <w:t>mple</w:t>
      </w:r>
      <w:r w:rsidRPr="00A4444A">
        <w:rPr>
          <w:rFonts w:ascii="Times New Roman" w:hAnsi="Times New Roman" w:cs="Times New Roman"/>
          <w:sz w:val="24"/>
        </w:rPr>
        <w:t xml:space="preserve"> should be considered an indication of pollution in your well</w:t>
      </w:r>
    </w:p>
    <w:p w14:paraId="6CEE9DA5" w14:textId="5FB61D7A" w:rsidR="00982720" w:rsidRPr="00A4444A" w:rsidRDefault="008B14AA">
      <w:pPr>
        <w:spacing w:after="346" w:line="258" w:lineRule="auto"/>
        <w:ind w:left="53" w:right="396" w:hanging="3"/>
        <w:jc w:val="both"/>
        <w:rPr>
          <w:rFonts w:ascii="Times New Roman" w:hAnsi="Times New Roman" w:cs="Times New Roman"/>
          <w:sz w:val="24"/>
        </w:rPr>
      </w:pPr>
      <w:r w:rsidRPr="00A4444A">
        <w:rPr>
          <w:rFonts w:ascii="Times New Roman" w:hAnsi="Times New Roman" w:cs="Times New Roman"/>
          <w:sz w:val="24"/>
        </w:rPr>
        <w:t>E coli Present, Bacterially Unsafe: E. coli bact</w:t>
      </w:r>
      <w:r w:rsidR="008E6B5D" w:rsidRPr="00A4444A">
        <w:rPr>
          <w:rFonts w:ascii="Times New Roman" w:hAnsi="Times New Roman" w:cs="Times New Roman"/>
          <w:sz w:val="24"/>
        </w:rPr>
        <w:t>eria</w:t>
      </w:r>
      <w:r w:rsidRPr="00A4444A">
        <w:rPr>
          <w:rFonts w:ascii="Times New Roman" w:hAnsi="Times New Roman" w:cs="Times New Roman"/>
          <w:sz w:val="24"/>
        </w:rPr>
        <w:t xml:space="preserve"> were detected in the sample tested. Sample is considered UNSATISFACTORY for drinking water p</w:t>
      </w:r>
      <w:r w:rsidR="008E6B5D" w:rsidRPr="00A4444A">
        <w:rPr>
          <w:rFonts w:ascii="Times New Roman" w:hAnsi="Times New Roman" w:cs="Times New Roman"/>
          <w:sz w:val="24"/>
        </w:rPr>
        <w:t>ur</w:t>
      </w:r>
      <w:r w:rsidRPr="00A4444A">
        <w:rPr>
          <w:rFonts w:ascii="Times New Roman" w:hAnsi="Times New Roman" w:cs="Times New Roman"/>
          <w:sz w:val="24"/>
        </w:rPr>
        <w:t>poses. The presence of E coli bacteria indicates fecal contamination of the water supply has occurred. An increased risk to the hea</w:t>
      </w:r>
      <w:r w:rsidR="008E6B5D" w:rsidRPr="00A4444A">
        <w:rPr>
          <w:rFonts w:ascii="Times New Roman" w:hAnsi="Times New Roman" w:cs="Times New Roman"/>
          <w:sz w:val="24"/>
        </w:rPr>
        <w:t>l</w:t>
      </w:r>
      <w:r w:rsidRPr="00A4444A">
        <w:rPr>
          <w:rFonts w:ascii="Times New Roman" w:hAnsi="Times New Roman" w:cs="Times New Roman"/>
          <w:sz w:val="24"/>
        </w:rPr>
        <w:t>th of those consuming the water may exist, as other disease causing bacteria from feces may have entered the water supply.</w:t>
      </w:r>
    </w:p>
    <w:p w14:paraId="1922BF66" w14:textId="1E8720A8" w:rsidR="00982720" w:rsidRPr="00A4444A" w:rsidRDefault="008B14AA">
      <w:pPr>
        <w:spacing w:after="335" w:line="258" w:lineRule="auto"/>
        <w:ind w:left="53" w:right="302" w:hanging="3"/>
        <w:jc w:val="both"/>
        <w:rPr>
          <w:rFonts w:ascii="Times New Roman" w:hAnsi="Times New Roman" w:cs="Times New Roman"/>
          <w:sz w:val="24"/>
        </w:rPr>
      </w:pPr>
      <w:r w:rsidRPr="00A4444A">
        <w:rPr>
          <w:rFonts w:ascii="Times New Roman" w:hAnsi="Times New Roman" w:cs="Times New Roman"/>
          <w:sz w:val="24"/>
        </w:rPr>
        <w:t xml:space="preserve">UNSATISFACTORY FOR TESTNG: Examples of samples that have to be rejected for analysis include samples that have been collected in improper containers, samples that are received in the laboratory </w:t>
      </w:r>
      <w:r w:rsidR="008E6B5D" w:rsidRPr="00A4444A">
        <w:rPr>
          <w:rFonts w:ascii="Times New Roman" w:hAnsi="Times New Roman" w:cs="Times New Roman"/>
          <w:sz w:val="24"/>
        </w:rPr>
        <w:t>more</w:t>
      </w:r>
      <w:r w:rsidRPr="00A4444A">
        <w:rPr>
          <w:rFonts w:ascii="Times New Roman" w:hAnsi="Times New Roman" w:cs="Times New Roman"/>
          <w:sz w:val="24"/>
        </w:rPr>
        <w:t xml:space="preserve"> than 48 hours after collection, samples that have detectable chlorine present, samples with insufficient quantity (must be 100 ml), inaccurate or incomplete information on the accompanying sample info</w:t>
      </w:r>
      <w:r w:rsidR="008E6B5D" w:rsidRPr="00A4444A">
        <w:rPr>
          <w:rFonts w:ascii="Times New Roman" w:hAnsi="Times New Roman" w:cs="Times New Roman"/>
          <w:sz w:val="24"/>
        </w:rPr>
        <w:t>rmation</w:t>
      </w:r>
      <w:r w:rsidRPr="00A4444A">
        <w:rPr>
          <w:rFonts w:ascii="Times New Roman" w:hAnsi="Times New Roman" w:cs="Times New Roman"/>
          <w:sz w:val="24"/>
        </w:rPr>
        <w:t xml:space="preserve"> form, or a sample collected from a source other than a drinking water supply.</w:t>
      </w:r>
    </w:p>
    <w:p w14:paraId="65157AA7" w14:textId="77777777" w:rsidR="00982720" w:rsidRPr="00A4444A" w:rsidRDefault="008B14AA">
      <w:pPr>
        <w:spacing w:after="143"/>
        <w:ind w:left="36"/>
        <w:rPr>
          <w:rFonts w:ascii="Times New Roman" w:hAnsi="Times New Roman" w:cs="Times New Roman"/>
          <w:sz w:val="24"/>
        </w:rPr>
      </w:pPr>
      <w:r w:rsidRPr="00A4444A">
        <w:rPr>
          <w:rFonts w:ascii="Times New Roman" w:hAnsi="Times New Roman" w:cs="Times New Roman"/>
          <w:sz w:val="24"/>
        </w:rPr>
        <w:t>If Your Water Sample is Reported "Unsatisfactory for Drinking Water Purposes"</w:t>
      </w:r>
    </w:p>
    <w:p w14:paraId="040F4744" w14:textId="2A0D3A2D" w:rsidR="00982720" w:rsidRPr="00A4444A" w:rsidRDefault="008B14AA">
      <w:pPr>
        <w:spacing w:after="263" w:line="258" w:lineRule="auto"/>
        <w:ind w:left="53" w:right="274" w:hanging="3"/>
        <w:jc w:val="both"/>
        <w:rPr>
          <w:rFonts w:ascii="Times New Roman" w:hAnsi="Times New Roman" w:cs="Times New Roman"/>
          <w:sz w:val="24"/>
        </w:rPr>
      </w:pPr>
      <w:r w:rsidRPr="00A4444A">
        <w:rPr>
          <w:rFonts w:ascii="Times New Roman" w:hAnsi="Times New Roman" w:cs="Times New Roman"/>
          <w:sz w:val="24"/>
        </w:rPr>
        <w:lastRenderedPageBreak/>
        <w:t>Until your well is properly disinfected, discontinue use of the water supply for chinking and culinary purposes. Discard any ice prepared with the water. Although unsatisfac</w:t>
      </w:r>
      <w:r w:rsidR="008E6B5D" w:rsidRPr="00A4444A">
        <w:rPr>
          <w:rFonts w:ascii="Times New Roman" w:hAnsi="Times New Roman" w:cs="Times New Roman"/>
          <w:sz w:val="24"/>
        </w:rPr>
        <w:t xml:space="preserve">tory </w:t>
      </w:r>
      <w:r w:rsidRPr="00A4444A">
        <w:rPr>
          <w:rFonts w:ascii="Times New Roman" w:hAnsi="Times New Roman" w:cs="Times New Roman"/>
          <w:sz w:val="24"/>
        </w:rPr>
        <w:t xml:space="preserve">results do not conclusively confirm the presence of pathogenic (disease-causing) organisms in the water, these results should </w:t>
      </w:r>
      <w:r w:rsidR="008E6B5D" w:rsidRPr="00A4444A">
        <w:rPr>
          <w:rFonts w:ascii="Times New Roman" w:hAnsi="Times New Roman" w:cs="Times New Roman"/>
          <w:sz w:val="24"/>
        </w:rPr>
        <w:t>allude</w:t>
      </w:r>
      <w:r w:rsidRPr="00A4444A">
        <w:rPr>
          <w:rFonts w:ascii="Times New Roman" w:hAnsi="Times New Roman" w:cs="Times New Roman"/>
          <w:sz w:val="24"/>
        </w:rPr>
        <w:t xml:space="preserve"> one to such a possibility.</w:t>
      </w:r>
    </w:p>
    <w:p w14:paraId="592DB313" w14:textId="23005000" w:rsidR="00982720" w:rsidRPr="00A4444A" w:rsidRDefault="008B14AA">
      <w:pPr>
        <w:spacing w:after="1" w:line="258" w:lineRule="auto"/>
        <w:ind w:left="53" w:right="532" w:hanging="3"/>
        <w:jc w:val="both"/>
        <w:rPr>
          <w:rFonts w:ascii="Times New Roman" w:hAnsi="Times New Roman" w:cs="Times New Roman"/>
          <w:sz w:val="24"/>
        </w:rPr>
      </w:pPr>
      <w:r w:rsidRPr="00A4444A">
        <w:rPr>
          <w:rFonts w:ascii="Times New Roman" w:hAnsi="Times New Roman" w:cs="Times New Roman"/>
          <w:sz w:val="24"/>
        </w:rPr>
        <w:t>Provide emergency disinfection. Disinfect all water used for drinking or culin</w:t>
      </w:r>
      <w:r w:rsidR="008E6B5D" w:rsidRPr="00A4444A">
        <w:rPr>
          <w:rFonts w:ascii="Times New Roman" w:hAnsi="Times New Roman" w:cs="Times New Roman"/>
          <w:sz w:val="24"/>
        </w:rPr>
        <w:t>ary</w:t>
      </w:r>
      <w:r w:rsidRPr="00A4444A">
        <w:rPr>
          <w:rFonts w:ascii="Times New Roman" w:hAnsi="Times New Roman" w:cs="Times New Roman"/>
          <w:sz w:val="24"/>
        </w:rPr>
        <w:t xml:space="preserve"> purposes by:</w:t>
      </w:r>
    </w:p>
    <w:p w14:paraId="493BC2A8" w14:textId="77777777" w:rsidR="00982720" w:rsidRPr="00A4444A" w:rsidRDefault="008B14AA">
      <w:pPr>
        <w:spacing w:after="222" w:line="258" w:lineRule="auto"/>
        <w:ind w:left="1299" w:right="532" w:hanging="3"/>
        <w:jc w:val="both"/>
        <w:rPr>
          <w:rFonts w:ascii="Times New Roman" w:hAnsi="Times New Roman" w:cs="Times New Roman"/>
          <w:sz w:val="24"/>
        </w:rPr>
      </w:pPr>
      <w:r w:rsidRPr="00A4444A">
        <w:rPr>
          <w:rFonts w:ascii="Times New Roman" w:hAnsi="Times New Roman" w:cs="Times New Roman"/>
          <w:sz w:val="24"/>
        </w:rPr>
        <w:t>l. Boiling vigorously for one (l) full minute before use; or</w:t>
      </w:r>
    </w:p>
    <w:p w14:paraId="14A7904F" w14:textId="77777777" w:rsidR="00982720" w:rsidRPr="00A4444A" w:rsidRDefault="008B14AA">
      <w:pPr>
        <w:spacing w:after="263" w:line="258" w:lineRule="auto"/>
        <w:ind w:left="1620" w:right="532" w:hanging="338"/>
        <w:jc w:val="both"/>
        <w:rPr>
          <w:rFonts w:ascii="Times New Roman" w:hAnsi="Times New Roman" w:cs="Times New Roman"/>
          <w:sz w:val="24"/>
        </w:rPr>
      </w:pPr>
      <w:r w:rsidRPr="00A4444A">
        <w:rPr>
          <w:rFonts w:ascii="Times New Roman" w:hAnsi="Times New Roman" w:cs="Times New Roman"/>
          <w:sz w:val="24"/>
        </w:rPr>
        <w:t>2. Chemical disinfection: add two (2) drops (double the amount for cloudy or colored water) of regular household chlorine bleach (5,25 percent or higher chlorine) to each quart of water used. Mix thoroughly and allow to stand for 30 minutes before use.</w:t>
      </w:r>
    </w:p>
    <w:p w14:paraId="7B57E20A" w14:textId="77777777" w:rsidR="00982720" w:rsidRPr="00A4444A" w:rsidRDefault="008B14AA">
      <w:pPr>
        <w:spacing w:after="263" w:line="258" w:lineRule="auto"/>
        <w:ind w:left="53" w:right="532" w:hanging="3"/>
        <w:jc w:val="both"/>
        <w:rPr>
          <w:rFonts w:ascii="Times New Roman" w:hAnsi="Times New Roman" w:cs="Times New Roman"/>
          <w:sz w:val="24"/>
        </w:rPr>
      </w:pPr>
      <w:r w:rsidRPr="00A4444A">
        <w:rPr>
          <w:rFonts w:ascii="Times New Roman" w:hAnsi="Times New Roman" w:cs="Times New Roman"/>
          <w:sz w:val="24"/>
        </w:rPr>
        <w:t>Check for and correct any above-ground structural defects of the water supply that would allow surface water to enter the supply, such as defective seals or covers, surface drainage toward the well, etc.</w:t>
      </w:r>
    </w:p>
    <w:p w14:paraId="75879470" w14:textId="77777777" w:rsidR="00982720" w:rsidRPr="00A4444A" w:rsidRDefault="008B14AA">
      <w:pPr>
        <w:spacing w:after="0"/>
        <w:ind w:left="10" w:right="288" w:hanging="10"/>
        <w:jc w:val="center"/>
        <w:rPr>
          <w:rFonts w:ascii="Times New Roman" w:hAnsi="Times New Roman" w:cs="Times New Roman"/>
          <w:sz w:val="24"/>
        </w:rPr>
      </w:pPr>
      <w:r w:rsidRPr="00A4444A">
        <w:rPr>
          <w:rFonts w:ascii="Times New Roman" w:hAnsi="Times New Roman" w:cs="Times New Roman"/>
          <w:sz w:val="24"/>
        </w:rPr>
        <w:t>Total Coliform Bacteria</w:t>
      </w:r>
    </w:p>
    <w:p w14:paraId="6D5681CC" w14:textId="1891C76E" w:rsidR="00982720" w:rsidRPr="00A4444A" w:rsidRDefault="008B14AA">
      <w:pPr>
        <w:spacing w:after="263" w:line="258" w:lineRule="auto"/>
        <w:ind w:left="53" w:right="532" w:hanging="3"/>
        <w:jc w:val="both"/>
        <w:rPr>
          <w:rFonts w:ascii="Times New Roman" w:hAnsi="Times New Roman" w:cs="Times New Roman"/>
          <w:sz w:val="24"/>
        </w:rPr>
      </w:pPr>
      <w:r w:rsidRPr="00A4444A">
        <w:rPr>
          <w:rFonts w:ascii="Times New Roman" w:hAnsi="Times New Roman" w:cs="Times New Roman"/>
          <w:sz w:val="24"/>
        </w:rPr>
        <w:t>Colifoms are a group of bacteria found in the intestines of humans and other animals. Coliforms also occur naturally in the environment; including in soil, on vegetation and in surface waters such as lakes, rivers, and stre</w:t>
      </w:r>
      <w:r w:rsidR="008E6B5D" w:rsidRPr="00A4444A">
        <w:rPr>
          <w:rFonts w:ascii="Times New Roman" w:hAnsi="Times New Roman" w:cs="Times New Roman"/>
          <w:sz w:val="24"/>
        </w:rPr>
        <w:t>am</w:t>
      </w:r>
      <w:r w:rsidRPr="00A4444A">
        <w:rPr>
          <w:rFonts w:ascii="Times New Roman" w:hAnsi="Times New Roman" w:cs="Times New Roman"/>
          <w:sz w:val="24"/>
        </w:rPr>
        <w:t xml:space="preserve">s. Most members of the coliform group do not cause disease. When found in </w:t>
      </w:r>
      <w:r w:rsidR="008E6B5D" w:rsidRPr="00A4444A">
        <w:rPr>
          <w:rFonts w:ascii="Times New Roman" w:hAnsi="Times New Roman" w:cs="Times New Roman"/>
          <w:sz w:val="24"/>
        </w:rPr>
        <w:t>drinkin</w:t>
      </w:r>
      <w:r w:rsidRPr="00A4444A">
        <w:rPr>
          <w:rFonts w:ascii="Times New Roman" w:hAnsi="Times New Roman" w:cs="Times New Roman"/>
          <w:sz w:val="24"/>
        </w:rPr>
        <w:t>g water, coliform bacteria indicate that contamination of the drinking water supply has occurred and that ocher disease-causing bacteria could also get into the water supply.</w:t>
      </w:r>
    </w:p>
    <w:p w14:paraId="2ABE6BB7" w14:textId="77777777" w:rsidR="00982720" w:rsidRPr="00A4444A" w:rsidRDefault="008B14AA">
      <w:pPr>
        <w:spacing w:after="0"/>
        <w:ind w:left="2" w:right="-73" w:hanging="10"/>
        <w:jc w:val="center"/>
        <w:rPr>
          <w:rFonts w:ascii="Times New Roman" w:hAnsi="Times New Roman" w:cs="Times New Roman"/>
          <w:sz w:val="24"/>
        </w:rPr>
      </w:pPr>
      <w:r w:rsidRPr="00A4444A">
        <w:rPr>
          <w:rFonts w:ascii="Times New Roman" w:hAnsi="Times New Roman" w:cs="Times New Roman"/>
          <w:sz w:val="24"/>
        </w:rPr>
        <w:t>E. coli</w:t>
      </w:r>
    </w:p>
    <w:p w14:paraId="66372804" w14:textId="7763EA60" w:rsidR="00982720" w:rsidRPr="00A4444A" w:rsidRDefault="008E6B5D">
      <w:pPr>
        <w:spacing w:after="259"/>
        <w:ind w:left="7" w:firstLine="4"/>
        <w:rPr>
          <w:rFonts w:ascii="Times New Roman" w:hAnsi="Times New Roman" w:cs="Times New Roman"/>
          <w:sz w:val="24"/>
        </w:rPr>
      </w:pPr>
      <w:r w:rsidRPr="00A4444A">
        <w:rPr>
          <w:rFonts w:ascii="Times New Roman" w:hAnsi="Times New Roman" w:cs="Times New Roman"/>
          <w:i/>
          <w:iCs/>
          <w:sz w:val="24"/>
        </w:rPr>
        <w:t xml:space="preserve">Escherichia </w:t>
      </w:r>
      <w:r w:rsidR="008B14AA" w:rsidRPr="00A4444A">
        <w:rPr>
          <w:rFonts w:ascii="Times New Roman" w:hAnsi="Times New Roman" w:cs="Times New Roman"/>
          <w:sz w:val="24"/>
        </w:rPr>
        <w:t>coli (E. coli) is a member of the coliform group of bacteria and is found only in the intestines of warm-blooded animals, including humans. When found in drinking water, E. coli indicates the water has been contaminated with human or animal wastes (feces). Possible sources of contamination include leaking septic systems, su</w:t>
      </w:r>
      <w:r w:rsidRPr="00A4444A">
        <w:rPr>
          <w:rFonts w:ascii="Times New Roman" w:hAnsi="Times New Roman" w:cs="Times New Roman"/>
          <w:sz w:val="24"/>
        </w:rPr>
        <w:t>r</w:t>
      </w:r>
      <w:r w:rsidR="008B14AA" w:rsidRPr="00A4444A">
        <w:rPr>
          <w:rFonts w:ascii="Times New Roman" w:hAnsi="Times New Roman" w:cs="Times New Roman"/>
          <w:sz w:val="24"/>
        </w:rPr>
        <w:t>face water leaking into s</w:t>
      </w:r>
      <w:r w:rsidRPr="00A4444A">
        <w:rPr>
          <w:rFonts w:ascii="Times New Roman" w:hAnsi="Times New Roman" w:cs="Times New Roman"/>
          <w:sz w:val="24"/>
        </w:rPr>
        <w:t>tructura</w:t>
      </w:r>
      <w:r w:rsidR="008B14AA" w:rsidRPr="00A4444A">
        <w:rPr>
          <w:rFonts w:ascii="Times New Roman" w:hAnsi="Times New Roman" w:cs="Times New Roman"/>
          <w:sz w:val="24"/>
        </w:rPr>
        <w:t>l defects (cracks) in the well's casing or pipes to the</w:t>
      </w:r>
      <w:r w:rsidRPr="00A4444A">
        <w:rPr>
          <w:rFonts w:ascii="Times New Roman" w:hAnsi="Times New Roman" w:cs="Times New Roman"/>
          <w:sz w:val="24"/>
        </w:rPr>
        <w:t xml:space="preserve"> structural r</w:t>
      </w:r>
      <w:r w:rsidR="008B14AA" w:rsidRPr="00A4444A">
        <w:rPr>
          <w:rFonts w:ascii="Times New Roman" w:hAnsi="Times New Roman" w:cs="Times New Roman"/>
          <w:sz w:val="24"/>
        </w:rPr>
        <w:t>unoff from agricultural lots.</w:t>
      </w:r>
    </w:p>
    <w:p w14:paraId="6D0707CE" w14:textId="77777777" w:rsidR="00982720" w:rsidRPr="00A4444A" w:rsidRDefault="008B14AA">
      <w:pPr>
        <w:spacing w:after="268" w:line="249" w:lineRule="auto"/>
        <w:ind w:left="1558" w:right="1750" w:hanging="10"/>
        <w:jc w:val="center"/>
        <w:rPr>
          <w:rFonts w:ascii="Times New Roman" w:hAnsi="Times New Roman" w:cs="Times New Roman"/>
          <w:sz w:val="24"/>
        </w:rPr>
      </w:pPr>
      <w:r w:rsidRPr="00A4444A">
        <w:rPr>
          <w:rFonts w:ascii="Times New Roman" w:hAnsi="Times New Roman" w:cs="Times New Roman"/>
          <w:noProof/>
          <w:sz w:val="24"/>
        </w:rPr>
        <w:drawing>
          <wp:inline distT="0" distB="0" distL="0" distR="0" wp14:anchorId="5446172A" wp14:editId="1FF38F62">
            <wp:extent cx="9144" cy="59436"/>
            <wp:effectExtent l="0" t="0" r="0" b="0"/>
            <wp:docPr id="21327" name="Picture 21327"/>
            <wp:cNvGraphicFramePr/>
            <a:graphic xmlns:a="http://schemas.openxmlformats.org/drawingml/2006/main">
              <a:graphicData uri="http://schemas.openxmlformats.org/drawingml/2006/picture">
                <pic:pic xmlns:pic="http://schemas.openxmlformats.org/drawingml/2006/picture">
                  <pic:nvPicPr>
                    <pic:cNvPr id="21327" name="Picture 21327"/>
                    <pic:cNvPicPr/>
                  </pic:nvPicPr>
                  <pic:blipFill>
                    <a:blip r:embed="rId7"/>
                    <a:stretch>
                      <a:fillRect/>
                    </a:stretch>
                  </pic:blipFill>
                  <pic:spPr>
                    <a:xfrm>
                      <a:off x="0" y="0"/>
                      <a:ext cx="9144" cy="59436"/>
                    </a:xfrm>
                    <a:prstGeom prst="rect">
                      <a:avLst/>
                    </a:prstGeom>
                  </pic:spPr>
                </pic:pic>
              </a:graphicData>
            </a:graphic>
          </wp:inline>
        </w:drawing>
      </w:r>
      <w:r w:rsidRPr="00A4444A">
        <w:rPr>
          <w:rFonts w:ascii="Times New Roman" w:hAnsi="Times New Roman" w:cs="Times New Roman"/>
          <w:sz w:val="24"/>
        </w:rPr>
        <w:t>Your Department of Health and Senior Services Can Help</w:t>
      </w:r>
    </w:p>
    <w:p w14:paraId="41C34852" w14:textId="56A87ED3" w:rsidR="00982720" w:rsidRPr="00A4444A" w:rsidRDefault="008B14AA">
      <w:pPr>
        <w:spacing w:after="518"/>
        <w:ind w:left="137" w:firstLine="4"/>
        <w:rPr>
          <w:rFonts w:ascii="Times New Roman" w:hAnsi="Times New Roman" w:cs="Times New Roman"/>
          <w:sz w:val="24"/>
        </w:rPr>
      </w:pPr>
      <w:r w:rsidRPr="00A4444A">
        <w:rPr>
          <w:rFonts w:ascii="Times New Roman" w:hAnsi="Times New Roman" w:cs="Times New Roman"/>
          <w:sz w:val="24"/>
        </w:rPr>
        <w:t>I</w:t>
      </w:r>
      <w:r w:rsidR="008E6B5D" w:rsidRPr="00A4444A">
        <w:rPr>
          <w:rFonts w:ascii="Times New Roman" w:hAnsi="Times New Roman" w:cs="Times New Roman"/>
          <w:sz w:val="24"/>
        </w:rPr>
        <w:t>nstructions</w:t>
      </w:r>
      <w:r w:rsidRPr="00A4444A">
        <w:rPr>
          <w:rFonts w:ascii="Times New Roman" w:hAnsi="Times New Roman" w:cs="Times New Roman"/>
          <w:sz w:val="24"/>
        </w:rPr>
        <w:t xml:space="preserve"> for the proper disinfection of wells are available on the Department of Health and Senior Services Private Drinking Water web page:</w:t>
      </w:r>
    </w:p>
    <w:p w14:paraId="7BBA4D93" w14:textId="0CE93C03" w:rsidR="00982720" w:rsidRPr="00A4444A" w:rsidRDefault="008B14AA">
      <w:pPr>
        <w:spacing w:after="23"/>
        <w:ind w:left="137" w:firstLine="4"/>
        <w:rPr>
          <w:rFonts w:ascii="Times New Roman" w:hAnsi="Times New Roman" w:cs="Times New Roman"/>
          <w:sz w:val="24"/>
        </w:rPr>
      </w:pPr>
      <w:r w:rsidRPr="00A4444A">
        <w:rPr>
          <w:rFonts w:ascii="Times New Roman" w:hAnsi="Times New Roman" w:cs="Times New Roman"/>
          <w:sz w:val="24"/>
        </w:rPr>
        <w:t>C</w:t>
      </w:r>
      <w:r w:rsidR="008E6B5D" w:rsidRPr="00A4444A">
        <w:rPr>
          <w:rFonts w:ascii="Times New Roman" w:hAnsi="Times New Roman" w:cs="Times New Roman"/>
          <w:sz w:val="24"/>
        </w:rPr>
        <w:t xml:space="preserve">onstruction </w:t>
      </w:r>
      <w:r w:rsidRPr="00A4444A">
        <w:rPr>
          <w:rFonts w:ascii="Times New Roman" w:hAnsi="Times New Roman" w:cs="Times New Roman"/>
          <w:sz w:val="24"/>
        </w:rPr>
        <w:t>and registration of new wells is regulated by the Department of Natural Resources,</w:t>
      </w:r>
    </w:p>
    <w:p w14:paraId="353EEDCC" w14:textId="77777777" w:rsidR="00982720" w:rsidRPr="00A4444A" w:rsidRDefault="008B14AA">
      <w:pPr>
        <w:spacing w:after="259"/>
        <w:ind w:left="130" w:firstLine="4"/>
        <w:rPr>
          <w:rFonts w:ascii="Times New Roman" w:hAnsi="Times New Roman" w:cs="Times New Roman"/>
          <w:sz w:val="24"/>
        </w:rPr>
      </w:pPr>
      <w:r w:rsidRPr="00A4444A">
        <w:rPr>
          <w:rFonts w:ascii="Times New Roman" w:hAnsi="Times New Roman" w:cs="Times New Roman"/>
          <w:sz w:val="24"/>
        </w:rPr>
        <w:t xml:space="preserve">Missouri Geological Survey, per the Water Well Drillers' Act. They can be contacted at 573-368-2100 or </w:t>
      </w:r>
      <w:r w:rsidRPr="00A4444A">
        <w:rPr>
          <w:rFonts w:ascii="Times New Roman" w:hAnsi="Times New Roman" w:cs="Times New Roman"/>
          <w:noProof/>
          <w:sz w:val="24"/>
        </w:rPr>
        <w:drawing>
          <wp:inline distT="0" distB="0" distL="0" distR="0" wp14:anchorId="5DD0765F" wp14:editId="2159F733">
            <wp:extent cx="32004" cy="54864"/>
            <wp:effectExtent l="0" t="0" r="0" b="0"/>
            <wp:docPr id="21329" name="Picture 21329"/>
            <wp:cNvGraphicFramePr/>
            <a:graphic xmlns:a="http://schemas.openxmlformats.org/drawingml/2006/main">
              <a:graphicData uri="http://schemas.openxmlformats.org/drawingml/2006/picture">
                <pic:pic xmlns:pic="http://schemas.openxmlformats.org/drawingml/2006/picture">
                  <pic:nvPicPr>
                    <pic:cNvPr id="21329" name="Picture 21329"/>
                    <pic:cNvPicPr/>
                  </pic:nvPicPr>
                  <pic:blipFill>
                    <a:blip r:embed="rId8"/>
                    <a:stretch>
                      <a:fillRect/>
                    </a:stretch>
                  </pic:blipFill>
                  <pic:spPr>
                    <a:xfrm>
                      <a:off x="0" y="0"/>
                      <a:ext cx="32004" cy="54864"/>
                    </a:xfrm>
                    <a:prstGeom prst="rect">
                      <a:avLst/>
                    </a:prstGeom>
                  </pic:spPr>
                </pic:pic>
              </a:graphicData>
            </a:graphic>
          </wp:inline>
        </w:drawing>
      </w:r>
      <w:r w:rsidRPr="00A4444A">
        <w:rPr>
          <w:rFonts w:ascii="Times New Roman" w:hAnsi="Times New Roman" w:cs="Times New Roman"/>
          <w:sz w:val="24"/>
        </w:rPr>
        <w:t xml:space="preserve">hi-line at: </w:t>
      </w:r>
      <w:r w:rsidRPr="00A4444A">
        <w:rPr>
          <w:rFonts w:ascii="Times New Roman" w:hAnsi="Times New Roman" w:cs="Times New Roman"/>
          <w:sz w:val="24"/>
          <w:u w:val="single" w:color="000000"/>
        </w:rPr>
        <w:t>https://dnr.mo.gov/</w:t>
      </w:r>
      <w:r w:rsidRPr="00A4444A">
        <w:rPr>
          <w:rFonts w:ascii="Times New Roman" w:hAnsi="Times New Roman" w:cs="Times New Roman"/>
          <w:sz w:val="24"/>
        </w:rPr>
        <w:t>g</w:t>
      </w:r>
      <w:r w:rsidRPr="00A4444A">
        <w:rPr>
          <w:rFonts w:ascii="Times New Roman" w:hAnsi="Times New Roman" w:cs="Times New Roman"/>
          <w:sz w:val="24"/>
          <w:u w:val="single" w:color="000000"/>
        </w:rPr>
        <w:t>eolo</w:t>
      </w:r>
      <w:r w:rsidRPr="00A4444A">
        <w:rPr>
          <w:rFonts w:ascii="Times New Roman" w:hAnsi="Times New Roman" w:cs="Times New Roman"/>
          <w:sz w:val="24"/>
        </w:rPr>
        <w:t>g</w:t>
      </w:r>
      <w:r w:rsidRPr="00A4444A">
        <w:rPr>
          <w:rFonts w:ascii="Times New Roman" w:hAnsi="Times New Roman" w:cs="Times New Roman"/>
          <w:sz w:val="24"/>
          <w:u w:val="single" w:color="000000"/>
        </w:rPr>
        <w:t>y/geosrv/wellhd/wellsancldri.llinghtm</w:t>
      </w:r>
    </w:p>
    <w:p w14:paraId="4A358C71" w14:textId="77777777" w:rsidR="00982720" w:rsidRPr="00A4444A" w:rsidRDefault="008B14AA">
      <w:pPr>
        <w:spacing w:after="268" w:line="249" w:lineRule="auto"/>
        <w:ind w:left="1558" w:right="1498" w:hanging="10"/>
        <w:jc w:val="center"/>
        <w:rPr>
          <w:rFonts w:ascii="Times New Roman" w:hAnsi="Times New Roman" w:cs="Times New Roman"/>
          <w:sz w:val="24"/>
        </w:rPr>
      </w:pPr>
      <w:r w:rsidRPr="00A4444A">
        <w:rPr>
          <w:rFonts w:ascii="Times New Roman" w:hAnsi="Times New Roman" w:cs="Times New Roman"/>
          <w:sz w:val="24"/>
        </w:rPr>
        <w:t>Missouri Department of Health and Senior Services Contacts:</w:t>
      </w:r>
    </w:p>
    <w:p w14:paraId="0359A305" w14:textId="0E6056F9" w:rsidR="00982720" w:rsidRPr="00A4444A" w:rsidRDefault="008E6B5D" w:rsidP="008E6B5D">
      <w:pPr>
        <w:spacing w:after="29"/>
        <w:ind w:left="2" w:right="323" w:hanging="10"/>
        <w:rPr>
          <w:rFonts w:ascii="Times New Roman" w:hAnsi="Times New Roman" w:cs="Times New Roman"/>
          <w:sz w:val="24"/>
        </w:rPr>
      </w:pPr>
      <w:r w:rsidRPr="00A4444A">
        <w:rPr>
          <w:rFonts w:ascii="Times New Roman" w:hAnsi="Times New Roman" w:cs="Times New Roman"/>
          <w:sz w:val="24"/>
        </w:rPr>
        <w:lastRenderedPageBreak/>
        <w:t xml:space="preserve">Request </w:t>
      </w:r>
      <w:r w:rsidR="008B14AA" w:rsidRPr="00A4444A">
        <w:rPr>
          <w:rFonts w:ascii="Times New Roman" w:hAnsi="Times New Roman" w:cs="Times New Roman"/>
          <w:sz w:val="24"/>
        </w:rPr>
        <w:t>sample collection kit, contact your Local Public Health Agencies (LPHA) or the Bureau of</w:t>
      </w:r>
    </w:p>
    <w:p w14:paraId="20CFB3BC" w14:textId="1CC720A9" w:rsidR="00982720" w:rsidRPr="00A4444A" w:rsidRDefault="008B14AA">
      <w:pPr>
        <w:spacing w:after="32"/>
        <w:ind w:left="7" w:firstLine="4"/>
        <w:rPr>
          <w:rFonts w:ascii="Times New Roman" w:hAnsi="Times New Roman" w:cs="Times New Roman"/>
          <w:sz w:val="24"/>
        </w:rPr>
      </w:pPr>
      <w:r w:rsidRPr="00A4444A">
        <w:rPr>
          <w:rFonts w:ascii="Times New Roman" w:hAnsi="Times New Roman" w:cs="Times New Roman"/>
          <w:sz w:val="24"/>
        </w:rPr>
        <w:t>Environmental Epidemiology. For questions regarding the status of your water test or assistance</w:t>
      </w:r>
    </w:p>
    <w:p w14:paraId="5B2F009F" w14:textId="5AC8C309" w:rsidR="00982720" w:rsidRPr="00A4444A" w:rsidRDefault="00A4444A">
      <w:pPr>
        <w:spacing w:after="218"/>
        <w:ind w:left="7" w:firstLine="4"/>
        <w:rPr>
          <w:rFonts w:ascii="Times New Roman" w:hAnsi="Times New Roman" w:cs="Times New Roman"/>
          <w:sz w:val="24"/>
        </w:rPr>
      </w:pPr>
      <w:r w:rsidRPr="00A4444A">
        <w:rPr>
          <w:rFonts w:ascii="Times New Roman" w:hAnsi="Times New Roman" w:cs="Times New Roman"/>
          <w:noProof/>
          <w:sz w:val="24"/>
        </w:rPr>
        <w:t>und</w:t>
      </w:r>
      <w:r w:rsidR="008B14AA" w:rsidRPr="00A4444A">
        <w:rPr>
          <w:rFonts w:ascii="Times New Roman" w:hAnsi="Times New Roman" w:cs="Times New Roman"/>
          <w:sz w:val="24"/>
        </w:rPr>
        <w:t>er</w:t>
      </w:r>
      <w:r w:rsidRPr="00A4444A">
        <w:rPr>
          <w:rFonts w:ascii="Times New Roman" w:hAnsi="Times New Roman" w:cs="Times New Roman"/>
          <w:sz w:val="24"/>
        </w:rPr>
        <w:t>standing</w:t>
      </w:r>
      <w:r w:rsidR="008B14AA" w:rsidRPr="00A4444A">
        <w:rPr>
          <w:rFonts w:ascii="Times New Roman" w:hAnsi="Times New Roman" w:cs="Times New Roman"/>
          <w:sz w:val="24"/>
        </w:rPr>
        <w:t xml:space="preserve"> your private </w:t>
      </w:r>
      <w:r w:rsidRPr="00A4444A">
        <w:rPr>
          <w:rFonts w:ascii="Times New Roman" w:hAnsi="Times New Roman" w:cs="Times New Roman"/>
          <w:sz w:val="24"/>
        </w:rPr>
        <w:t>drinking</w:t>
      </w:r>
      <w:r w:rsidR="008B14AA" w:rsidRPr="00A4444A">
        <w:rPr>
          <w:rFonts w:ascii="Times New Roman" w:hAnsi="Times New Roman" w:cs="Times New Roman"/>
          <w:sz w:val="24"/>
        </w:rPr>
        <w:t xml:space="preserve"> water laboratory test report, please contact the agency from which you </w:t>
      </w:r>
      <w:r w:rsidRPr="00A4444A">
        <w:rPr>
          <w:rFonts w:ascii="Times New Roman" w:hAnsi="Times New Roman" w:cs="Times New Roman"/>
          <w:noProof/>
          <w:sz w:val="24"/>
        </w:rPr>
        <w:t xml:space="preserve">received </w:t>
      </w:r>
      <w:r w:rsidR="008B14AA" w:rsidRPr="00A4444A">
        <w:rPr>
          <w:rFonts w:ascii="Times New Roman" w:hAnsi="Times New Roman" w:cs="Times New Roman"/>
          <w:sz w:val="24"/>
        </w:rPr>
        <w:t>your private drinking water sample collection kit.</w:t>
      </w:r>
    </w:p>
    <w:p w14:paraId="3537BEFC" w14:textId="77777777" w:rsidR="00982720" w:rsidRPr="00A4444A" w:rsidRDefault="008B14AA">
      <w:pPr>
        <w:spacing w:after="259"/>
        <w:ind w:left="7" w:firstLine="4"/>
        <w:rPr>
          <w:rFonts w:ascii="Times New Roman" w:hAnsi="Times New Roman" w:cs="Times New Roman"/>
          <w:sz w:val="24"/>
        </w:rPr>
      </w:pPr>
      <w:r w:rsidRPr="00A4444A">
        <w:rPr>
          <w:rFonts w:ascii="Times New Roman" w:hAnsi="Times New Roman" w:cs="Times New Roman"/>
          <w:sz w:val="24"/>
        </w:rPr>
        <w:t xml:space="preserve">A listing of Missouri's LPHAs may be found on-line at: </w:t>
      </w:r>
      <w:r w:rsidRPr="00A4444A">
        <w:rPr>
          <w:rFonts w:ascii="Times New Roman" w:hAnsi="Times New Roman" w:cs="Times New Roman"/>
          <w:noProof/>
          <w:sz w:val="24"/>
        </w:rPr>
        <w:drawing>
          <wp:inline distT="0" distB="0" distL="0" distR="0" wp14:anchorId="140CA9F2" wp14:editId="44E05D4A">
            <wp:extent cx="2523744" cy="173736"/>
            <wp:effectExtent l="0" t="0" r="0" b="0"/>
            <wp:docPr id="5313" name="Picture 5313"/>
            <wp:cNvGraphicFramePr/>
            <a:graphic xmlns:a="http://schemas.openxmlformats.org/drawingml/2006/main">
              <a:graphicData uri="http://schemas.openxmlformats.org/drawingml/2006/picture">
                <pic:pic xmlns:pic="http://schemas.openxmlformats.org/drawingml/2006/picture">
                  <pic:nvPicPr>
                    <pic:cNvPr id="5313" name="Picture 5313"/>
                    <pic:cNvPicPr/>
                  </pic:nvPicPr>
                  <pic:blipFill>
                    <a:blip r:embed="rId9"/>
                    <a:stretch>
                      <a:fillRect/>
                    </a:stretch>
                  </pic:blipFill>
                  <pic:spPr>
                    <a:xfrm>
                      <a:off x="0" y="0"/>
                      <a:ext cx="2523744" cy="173736"/>
                    </a:xfrm>
                    <a:prstGeom prst="rect">
                      <a:avLst/>
                    </a:prstGeom>
                  </pic:spPr>
                </pic:pic>
              </a:graphicData>
            </a:graphic>
          </wp:inline>
        </w:drawing>
      </w:r>
    </w:p>
    <w:p w14:paraId="36A6A09D" w14:textId="31CD669A" w:rsidR="00982720" w:rsidRPr="00A4444A" w:rsidRDefault="008B14AA">
      <w:pPr>
        <w:spacing w:after="259"/>
        <w:ind w:left="7" w:firstLine="4"/>
        <w:rPr>
          <w:rFonts w:ascii="Times New Roman" w:hAnsi="Times New Roman" w:cs="Times New Roman"/>
          <w:sz w:val="24"/>
        </w:rPr>
      </w:pPr>
      <w:r w:rsidRPr="00A4444A">
        <w:rPr>
          <w:rFonts w:ascii="Times New Roman" w:hAnsi="Times New Roman" w:cs="Times New Roman"/>
          <w:sz w:val="24"/>
        </w:rPr>
        <w:t xml:space="preserve">For assistance/questions regarding well construction, possible defects, or private </w:t>
      </w:r>
      <w:r w:rsidR="00A4444A" w:rsidRPr="00A4444A">
        <w:rPr>
          <w:rFonts w:ascii="Times New Roman" w:hAnsi="Times New Roman" w:cs="Times New Roman"/>
          <w:sz w:val="24"/>
        </w:rPr>
        <w:t>w</w:t>
      </w:r>
      <w:r w:rsidRPr="00A4444A">
        <w:rPr>
          <w:rFonts w:ascii="Times New Roman" w:hAnsi="Times New Roman" w:cs="Times New Roman"/>
          <w:sz w:val="24"/>
        </w:rPr>
        <w:t>ater supplies of lodging</w:t>
      </w:r>
      <w:r w:rsidR="00A4444A" w:rsidRPr="00A4444A">
        <w:rPr>
          <w:rFonts w:ascii="Times New Roman" w:hAnsi="Times New Roman" w:cs="Times New Roman"/>
          <w:sz w:val="24"/>
        </w:rPr>
        <w:t xml:space="preserve"> and childcare </w:t>
      </w:r>
      <w:r w:rsidRPr="00A4444A">
        <w:rPr>
          <w:rFonts w:ascii="Times New Roman" w:hAnsi="Times New Roman" w:cs="Times New Roman"/>
          <w:sz w:val="24"/>
        </w:rPr>
        <w:t>establishments, contact:</w:t>
      </w:r>
    </w:p>
    <w:p w14:paraId="316C836C" w14:textId="77777777" w:rsidR="00982720" w:rsidRPr="00A4444A" w:rsidRDefault="008B14AA">
      <w:pPr>
        <w:spacing w:after="268" w:line="249" w:lineRule="auto"/>
        <w:ind w:left="1558" w:right="1490" w:hanging="10"/>
        <w:jc w:val="center"/>
        <w:rPr>
          <w:rFonts w:ascii="Times New Roman" w:hAnsi="Times New Roman" w:cs="Times New Roman"/>
          <w:sz w:val="24"/>
        </w:rPr>
      </w:pPr>
      <w:r w:rsidRPr="00A4444A">
        <w:rPr>
          <w:rFonts w:ascii="Times New Roman" w:hAnsi="Times New Roman" w:cs="Times New Roman"/>
          <w:sz w:val="24"/>
        </w:rPr>
        <w:t>The Bureau of Environmental Health Services (BEHS) 573051-6095</w:t>
      </w:r>
    </w:p>
    <w:p w14:paraId="2AFA9EA7" w14:textId="27C2A702" w:rsidR="00982720" w:rsidRPr="00A4444A" w:rsidRDefault="008B14AA">
      <w:pPr>
        <w:spacing w:after="259"/>
        <w:ind w:left="7" w:firstLine="4"/>
        <w:rPr>
          <w:rFonts w:ascii="Times New Roman" w:hAnsi="Times New Roman" w:cs="Times New Roman"/>
          <w:sz w:val="24"/>
        </w:rPr>
      </w:pPr>
      <w:r w:rsidRPr="00A4444A">
        <w:rPr>
          <w:rFonts w:ascii="Times New Roman" w:hAnsi="Times New Roman" w:cs="Times New Roman"/>
          <w:sz w:val="24"/>
        </w:rPr>
        <w:t xml:space="preserve">Ta </w:t>
      </w:r>
      <w:r w:rsidR="00A4444A" w:rsidRPr="00A4444A">
        <w:rPr>
          <w:rFonts w:ascii="Times New Roman" w:hAnsi="Times New Roman" w:cs="Times New Roman"/>
          <w:sz w:val="24"/>
        </w:rPr>
        <w:t>request</w:t>
      </w:r>
      <w:r w:rsidRPr="00A4444A">
        <w:rPr>
          <w:rFonts w:ascii="Times New Roman" w:hAnsi="Times New Roman" w:cs="Times New Roman"/>
          <w:sz w:val="24"/>
        </w:rPr>
        <w:t xml:space="preserve"> a bacte</w:t>
      </w:r>
      <w:r w:rsidR="00A4444A" w:rsidRPr="00A4444A">
        <w:rPr>
          <w:rFonts w:ascii="Times New Roman" w:hAnsi="Times New Roman" w:cs="Times New Roman"/>
          <w:sz w:val="24"/>
        </w:rPr>
        <w:t>r</w:t>
      </w:r>
      <w:r w:rsidRPr="00A4444A">
        <w:rPr>
          <w:rFonts w:ascii="Times New Roman" w:hAnsi="Times New Roman" w:cs="Times New Roman"/>
          <w:sz w:val="24"/>
        </w:rPr>
        <w:t>ia sample collection kit, contact:</w:t>
      </w:r>
    </w:p>
    <w:p w14:paraId="6BA52D07" w14:textId="77777777" w:rsidR="00982720" w:rsidRPr="00A4444A" w:rsidRDefault="008B14AA">
      <w:pPr>
        <w:spacing w:after="296" w:line="249" w:lineRule="auto"/>
        <w:ind w:left="2854" w:right="2779" w:hanging="10"/>
        <w:jc w:val="center"/>
        <w:rPr>
          <w:rFonts w:ascii="Times New Roman" w:hAnsi="Times New Roman" w:cs="Times New Roman"/>
          <w:sz w:val="24"/>
        </w:rPr>
      </w:pPr>
      <w:r w:rsidRPr="00A4444A">
        <w:rPr>
          <w:rFonts w:ascii="Times New Roman" w:hAnsi="Times New Roman" w:cs="Times New Roman"/>
          <w:sz w:val="24"/>
        </w:rPr>
        <w:t xml:space="preserve">State Public Health Laboratory (SPHL) 573-751-4830 </w:t>
      </w:r>
      <w:r w:rsidRPr="00A4444A">
        <w:rPr>
          <w:rFonts w:ascii="Times New Roman" w:hAnsi="Times New Roman" w:cs="Times New Roman"/>
          <w:sz w:val="24"/>
          <w:u w:val="single" w:color="000000"/>
        </w:rPr>
        <w:t>https://health.mo.gov/lab/</w:t>
      </w:r>
    </w:p>
    <w:p w14:paraId="3ABD66DF" w14:textId="609F5E91" w:rsidR="00982720" w:rsidRDefault="00A4444A">
      <w:pPr>
        <w:spacing w:after="259"/>
        <w:ind w:left="7" w:firstLine="4"/>
      </w:pPr>
      <w:r>
        <w:rPr>
          <w:noProof/>
        </w:rPr>
        <w:t xml:space="preserve">For </w:t>
      </w:r>
      <w:r w:rsidR="008B14AA">
        <w:t>additional private drinking water assistance, contact:</w:t>
      </w:r>
    </w:p>
    <w:p w14:paraId="0F204046" w14:textId="77777777" w:rsidR="00982720" w:rsidRDefault="008B14AA">
      <w:pPr>
        <w:spacing w:after="0" w:line="257" w:lineRule="auto"/>
        <w:ind w:left="1534" w:right="1462" w:firstLine="1080"/>
        <w:jc w:val="both"/>
        <w:rPr>
          <w:u w:val="single" w:color="000000"/>
        </w:rPr>
      </w:pPr>
      <w:r>
        <w:t xml:space="preserve">The Bureau of Environmental Epidemiology 573-751-6102 </w:t>
      </w:r>
      <w:r>
        <w:rPr>
          <w:u w:val="single" w:color="000000"/>
        </w:rPr>
        <w:t>https:</w:t>
      </w:r>
      <w:r>
        <w:t>/[</w:t>
      </w:r>
      <w:r>
        <w:rPr>
          <w:u w:val="single" w:color="000000"/>
        </w:rPr>
        <w:t>health.mo.gov/li ving/environment/plivatedrinkingwater/index.php</w:t>
      </w:r>
    </w:p>
    <w:p w14:paraId="423D33F5" w14:textId="77777777" w:rsidR="00A4444A" w:rsidRDefault="00A4444A">
      <w:pPr>
        <w:spacing w:after="0" w:line="257" w:lineRule="auto"/>
        <w:ind w:left="1534" w:right="1462" w:firstLine="1080"/>
        <w:jc w:val="both"/>
        <w:rPr>
          <w:u w:val="single" w:color="000000"/>
        </w:rPr>
      </w:pPr>
    </w:p>
    <w:p w14:paraId="13FBBCEB" w14:textId="77777777" w:rsidR="008B14AA" w:rsidRDefault="008B14AA">
      <w:pPr>
        <w:pStyle w:val="Heading1"/>
      </w:pPr>
    </w:p>
    <w:p w14:paraId="634E66F0" w14:textId="676B21C7" w:rsidR="00982720" w:rsidRDefault="008B14AA">
      <w:pPr>
        <w:pStyle w:val="Heading1"/>
      </w:pPr>
      <w:r>
        <w:t>DISINFECTING YOUR PRIVATE WATER WELL</w:t>
      </w:r>
    </w:p>
    <w:p w14:paraId="51CFF727" w14:textId="77777777" w:rsidR="00982720" w:rsidRDefault="008B14AA">
      <w:pPr>
        <w:spacing w:after="287" w:line="248" w:lineRule="auto"/>
        <w:ind w:left="388" w:right="460"/>
        <w:jc w:val="both"/>
      </w:pPr>
      <w:r>
        <w:rPr>
          <w:rFonts w:ascii="Times New Roman" w:eastAsia="Times New Roman" w:hAnsi="Times New Roman" w:cs="Times New Roman"/>
          <w:sz w:val="24"/>
        </w:rPr>
        <w:t>Please read full instructions before beginning the disinfection process.</w:t>
      </w:r>
    </w:p>
    <w:p w14:paraId="32497793" w14:textId="60A73B66" w:rsidR="00982720" w:rsidRDefault="008B14AA">
      <w:pPr>
        <w:spacing w:after="255" w:line="248" w:lineRule="auto"/>
        <w:ind w:left="395" w:right="460" w:hanging="7"/>
        <w:jc w:val="both"/>
      </w:pPr>
      <w:r>
        <w:rPr>
          <w:rFonts w:ascii="Times New Roman" w:eastAsia="Times New Roman" w:hAnsi="Times New Roman" w:cs="Times New Roman"/>
          <w:sz w:val="24"/>
        </w:rPr>
        <w:t xml:space="preserve">For every 200 feet of </w:t>
      </w:r>
      <w:r w:rsidR="00A4444A">
        <w:rPr>
          <w:rFonts w:ascii="Times New Roman" w:eastAsia="Times New Roman" w:hAnsi="Times New Roman" w:cs="Times New Roman"/>
          <w:sz w:val="24"/>
        </w:rPr>
        <w:t>depth,</w:t>
      </w:r>
      <w:r>
        <w:rPr>
          <w:rFonts w:ascii="Times New Roman" w:eastAsia="Times New Roman" w:hAnsi="Times New Roman" w:cs="Times New Roman"/>
          <w:sz w:val="24"/>
        </w:rPr>
        <w:t xml:space="preserve"> you will want to add half of a gallon of UNSCENTED HOUSEHOLD BLEACH. DO NOT ADD UNTIL THIS PROCEDURE SAYS TO.</w:t>
      </w:r>
    </w:p>
    <w:p w14:paraId="477D052A" w14:textId="7200316D" w:rsidR="00982720" w:rsidRDefault="008B14AA">
      <w:pPr>
        <w:spacing w:after="287" w:line="248" w:lineRule="auto"/>
        <w:ind w:left="388" w:right="460" w:firstLine="7"/>
        <w:jc w:val="both"/>
      </w:pPr>
      <w:r>
        <w:rPr>
          <w:rFonts w:ascii="Times New Roman" w:eastAsia="Times New Roman" w:hAnsi="Times New Roman" w:cs="Times New Roman"/>
          <w:sz w:val="24"/>
        </w:rPr>
        <w:t xml:space="preserve">If you do not know the depth of your well, contact the Missouri Department of Natural Resources (DNR) Geological Survey Program at 573-368-2100 and request a well information report for a fee or visit -the DNR Well Information Management System (WWIS) at </w:t>
      </w:r>
      <w:r>
        <w:rPr>
          <w:rFonts w:ascii="Times New Roman" w:eastAsia="Times New Roman" w:hAnsi="Times New Roman" w:cs="Times New Roman"/>
          <w:sz w:val="24"/>
          <w:u w:val="single" w:color="000000"/>
        </w:rPr>
        <w:t>www.dm.mo.gov/mowells</w:t>
      </w:r>
      <w:r>
        <w:rPr>
          <w:rFonts w:ascii="Times New Roman" w:eastAsia="Times New Roman" w:hAnsi="Times New Roman" w:cs="Times New Roman"/>
          <w:sz w:val="24"/>
        </w:rPr>
        <w:t xml:space="preserve"> where this information is available to the public. Keep in mind that the </w:t>
      </w:r>
      <w:r w:rsidR="00A4444A">
        <w:rPr>
          <w:rFonts w:ascii="Times New Roman" w:eastAsia="Times New Roman" w:hAnsi="Times New Roman" w:cs="Times New Roman"/>
          <w:sz w:val="24"/>
        </w:rPr>
        <w:t>owner’s</w:t>
      </w:r>
      <w:r>
        <w:rPr>
          <w:rFonts w:ascii="Times New Roman" w:eastAsia="Times New Roman" w:hAnsi="Times New Roman" w:cs="Times New Roman"/>
          <w:sz w:val="24"/>
        </w:rPr>
        <w:t xml:space="preserve"> </w:t>
      </w:r>
      <w:r w:rsidR="00A4444A">
        <w:rPr>
          <w:rFonts w:ascii="Times New Roman" w:eastAsia="Times New Roman" w:hAnsi="Times New Roman" w:cs="Times New Roman"/>
          <w:sz w:val="24"/>
        </w:rPr>
        <w:t>name would</w:t>
      </w:r>
      <w:r>
        <w:rPr>
          <w:rFonts w:ascii="Times New Roman" w:eastAsia="Times New Roman" w:hAnsi="Times New Roman" w:cs="Times New Roman"/>
          <w:sz w:val="24"/>
        </w:rPr>
        <w:t xml:space="preserve"> be the individual that had the well drilled. Using the latitude/longitude search, all you need are your GPS coordinates and you can do a several mile radius search. If your well was installed before 1986, there may not be </w:t>
      </w:r>
      <w:r w:rsidR="00A4444A">
        <w:rPr>
          <w:rFonts w:ascii="Times New Roman" w:eastAsia="Times New Roman" w:hAnsi="Times New Roman" w:cs="Times New Roman"/>
          <w:sz w:val="24"/>
        </w:rPr>
        <w:t>information</w:t>
      </w:r>
      <w:r>
        <w:rPr>
          <w:rFonts w:ascii="Times New Roman" w:eastAsia="Times New Roman" w:hAnsi="Times New Roman" w:cs="Times New Roman"/>
          <w:sz w:val="24"/>
        </w:rPr>
        <w:t xml:space="preserve"> available on your well; however, an estimate of the depth of your well can be determined by comparing the average depth of documented wells in your area.</w:t>
      </w:r>
    </w:p>
    <w:p w14:paraId="223BF008" w14:textId="77777777" w:rsidR="00982720" w:rsidRDefault="008B14AA">
      <w:pPr>
        <w:spacing w:after="287" w:line="248" w:lineRule="auto"/>
        <w:ind w:left="395" w:right="460" w:hanging="7"/>
        <w:jc w:val="both"/>
      </w:pPr>
      <w:r>
        <w:rPr>
          <w:rFonts w:ascii="Times New Roman" w:eastAsia="Times New Roman" w:hAnsi="Times New Roman" w:cs="Times New Roman"/>
          <w:sz w:val="24"/>
        </w:rPr>
        <w:lastRenderedPageBreak/>
        <w:t xml:space="preserve">If you do not feel comfortable disinfecting your well on your own, contact a licensed well driller for assistance. Visit the DNR Well Installation Contractors database at </w:t>
      </w:r>
      <w:r>
        <w:rPr>
          <w:rFonts w:ascii="Times New Roman" w:eastAsia="Times New Roman" w:hAnsi="Times New Roman" w:cs="Times New Roman"/>
          <w:sz w:val="24"/>
          <w:u w:val="single" w:color="000000"/>
        </w:rPr>
        <w:t>www.dnr.mo.gov/mowells</w:t>
      </w:r>
      <w:r>
        <w:rPr>
          <w:rFonts w:ascii="Times New Roman" w:eastAsia="Times New Roman" w:hAnsi="Times New Roman" w:cs="Times New Roman"/>
          <w:sz w:val="24"/>
        </w:rPr>
        <w:t xml:space="preserve"> and search by county to find one near you.</w:t>
      </w:r>
    </w:p>
    <w:p w14:paraId="7074193A" w14:textId="77777777" w:rsidR="00982720" w:rsidRDefault="008B14AA">
      <w:pPr>
        <w:spacing w:after="254" w:line="231" w:lineRule="auto"/>
        <w:ind w:left="367" w:right="575" w:firstLine="4"/>
        <w:jc w:val="both"/>
      </w:pPr>
      <w:r>
        <w:rPr>
          <w:rFonts w:ascii="Times New Roman" w:eastAsia="Times New Roman" w:hAnsi="Times New Roman" w:cs="Times New Roman"/>
          <w:sz w:val="26"/>
        </w:rPr>
        <w:t>NOTE: Before doing this procedure be sure to bypass the water softening unit and remove any in-line filters. Once the procedure is completed (bleach is flushed from system) you can reinstall or change out (get a new filter) the in-line filter, and turn the water softener back on.</w:t>
      </w:r>
    </w:p>
    <w:p w14:paraId="30F8BA5C" w14:textId="77777777" w:rsidR="00982720" w:rsidRDefault="008B14AA">
      <w:pPr>
        <w:spacing w:after="246"/>
        <w:ind w:left="382"/>
      </w:pPr>
      <w:r>
        <w:rPr>
          <w:rFonts w:ascii="Times New Roman" w:eastAsia="Times New Roman" w:hAnsi="Times New Roman" w:cs="Times New Roman"/>
          <w:sz w:val="26"/>
          <w:u w:val="single" w:color="000000"/>
        </w:rPr>
        <w:t xml:space="preserve">SHOCKING AND </w:t>
      </w:r>
      <w:r>
        <w:rPr>
          <w:rFonts w:ascii="Times New Roman" w:eastAsia="Times New Roman" w:hAnsi="Times New Roman" w:cs="Times New Roman"/>
          <w:sz w:val="26"/>
          <w:u w:val="double" w:color="000000"/>
        </w:rPr>
        <w:t>H</w:t>
      </w:r>
      <w:r>
        <w:rPr>
          <w:rFonts w:ascii="Times New Roman" w:eastAsia="Times New Roman" w:hAnsi="Times New Roman" w:cs="Times New Roman"/>
          <w:sz w:val="26"/>
          <w:u w:val="single" w:color="000000"/>
        </w:rPr>
        <w:t>OLDING THE BLEACH SOLUTION IN THE SYSTEM</w:t>
      </w:r>
    </w:p>
    <w:p w14:paraId="511231AA" w14:textId="74D10866" w:rsidR="00982720" w:rsidRDefault="008B14AA">
      <w:pPr>
        <w:numPr>
          <w:ilvl w:val="0"/>
          <w:numId w:val="1"/>
        </w:numPr>
        <w:spacing w:after="4" w:line="248" w:lineRule="auto"/>
        <w:ind w:right="691" w:hanging="353"/>
        <w:jc w:val="both"/>
      </w:pPr>
      <w:r>
        <w:rPr>
          <w:rFonts w:ascii="Times New Roman" w:eastAsia="Times New Roman" w:hAnsi="Times New Roman" w:cs="Times New Roman"/>
          <w:sz w:val="24"/>
        </w:rPr>
        <w:t xml:space="preserve">Remove as much water (at your kitchen sink) as necessary for general use (cooking, coffee) because you will need to hold the bleach solution in the system either overnight, or for at least six to eight hours during the daytime. You will also want to remove any filters (paper type, activated carbon, etc.) </w:t>
      </w:r>
      <w:r w:rsidR="00167EA5">
        <w:rPr>
          <w:rFonts w:ascii="Times New Roman" w:eastAsia="Times New Roman" w:hAnsi="Times New Roman" w:cs="Times New Roman"/>
          <w:sz w:val="24"/>
        </w:rPr>
        <w:t>t</w:t>
      </w:r>
      <w:r>
        <w:rPr>
          <w:rFonts w:ascii="Times New Roman" w:eastAsia="Times New Roman" w:hAnsi="Times New Roman" w:cs="Times New Roman"/>
          <w:sz w:val="24"/>
        </w:rPr>
        <w:t>hat are in the system's main water line before starting this procedure and bypass any softening or reverse osmosis (RO) units. Refer to your owner's manual to perform bypassing of a particular system.</w:t>
      </w:r>
    </w:p>
    <w:p w14:paraId="42082338" w14:textId="77777777" w:rsidR="00982720" w:rsidRDefault="008B14AA">
      <w:pPr>
        <w:numPr>
          <w:ilvl w:val="0"/>
          <w:numId w:val="1"/>
        </w:numPr>
        <w:spacing w:after="7" w:line="248" w:lineRule="auto"/>
        <w:ind w:right="691" w:hanging="353"/>
        <w:jc w:val="both"/>
      </w:pPr>
      <w:r>
        <w:rPr>
          <w:rFonts w:ascii="Times New Roman" w:eastAsia="Times New Roman" w:hAnsi="Times New Roman" w:cs="Times New Roman"/>
          <w:sz w:val="24"/>
        </w:rPr>
        <w:t>Fill a five gallon bucket about three-fourths full with water and add the appropriate amount of unscented household bleach. Diluting the bleach will help avoid the corrosion of well components.</w:t>
      </w:r>
    </w:p>
    <w:p w14:paraId="4D3BFABA" w14:textId="77777777" w:rsidR="00982720" w:rsidRPr="00A4444A" w:rsidRDefault="008B14AA">
      <w:pPr>
        <w:numPr>
          <w:ilvl w:val="0"/>
          <w:numId w:val="1"/>
        </w:numPr>
        <w:spacing w:after="25" w:line="248" w:lineRule="auto"/>
        <w:ind w:right="691" w:hanging="353"/>
        <w:jc w:val="both"/>
      </w:pPr>
      <w:r>
        <w:rPr>
          <w:rFonts w:ascii="Times New Roman" w:eastAsia="Times New Roman" w:hAnsi="Times New Roman" w:cs="Times New Roman"/>
          <w:sz w:val="24"/>
        </w:rPr>
        <w:t>TURN OFF THE ELECTRICAL POWER TO THE WELL PUMP. once you have turned the power off, go to the well head and remove the casing cap. Doing this will allow you to look down into the well's casing. This is a great opportunity to inspect your wellhead for any damage like cracks, damage to wires, missing vent screens, or a loose well cap.</w:t>
      </w:r>
    </w:p>
    <w:p w14:paraId="039431EF" w14:textId="77777777" w:rsidR="00A4444A" w:rsidRDefault="00A4444A" w:rsidP="00A4444A">
      <w:pPr>
        <w:spacing w:after="25" w:line="248" w:lineRule="auto"/>
        <w:ind w:right="691"/>
        <w:jc w:val="both"/>
      </w:pPr>
    </w:p>
    <w:p w14:paraId="110E942E" w14:textId="77777777" w:rsidR="00982720" w:rsidRDefault="008B14AA">
      <w:pPr>
        <w:numPr>
          <w:ilvl w:val="0"/>
          <w:numId w:val="1"/>
        </w:numPr>
        <w:spacing w:after="287" w:line="248" w:lineRule="auto"/>
        <w:ind w:right="691" w:hanging="353"/>
        <w:jc w:val="both"/>
      </w:pPr>
      <w:r>
        <w:rPr>
          <w:rFonts w:ascii="Times New Roman" w:eastAsia="Times New Roman" w:hAnsi="Times New Roman" w:cs="Times New Roman"/>
          <w:sz w:val="24"/>
        </w:rPr>
        <w:t>With a garden hose close by (for recirculation purposes) you should pour the bleach solution into the well. Avoid getting any bleach solution on the well cap components and wires.</w:t>
      </w:r>
    </w:p>
    <w:p w14:paraId="77575DAF" w14:textId="77777777" w:rsidR="00982720" w:rsidRDefault="008B14AA">
      <w:pPr>
        <w:spacing w:after="9"/>
        <w:ind w:left="1109" w:right="302" w:hanging="418"/>
      </w:pPr>
      <w:r>
        <w:rPr>
          <w:noProof/>
        </w:rPr>
        <w:drawing>
          <wp:inline distT="0" distB="0" distL="0" distR="0" wp14:anchorId="67F47A59" wp14:editId="2906A012">
            <wp:extent cx="4572" cy="4572"/>
            <wp:effectExtent l="0" t="0" r="0" b="0"/>
            <wp:docPr id="11555" name="Picture 11555"/>
            <wp:cNvGraphicFramePr/>
            <a:graphic xmlns:a="http://schemas.openxmlformats.org/drawingml/2006/main">
              <a:graphicData uri="http://schemas.openxmlformats.org/drawingml/2006/picture">
                <pic:pic xmlns:pic="http://schemas.openxmlformats.org/drawingml/2006/picture">
                  <pic:nvPicPr>
                    <pic:cNvPr id="11555" name="Picture 11555"/>
                    <pic:cNvPicPr/>
                  </pic:nvPicPr>
                  <pic:blipFill>
                    <a:blip r:embed="rId10"/>
                    <a:stretch>
                      <a:fillRect/>
                    </a:stretch>
                  </pic:blipFill>
                  <pic:spPr>
                    <a:xfrm>
                      <a:off x="0" y="0"/>
                      <a:ext cx="4572" cy="4572"/>
                    </a:xfrm>
                    <a:prstGeom prst="rect">
                      <a:avLst/>
                    </a:prstGeom>
                  </pic:spPr>
                </pic:pic>
              </a:graphicData>
            </a:graphic>
          </wp:inline>
        </w:drawing>
      </w:r>
      <w:r>
        <w:rPr>
          <w:rFonts w:ascii="Times New Roman" w:eastAsia="Times New Roman" w:hAnsi="Times New Roman" w:cs="Times New Roman"/>
          <w:sz w:val="24"/>
        </w:rPr>
        <w:t>5) TURN THE ELECTRICAL POWER TO THE WELL PUMP ON. Be careful, the wires in the casing are now live. Turn on the water hose and rinse down the interior side of the casing with the water from the hose really well, allowing the water to run down the well's casing and back into the well.</w:t>
      </w:r>
    </w:p>
    <w:p w14:paraId="6DB1EC85" w14:textId="77777777" w:rsidR="00982720" w:rsidRDefault="008B14AA">
      <w:pPr>
        <w:numPr>
          <w:ilvl w:val="0"/>
          <w:numId w:val="2"/>
        </w:numPr>
        <w:spacing w:after="9"/>
        <w:ind w:left="1112" w:right="324" w:hanging="356"/>
      </w:pPr>
      <w:r>
        <w:rPr>
          <w:rFonts w:ascii="Times New Roman" w:eastAsia="Times New Roman" w:hAnsi="Times New Roman" w:cs="Times New Roman"/>
          <w:sz w:val="24"/>
        </w:rPr>
        <w:t>Turn the water off and at the hose and TURN OFF THE ELECTRICAL POWER TO THE WELL PUMP. It is now safe to replace the well casing cap and turn the electrical power to the well pump back on.</w:t>
      </w:r>
    </w:p>
    <w:p w14:paraId="5DCBA486" w14:textId="77777777" w:rsidR="00982720" w:rsidRDefault="008B14AA">
      <w:pPr>
        <w:numPr>
          <w:ilvl w:val="0"/>
          <w:numId w:val="2"/>
        </w:numPr>
        <w:spacing w:after="250" w:line="248" w:lineRule="auto"/>
        <w:ind w:left="1112" w:right="324" w:hanging="356"/>
      </w:pPr>
      <w:r>
        <w:rPr>
          <w:rFonts w:ascii="Times New Roman" w:eastAsia="Times New Roman" w:hAnsi="Times New Roman" w:cs="Times New Roman"/>
          <w:sz w:val="24"/>
        </w:rPr>
        <w:t xml:space="preserve">Go into the house and at each individual sink turn the cold water tap on (one sink at a time) until you smell bleach and then turn it off. You can flush the toilet until you smell bleach. You should also run some cold water into the washing machine until you smell bleach. If you have any garden hose hydrants that come off of the </w:t>
      </w:r>
      <w:r>
        <w:rPr>
          <w:noProof/>
        </w:rPr>
        <w:drawing>
          <wp:inline distT="0" distB="0" distL="0" distR="0" wp14:anchorId="7E37900D" wp14:editId="349E47CC">
            <wp:extent cx="4572" cy="4572"/>
            <wp:effectExtent l="0" t="0" r="0" b="0"/>
            <wp:docPr id="11557" name="Picture 11557"/>
            <wp:cNvGraphicFramePr/>
            <a:graphic xmlns:a="http://schemas.openxmlformats.org/drawingml/2006/main">
              <a:graphicData uri="http://schemas.openxmlformats.org/drawingml/2006/picture">
                <pic:pic xmlns:pic="http://schemas.openxmlformats.org/drawingml/2006/picture">
                  <pic:nvPicPr>
                    <pic:cNvPr id="11557" name="Picture 11557"/>
                    <pic:cNvPicPr/>
                  </pic:nvPicPr>
                  <pic:blipFill>
                    <a:blip r:embed="rId10"/>
                    <a:stretch>
                      <a:fillRect/>
                    </a:stretch>
                  </pic:blipFill>
                  <pic:spPr>
                    <a:xfrm>
                      <a:off x="0" y="0"/>
                      <a:ext cx="4572" cy="4572"/>
                    </a:xfrm>
                    <a:prstGeom prst="rect">
                      <a:avLst/>
                    </a:prstGeom>
                  </pic:spPr>
                </pic:pic>
              </a:graphicData>
            </a:graphic>
          </wp:inline>
        </w:drawing>
      </w:r>
      <w:r>
        <w:rPr>
          <w:rFonts w:ascii="Times New Roman" w:eastAsia="Times New Roman" w:hAnsi="Times New Roman" w:cs="Times New Roman"/>
          <w:sz w:val="24"/>
        </w:rPr>
        <w:t xml:space="preserve">house you will want to turn them on until you smell bleach and then shut them off. AFTER DOING THIS, DO NOT RUN WATER FROM ANY OF THESE </w:t>
      </w:r>
      <w:r>
        <w:rPr>
          <w:rFonts w:ascii="Times New Roman" w:eastAsia="Times New Roman" w:hAnsi="Times New Roman" w:cs="Times New Roman"/>
          <w:sz w:val="24"/>
        </w:rPr>
        <w:lastRenderedPageBreak/>
        <w:t>SOURCES FOR SIX TO EIGHT HOURS. THIS LOCKS THE BLEACH SOLUTION UP IN THE SYSTEM SO IT CAN PROPERLY DISINFECT!</w:t>
      </w:r>
    </w:p>
    <w:p w14:paraId="68738C68" w14:textId="77777777" w:rsidR="00982720" w:rsidRDefault="008B14AA">
      <w:pPr>
        <w:spacing w:after="254" w:line="231" w:lineRule="auto"/>
        <w:ind w:left="734" w:right="575" w:firstLine="4"/>
        <w:jc w:val="both"/>
      </w:pPr>
      <w:r>
        <w:rPr>
          <w:noProof/>
        </w:rPr>
        <w:drawing>
          <wp:inline distT="0" distB="0" distL="0" distR="0" wp14:anchorId="3735275D" wp14:editId="0D33F4DA">
            <wp:extent cx="4572" cy="4572"/>
            <wp:effectExtent l="0" t="0" r="0" b="0"/>
            <wp:docPr id="11558" name="Picture 11558"/>
            <wp:cNvGraphicFramePr/>
            <a:graphic xmlns:a="http://schemas.openxmlformats.org/drawingml/2006/main">
              <a:graphicData uri="http://schemas.openxmlformats.org/drawingml/2006/picture">
                <pic:pic xmlns:pic="http://schemas.openxmlformats.org/drawingml/2006/picture">
                  <pic:nvPicPr>
                    <pic:cNvPr id="11558" name="Picture 11558"/>
                    <pic:cNvPicPr/>
                  </pic:nvPicPr>
                  <pic:blipFill>
                    <a:blip r:embed="rId10"/>
                    <a:stretch>
                      <a:fillRect/>
                    </a:stretch>
                  </pic:blipFill>
                  <pic:spPr>
                    <a:xfrm>
                      <a:off x="0" y="0"/>
                      <a:ext cx="4572" cy="4572"/>
                    </a:xfrm>
                    <a:prstGeom prst="rect">
                      <a:avLst/>
                    </a:prstGeom>
                  </pic:spPr>
                </pic:pic>
              </a:graphicData>
            </a:graphic>
          </wp:inline>
        </w:drawing>
      </w:r>
      <w:r>
        <w:rPr>
          <w:rFonts w:ascii="Times New Roman" w:eastAsia="Times New Roman" w:hAnsi="Times New Roman" w:cs="Times New Roman"/>
          <w:sz w:val="26"/>
        </w:rPr>
        <w:t>O</w:t>
      </w:r>
      <w:r>
        <w:rPr>
          <w:rFonts w:ascii="Times New Roman" w:eastAsia="Times New Roman" w:hAnsi="Times New Roman" w:cs="Times New Roman"/>
          <w:sz w:val="26"/>
          <w:u w:val="single" w:color="000000"/>
        </w:rPr>
        <w:t>PENING</w:t>
      </w:r>
      <w:r>
        <w:rPr>
          <w:rFonts w:ascii="Times New Roman" w:eastAsia="Times New Roman" w:hAnsi="Times New Roman" w:cs="Times New Roman"/>
          <w:sz w:val="26"/>
        </w:rPr>
        <w:t xml:space="preserve"> THE SYSTEM AFTER SHOCKING THE WELL</w:t>
      </w:r>
    </w:p>
    <w:p w14:paraId="33DE68EB" w14:textId="77777777" w:rsidR="00982720" w:rsidRDefault="008B14AA">
      <w:pPr>
        <w:spacing w:after="9"/>
        <w:ind w:left="1126" w:right="302" w:hanging="363"/>
      </w:pPr>
      <w:r>
        <w:rPr>
          <w:noProof/>
        </w:rPr>
        <w:drawing>
          <wp:anchor distT="0" distB="0" distL="114300" distR="114300" simplePos="0" relativeHeight="251658240" behindDoc="0" locked="0" layoutInCell="1" allowOverlap="0" wp14:anchorId="1D450F69" wp14:editId="7D6CFC2B">
            <wp:simplePos x="0" y="0"/>
            <wp:positionH relativeFrom="page">
              <wp:posOffset>7004304</wp:posOffset>
            </wp:positionH>
            <wp:positionV relativeFrom="page">
              <wp:posOffset>2345436</wp:posOffset>
            </wp:positionV>
            <wp:extent cx="9144" cy="4572"/>
            <wp:effectExtent l="0" t="0" r="0" b="0"/>
            <wp:wrapSquare wrapText="bothSides"/>
            <wp:docPr id="11556" name="Picture 11556"/>
            <wp:cNvGraphicFramePr/>
            <a:graphic xmlns:a="http://schemas.openxmlformats.org/drawingml/2006/main">
              <a:graphicData uri="http://schemas.openxmlformats.org/drawingml/2006/picture">
                <pic:pic xmlns:pic="http://schemas.openxmlformats.org/drawingml/2006/picture">
                  <pic:nvPicPr>
                    <pic:cNvPr id="11556" name="Picture 11556"/>
                    <pic:cNvPicPr/>
                  </pic:nvPicPr>
                  <pic:blipFill>
                    <a:blip r:embed="rId11"/>
                    <a:stretch>
                      <a:fillRect/>
                    </a:stretch>
                  </pic:blipFill>
                  <pic:spPr>
                    <a:xfrm>
                      <a:off x="0" y="0"/>
                      <a:ext cx="9144" cy="4572"/>
                    </a:xfrm>
                    <a:prstGeom prst="rect">
                      <a:avLst/>
                    </a:prstGeom>
                  </pic:spPr>
                </pic:pic>
              </a:graphicData>
            </a:graphic>
          </wp:anchor>
        </w:drawing>
      </w:r>
      <w:r>
        <w:rPr>
          <w:rFonts w:ascii="Times New Roman" w:eastAsia="Times New Roman" w:hAnsi="Times New Roman" w:cs="Times New Roman"/>
          <w:sz w:val="24"/>
        </w:rPr>
        <w:t>l) After waiting at least six to eight hours, go to the well and turn on the garden hose until you do not smell any bleach and then shut off the hose. Keep in mind this bleach water can kill vegetation.</w:t>
      </w:r>
      <w:r>
        <w:rPr>
          <w:noProof/>
        </w:rPr>
        <w:drawing>
          <wp:inline distT="0" distB="0" distL="0" distR="0" wp14:anchorId="5912F355" wp14:editId="470DEB81">
            <wp:extent cx="91440" cy="4572"/>
            <wp:effectExtent l="0" t="0" r="0" b="0"/>
            <wp:docPr id="21343" name="Picture 21343"/>
            <wp:cNvGraphicFramePr/>
            <a:graphic xmlns:a="http://schemas.openxmlformats.org/drawingml/2006/main">
              <a:graphicData uri="http://schemas.openxmlformats.org/drawingml/2006/picture">
                <pic:pic xmlns:pic="http://schemas.openxmlformats.org/drawingml/2006/picture">
                  <pic:nvPicPr>
                    <pic:cNvPr id="21343" name="Picture 21343"/>
                    <pic:cNvPicPr/>
                  </pic:nvPicPr>
                  <pic:blipFill>
                    <a:blip r:embed="rId12"/>
                    <a:stretch>
                      <a:fillRect/>
                    </a:stretch>
                  </pic:blipFill>
                  <pic:spPr>
                    <a:xfrm>
                      <a:off x="0" y="0"/>
                      <a:ext cx="91440" cy="4572"/>
                    </a:xfrm>
                    <a:prstGeom prst="rect">
                      <a:avLst/>
                    </a:prstGeom>
                  </pic:spPr>
                </pic:pic>
              </a:graphicData>
            </a:graphic>
          </wp:inline>
        </w:drawing>
      </w:r>
    </w:p>
    <w:p w14:paraId="766BD1DD" w14:textId="77777777" w:rsidR="00982720" w:rsidRDefault="008B14AA">
      <w:pPr>
        <w:numPr>
          <w:ilvl w:val="0"/>
          <w:numId w:val="3"/>
        </w:numPr>
        <w:spacing w:after="9"/>
        <w:ind w:right="302" w:hanging="360"/>
      </w:pPr>
      <w:r>
        <w:rPr>
          <w:rFonts w:ascii="Times New Roman" w:eastAsia="Times New Roman" w:hAnsi="Times New Roman" w:cs="Times New Roman"/>
          <w:sz w:val="24"/>
        </w:rPr>
        <w:t>Go into the house and open the cold water taps until you do not smell any bleach. Flush the toilets. Fill the washing machine with cold water until you no longer smell bleach in the water and then dump the water. The first laundry load should probably be whites, just in case any bleach trapped in the cold water fed to the water heater would be eliminated from the system. Open any hose bib(s) on the outside of the house until you no longer smell bleach. Once all this is done you should have good smelling and tasting water,</w:t>
      </w:r>
      <w:r>
        <w:rPr>
          <w:noProof/>
        </w:rPr>
        <w:drawing>
          <wp:inline distT="0" distB="0" distL="0" distR="0" wp14:anchorId="7C1095B7" wp14:editId="234C963A">
            <wp:extent cx="118872" cy="4572"/>
            <wp:effectExtent l="0" t="0" r="0" b="0"/>
            <wp:docPr id="21345" name="Picture 21345"/>
            <wp:cNvGraphicFramePr/>
            <a:graphic xmlns:a="http://schemas.openxmlformats.org/drawingml/2006/main">
              <a:graphicData uri="http://schemas.openxmlformats.org/drawingml/2006/picture">
                <pic:pic xmlns:pic="http://schemas.openxmlformats.org/drawingml/2006/picture">
                  <pic:nvPicPr>
                    <pic:cNvPr id="21345" name="Picture 21345"/>
                    <pic:cNvPicPr/>
                  </pic:nvPicPr>
                  <pic:blipFill>
                    <a:blip r:embed="rId13"/>
                    <a:stretch>
                      <a:fillRect/>
                    </a:stretch>
                  </pic:blipFill>
                  <pic:spPr>
                    <a:xfrm>
                      <a:off x="0" y="0"/>
                      <a:ext cx="118872" cy="4572"/>
                    </a:xfrm>
                    <a:prstGeom prst="rect">
                      <a:avLst/>
                    </a:prstGeom>
                  </pic:spPr>
                </pic:pic>
              </a:graphicData>
            </a:graphic>
          </wp:inline>
        </w:drawing>
      </w:r>
    </w:p>
    <w:p w14:paraId="215F0AF7" w14:textId="29C95627" w:rsidR="00982720" w:rsidRDefault="008B14AA">
      <w:pPr>
        <w:numPr>
          <w:ilvl w:val="0"/>
          <w:numId w:val="3"/>
        </w:numPr>
        <w:spacing w:after="552"/>
        <w:ind w:right="302" w:hanging="360"/>
      </w:pPr>
      <w:r>
        <w:rPr>
          <w:rFonts w:ascii="Times New Roman" w:eastAsia="Times New Roman" w:hAnsi="Times New Roman" w:cs="Times New Roman"/>
          <w:sz w:val="24"/>
        </w:rPr>
        <w:t xml:space="preserve">You can repeat this procedure as often as you feel it is needed; however, if the problem persists then you might decide to contact a well driller and discuss your problem with theme Most people perform this bleach shocking procedure when they change the clocks for daylight savings. Some people annually shock their well as close to the middle of the year as possible. You can choose what works best for you. If you have any </w:t>
      </w:r>
      <w:r w:rsidR="00A4444A">
        <w:rPr>
          <w:rFonts w:ascii="Times New Roman" w:eastAsia="Times New Roman" w:hAnsi="Times New Roman" w:cs="Times New Roman"/>
          <w:sz w:val="24"/>
        </w:rPr>
        <w:t>questions,</w:t>
      </w:r>
      <w:r>
        <w:rPr>
          <w:rFonts w:ascii="Times New Roman" w:eastAsia="Times New Roman" w:hAnsi="Times New Roman" w:cs="Times New Roman"/>
          <w:sz w:val="24"/>
        </w:rPr>
        <w:t xml:space="preserve"> please call the Missouri Department of Health and Senior Services at 573-751-6102 or toll free at 866-628-9891.</w:t>
      </w:r>
    </w:p>
    <w:p w14:paraId="56346CFC" w14:textId="77777777" w:rsidR="00982720" w:rsidRDefault="008B14AA">
      <w:pPr>
        <w:spacing w:after="9"/>
        <w:ind w:left="381" w:right="302" w:hanging="7"/>
      </w:pPr>
      <w:r>
        <w:rPr>
          <w:rFonts w:ascii="Times New Roman" w:eastAsia="Times New Roman" w:hAnsi="Times New Roman" w:cs="Times New Roman"/>
          <w:sz w:val="24"/>
        </w:rPr>
        <w:t>Do not dump bleach water into your septic system. Bleach water can sometimes kill the bacterial action found in your septic tank, so flushing as much of the bleach water as possible onto the ground (surface area) helps to limit this upset if any.</w:t>
      </w:r>
    </w:p>
    <w:sectPr w:rsidR="00982720" w:rsidSect="00A4444A">
      <w:headerReference w:type="default" r:id="rId14"/>
      <w:headerReference w:type="first" r:id="rId15"/>
      <w:pgSz w:w="12269" w:h="15840"/>
      <w:pgMar w:top="242" w:right="1663" w:bottom="1501" w:left="13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7C9AB" w14:textId="77777777" w:rsidR="00A4444A" w:rsidRDefault="00A4444A" w:rsidP="00A4444A">
      <w:pPr>
        <w:spacing w:after="0" w:line="240" w:lineRule="auto"/>
      </w:pPr>
      <w:r>
        <w:separator/>
      </w:r>
    </w:p>
  </w:endnote>
  <w:endnote w:type="continuationSeparator" w:id="0">
    <w:p w14:paraId="147424B0" w14:textId="77777777" w:rsidR="00A4444A" w:rsidRDefault="00A4444A" w:rsidP="00A44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8BE3C" w14:textId="77777777" w:rsidR="00A4444A" w:rsidRDefault="00A4444A" w:rsidP="00A4444A">
      <w:pPr>
        <w:spacing w:after="0" w:line="240" w:lineRule="auto"/>
      </w:pPr>
      <w:r>
        <w:separator/>
      </w:r>
    </w:p>
  </w:footnote>
  <w:footnote w:type="continuationSeparator" w:id="0">
    <w:p w14:paraId="070B6C55" w14:textId="77777777" w:rsidR="00A4444A" w:rsidRDefault="00A4444A" w:rsidP="00A444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8752352"/>
      <w:placeholder>
        <w:docPart w:val="C73B00F097F24C7AB51BF3E500F514AB"/>
      </w:placeholder>
      <w:temporary/>
      <w:showingPlcHdr/>
      <w15:appearance w15:val="hidden"/>
    </w:sdtPr>
    <w:sdtEndPr/>
    <w:sdtContent>
      <w:p w14:paraId="71649A3C" w14:textId="77777777" w:rsidR="00A4444A" w:rsidRDefault="00A4444A">
        <w:pPr>
          <w:pStyle w:val="Header"/>
        </w:pPr>
        <w:r>
          <w:t>[Type here]</w:t>
        </w:r>
      </w:p>
    </w:sdtContent>
  </w:sdt>
  <w:p w14:paraId="7852FB99" w14:textId="77777777" w:rsidR="00A4444A" w:rsidRDefault="00A444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781"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3113"/>
      <w:gridCol w:w="5768"/>
    </w:tblGrid>
    <w:tr w:rsidR="008B14AA" w:rsidRPr="00BB709C" w14:paraId="0F01FAEA" w14:textId="77777777" w:rsidTr="003766BD">
      <w:trPr>
        <w:trHeight w:val="2237"/>
      </w:trPr>
      <w:tc>
        <w:tcPr>
          <w:tcW w:w="3153" w:type="dxa"/>
        </w:tcPr>
        <w:p w14:paraId="638C0A5D" w14:textId="77777777" w:rsidR="008B14AA" w:rsidRPr="00BB709C" w:rsidRDefault="008B14AA" w:rsidP="008B14AA">
          <w:pPr>
            <w:pStyle w:val="Header"/>
            <w:rPr>
              <w:rFonts w:asciiTheme="majorHAnsi" w:eastAsiaTheme="majorEastAsia" w:hAnsiTheme="majorHAnsi" w:cstheme="majorBidi"/>
              <w:color w:val="A5A5A5" w:themeColor="accent3"/>
              <w:sz w:val="36"/>
              <w:szCs w:val="36"/>
            </w:rPr>
          </w:pPr>
          <w:r w:rsidRPr="00BB709C">
            <w:rPr>
              <w:rFonts w:asciiTheme="majorHAnsi" w:eastAsiaTheme="majorEastAsia" w:hAnsiTheme="majorHAnsi" w:cstheme="majorBidi"/>
              <w:noProof/>
              <w:color w:val="A5A5A5" w:themeColor="accent3"/>
              <w:sz w:val="36"/>
              <w:szCs w:val="36"/>
            </w:rPr>
            <w:t xml:space="preserve">  </w:t>
          </w:r>
          <w:r w:rsidRPr="00BB709C">
            <w:rPr>
              <w:rFonts w:asciiTheme="majorHAnsi" w:eastAsiaTheme="majorEastAsia" w:hAnsiTheme="majorHAnsi" w:cstheme="majorBidi"/>
              <w:noProof/>
              <w:color w:val="A5A5A5" w:themeColor="accent3"/>
              <w:sz w:val="36"/>
              <w:szCs w:val="36"/>
            </w:rPr>
            <w:drawing>
              <wp:inline distT="0" distB="0" distL="0" distR="0" wp14:anchorId="5A03931C" wp14:editId="562F8A8A">
                <wp:extent cx="1552575" cy="1334372"/>
                <wp:effectExtent l="19050" t="0" r="9525" b="0"/>
                <wp:docPr id="1" name="Picture 1" descr="G:\Logo's\Health Departmen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s\Health Department Logo.jpg"/>
                        <pic:cNvPicPr>
                          <a:picLocks noChangeAspect="1" noChangeArrowheads="1"/>
                        </pic:cNvPicPr>
                      </pic:nvPicPr>
                      <pic:blipFill>
                        <a:blip r:embed="rId1"/>
                        <a:srcRect/>
                        <a:stretch>
                          <a:fillRect/>
                        </a:stretch>
                      </pic:blipFill>
                      <pic:spPr bwMode="auto">
                        <a:xfrm>
                          <a:off x="0" y="0"/>
                          <a:ext cx="1563470" cy="1343735"/>
                        </a:xfrm>
                        <a:prstGeom prst="rect">
                          <a:avLst/>
                        </a:prstGeom>
                        <a:noFill/>
                        <a:ln w="9525">
                          <a:noFill/>
                          <a:miter lim="800000"/>
                          <a:headEnd/>
                          <a:tailEnd/>
                        </a:ln>
                      </pic:spPr>
                    </pic:pic>
                  </a:graphicData>
                </a:graphic>
              </wp:inline>
            </w:drawing>
          </w:r>
        </w:p>
      </w:tc>
      <w:tc>
        <w:tcPr>
          <w:tcW w:w="6016" w:type="dxa"/>
        </w:tcPr>
        <w:p w14:paraId="0E76882D" w14:textId="77777777" w:rsidR="008B14AA" w:rsidRPr="00BB709C" w:rsidRDefault="008B14AA" w:rsidP="008B14AA">
          <w:pPr>
            <w:pStyle w:val="Header"/>
            <w:ind w:left="155"/>
            <w:rPr>
              <w:rFonts w:asciiTheme="majorHAnsi" w:eastAsiaTheme="majorEastAsia" w:hAnsiTheme="majorHAnsi" w:cstheme="majorBidi"/>
              <w:b/>
              <w:bCs/>
              <w:color w:val="A5A5A5" w:themeColor="accent3"/>
            </w:rPr>
          </w:pPr>
        </w:p>
        <w:p w14:paraId="7452D985" w14:textId="77777777" w:rsidR="008B14AA" w:rsidRPr="00BB709C" w:rsidRDefault="008B14AA" w:rsidP="008B14AA">
          <w:pPr>
            <w:pStyle w:val="Header"/>
            <w:ind w:left="155"/>
            <w:jc w:val="center"/>
            <w:rPr>
              <w:rFonts w:asciiTheme="majorHAnsi" w:eastAsiaTheme="majorEastAsia" w:hAnsiTheme="majorHAnsi" w:cstheme="majorBidi"/>
              <w:b/>
              <w:bCs/>
              <w:color w:val="A5A5A5" w:themeColor="accent3"/>
            </w:rPr>
          </w:pPr>
          <w:r w:rsidRPr="00BB709C">
            <w:rPr>
              <w:rFonts w:asciiTheme="majorHAnsi" w:eastAsiaTheme="majorEastAsia" w:hAnsiTheme="majorHAnsi" w:cstheme="majorBidi"/>
              <w:b/>
              <w:bCs/>
              <w:color w:val="A5A5A5" w:themeColor="accent3"/>
            </w:rPr>
            <w:t>3446 S. Business Hwy 71</w:t>
          </w:r>
        </w:p>
        <w:p w14:paraId="296FC5D8" w14:textId="77777777" w:rsidR="008B14AA" w:rsidRPr="00BB709C" w:rsidRDefault="008B14AA" w:rsidP="008B14AA">
          <w:pPr>
            <w:pStyle w:val="Header"/>
            <w:ind w:left="155"/>
            <w:jc w:val="center"/>
            <w:rPr>
              <w:rFonts w:asciiTheme="majorHAnsi" w:eastAsiaTheme="majorEastAsia" w:hAnsiTheme="majorHAnsi" w:cstheme="majorBidi"/>
              <w:b/>
              <w:bCs/>
              <w:color w:val="A5A5A5" w:themeColor="accent3"/>
            </w:rPr>
          </w:pPr>
          <w:r w:rsidRPr="00BB709C">
            <w:rPr>
              <w:rFonts w:asciiTheme="majorHAnsi" w:eastAsiaTheme="majorEastAsia" w:hAnsiTheme="majorHAnsi" w:cstheme="majorBidi"/>
              <w:b/>
              <w:bCs/>
              <w:color w:val="A5A5A5" w:themeColor="accent3"/>
            </w:rPr>
            <w:t>PO Box 366</w:t>
          </w:r>
        </w:p>
        <w:p w14:paraId="4005B321" w14:textId="77777777" w:rsidR="008B14AA" w:rsidRPr="00BB709C" w:rsidRDefault="008B14AA" w:rsidP="008B14AA">
          <w:pPr>
            <w:pStyle w:val="Header"/>
            <w:ind w:left="155"/>
            <w:jc w:val="center"/>
            <w:rPr>
              <w:rFonts w:asciiTheme="majorHAnsi" w:eastAsiaTheme="majorEastAsia" w:hAnsiTheme="majorHAnsi" w:cstheme="majorBidi"/>
              <w:b/>
              <w:bCs/>
              <w:color w:val="A5A5A5" w:themeColor="accent3"/>
            </w:rPr>
          </w:pPr>
          <w:r w:rsidRPr="00BB709C">
            <w:rPr>
              <w:rFonts w:asciiTheme="majorHAnsi" w:eastAsiaTheme="majorEastAsia" w:hAnsiTheme="majorHAnsi" w:cstheme="majorBidi"/>
              <w:b/>
              <w:bCs/>
              <w:color w:val="A5A5A5" w:themeColor="accent3"/>
            </w:rPr>
            <w:t>Pineville, Mo 64856</w:t>
          </w:r>
        </w:p>
        <w:p w14:paraId="35B5D3A7" w14:textId="77777777" w:rsidR="008B14AA" w:rsidRPr="00BB709C" w:rsidRDefault="008B14AA" w:rsidP="008B14AA">
          <w:pPr>
            <w:pStyle w:val="Header"/>
            <w:ind w:left="155"/>
            <w:jc w:val="center"/>
            <w:rPr>
              <w:rFonts w:asciiTheme="majorHAnsi" w:eastAsiaTheme="majorEastAsia" w:hAnsiTheme="majorHAnsi" w:cstheme="majorBidi"/>
              <w:b/>
              <w:bCs/>
              <w:color w:val="A5A5A5" w:themeColor="accent3"/>
            </w:rPr>
          </w:pPr>
          <w:r w:rsidRPr="00BB709C">
            <w:rPr>
              <w:rFonts w:asciiTheme="majorHAnsi" w:eastAsiaTheme="majorEastAsia" w:hAnsiTheme="majorHAnsi" w:cstheme="majorBidi"/>
              <w:b/>
              <w:bCs/>
              <w:color w:val="A5A5A5" w:themeColor="accent3"/>
            </w:rPr>
            <w:t>417-223-4351</w:t>
          </w:r>
        </w:p>
        <w:p w14:paraId="1B857F44" w14:textId="77777777" w:rsidR="008B14AA" w:rsidRPr="00BB709C" w:rsidRDefault="008B14AA" w:rsidP="008B14AA">
          <w:pPr>
            <w:pStyle w:val="Header"/>
            <w:ind w:left="155"/>
            <w:jc w:val="center"/>
            <w:rPr>
              <w:rFonts w:asciiTheme="majorHAnsi" w:eastAsiaTheme="majorEastAsia" w:hAnsiTheme="majorHAnsi" w:cstheme="majorBidi"/>
              <w:b/>
              <w:bCs/>
              <w:color w:val="A5A5A5" w:themeColor="accent3"/>
            </w:rPr>
          </w:pPr>
          <w:r w:rsidRPr="00BB709C">
            <w:rPr>
              <w:rFonts w:asciiTheme="majorHAnsi" w:eastAsiaTheme="majorEastAsia" w:hAnsiTheme="majorHAnsi" w:cstheme="majorBidi"/>
              <w:b/>
              <w:bCs/>
              <w:color w:val="A5A5A5" w:themeColor="accent3"/>
            </w:rPr>
            <w:t>417-223-4109 fax</w:t>
          </w:r>
        </w:p>
        <w:p w14:paraId="6B70261F" w14:textId="77777777" w:rsidR="008B14AA" w:rsidRPr="00BB709C" w:rsidRDefault="008B14AA" w:rsidP="008B14AA">
          <w:pPr>
            <w:pStyle w:val="Header"/>
            <w:ind w:left="155"/>
            <w:jc w:val="center"/>
            <w:rPr>
              <w:rFonts w:asciiTheme="majorHAnsi" w:eastAsiaTheme="majorEastAsia" w:hAnsiTheme="majorHAnsi" w:cstheme="majorBidi"/>
              <w:b/>
              <w:bCs/>
              <w:color w:val="A5A5A5" w:themeColor="accent3"/>
            </w:rPr>
          </w:pPr>
          <w:r w:rsidRPr="00BB709C">
            <w:rPr>
              <w:rFonts w:asciiTheme="majorHAnsi" w:eastAsiaTheme="majorEastAsia" w:hAnsiTheme="majorHAnsi" w:cstheme="majorBidi"/>
              <w:b/>
              <w:bCs/>
              <w:color w:val="A5A5A5" w:themeColor="accent3"/>
            </w:rPr>
            <w:t>www.mcdonaldcountyhealth.com</w:t>
          </w:r>
        </w:p>
        <w:p w14:paraId="48736BF9" w14:textId="77777777" w:rsidR="008B14AA" w:rsidRPr="00BB709C" w:rsidRDefault="008B14AA" w:rsidP="008B14AA">
          <w:pPr>
            <w:pStyle w:val="Header"/>
            <w:ind w:left="155"/>
            <w:rPr>
              <w:rFonts w:asciiTheme="majorHAnsi" w:eastAsiaTheme="majorEastAsia" w:hAnsiTheme="majorHAnsi" w:cstheme="majorBidi"/>
              <w:b/>
              <w:bCs/>
              <w:color w:val="A5A5A5" w:themeColor="accent3"/>
            </w:rPr>
          </w:pPr>
        </w:p>
      </w:tc>
    </w:tr>
  </w:tbl>
  <w:p w14:paraId="31613A4A" w14:textId="2A27DE83" w:rsidR="00A4444A" w:rsidRDefault="00A444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75308"/>
    <w:multiLevelType w:val="hybridMultilevel"/>
    <w:tmpl w:val="626EA54A"/>
    <w:lvl w:ilvl="0" w:tplc="A9860DD8">
      <w:start w:val="6"/>
      <w:numFmt w:val="decimal"/>
      <w:lvlText w:val="%1)"/>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3EB120">
      <w:start w:val="1"/>
      <w:numFmt w:val="lowerLetter"/>
      <w:lvlText w:val="%2"/>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DEC228">
      <w:start w:val="1"/>
      <w:numFmt w:val="lowerRoman"/>
      <w:lvlText w:val="%3"/>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680424">
      <w:start w:val="1"/>
      <w:numFmt w:val="decimal"/>
      <w:lvlText w:val="%4"/>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0E65A2">
      <w:start w:val="1"/>
      <w:numFmt w:val="lowerLetter"/>
      <w:lvlText w:val="%5"/>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FA6ABE">
      <w:start w:val="1"/>
      <w:numFmt w:val="lowerRoman"/>
      <w:lvlText w:val="%6"/>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A6414A">
      <w:start w:val="1"/>
      <w:numFmt w:val="decimal"/>
      <w:lvlText w:val="%7"/>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540C22">
      <w:start w:val="1"/>
      <w:numFmt w:val="lowerLetter"/>
      <w:lvlText w:val="%8"/>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04FC38">
      <w:start w:val="1"/>
      <w:numFmt w:val="lowerRoman"/>
      <w:lvlText w:val="%9"/>
      <w:lvlJc w:val="left"/>
      <w:pPr>
        <w:ind w:left="6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07C0DB1"/>
    <w:multiLevelType w:val="hybridMultilevel"/>
    <w:tmpl w:val="07E406DA"/>
    <w:lvl w:ilvl="0" w:tplc="5ACA5E2C">
      <w:start w:val="1"/>
      <w:numFmt w:val="decimal"/>
      <w:lvlText w:val="%1)"/>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A2E2B0">
      <w:start w:val="1"/>
      <w:numFmt w:val="lowerLetter"/>
      <w:lvlText w:val="%2"/>
      <w:lvlJc w:val="left"/>
      <w:pPr>
        <w:ind w:left="1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B20C08">
      <w:start w:val="1"/>
      <w:numFmt w:val="lowerRoman"/>
      <w:lvlText w:val="%3"/>
      <w:lvlJc w:val="left"/>
      <w:pPr>
        <w:ind w:left="2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DC1596">
      <w:start w:val="1"/>
      <w:numFmt w:val="decimal"/>
      <w:lvlText w:val="%4"/>
      <w:lvlJc w:val="left"/>
      <w:pPr>
        <w:ind w:left="2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0E65D4">
      <w:start w:val="1"/>
      <w:numFmt w:val="lowerLetter"/>
      <w:lvlText w:val="%5"/>
      <w:lvlJc w:val="left"/>
      <w:pPr>
        <w:ind w:left="3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588FAE">
      <w:start w:val="1"/>
      <w:numFmt w:val="lowerRoman"/>
      <w:lvlText w:val="%6"/>
      <w:lvlJc w:val="left"/>
      <w:pPr>
        <w:ind w:left="4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96521E">
      <w:start w:val="1"/>
      <w:numFmt w:val="decimal"/>
      <w:lvlText w:val="%7"/>
      <w:lvlJc w:val="left"/>
      <w:pPr>
        <w:ind w:left="50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E6B620">
      <w:start w:val="1"/>
      <w:numFmt w:val="lowerLetter"/>
      <w:lvlText w:val="%8"/>
      <w:lvlJc w:val="left"/>
      <w:pPr>
        <w:ind w:left="57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7A9404">
      <w:start w:val="1"/>
      <w:numFmt w:val="lowerRoman"/>
      <w:lvlText w:val="%9"/>
      <w:lvlJc w:val="left"/>
      <w:pPr>
        <w:ind w:left="6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C9363BC"/>
    <w:multiLevelType w:val="hybridMultilevel"/>
    <w:tmpl w:val="03960EDE"/>
    <w:lvl w:ilvl="0" w:tplc="D1E82BCC">
      <w:start w:val="2"/>
      <w:numFmt w:val="decimal"/>
      <w:lvlText w:val="%1)"/>
      <w:lvlJc w:val="left"/>
      <w:pPr>
        <w:ind w:left="11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2FAC102">
      <w:start w:val="1"/>
      <w:numFmt w:val="lowerLetter"/>
      <w:lvlText w:val="%2"/>
      <w:lvlJc w:val="left"/>
      <w:pPr>
        <w:ind w:left="1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4BA720C">
      <w:start w:val="1"/>
      <w:numFmt w:val="lowerRoman"/>
      <w:lvlText w:val="%3"/>
      <w:lvlJc w:val="left"/>
      <w:pPr>
        <w:ind w:left="2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5BA80F8">
      <w:start w:val="1"/>
      <w:numFmt w:val="decimal"/>
      <w:lvlText w:val="%4"/>
      <w:lvlJc w:val="left"/>
      <w:pPr>
        <w:ind w:left="29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ECCDC26">
      <w:start w:val="1"/>
      <w:numFmt w:val="lowerLetter"/>
      <w:lvlText w:val="%5"/>
      <w:lvlJc w:val="left"/>
      <w:pPr>
        <w:ind w:left="36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186417E">
      <w:start w:val="1"/>
      <w:numFmt w:val="lowerRoman"/>
      <w:lvlText w:val="%6"/>
      <w:lvlJc w:val="left"/>
      <w:pPr>
        <w:ind w:left="43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D76C58A">
      <w:start w:val="1"/>
      <w:numFmt w:val="decimal"/>
      <w:lvlText w:val="%7"/>
      <w:lvlJc w:val="left"/>
      <w:pPr>
        <w:ind w:left="50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196644E">
      <w:start w:val="1"/>
      <w:numFmt w:val="lowerLetter"/>
      <w:lvlText w:val="%8"/>
      <w:lvlJc w:val="left"/>
      <w:pPr>
        <w:ind w:left="57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CAC78C6">
      <w:start w:val="1"/>
      <w:numFmt w:val="lowerRoman"/>
      <w:lvlText w:val="%9"/>
      <w:lvlJc w:val="left"/>
      <w:pPr>
        <w:ind w:left="6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808663492">
    <w:abstractNumId w:val="1"/>
  </w:num>
  <w:num w:numId="2" w16cid:durableId="400060649">
    <w:abstractNumId w:val="0"/>
  </w:num>
  <w:num w:numId="3" w16cid:durableId="13513721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720"/>
    <w:rsid w:val="00167EA5"/>
    <w:rsid w:val="00215A83"/>
    <w:rsid w:val="00701731"/>
    <w:rsid w:val="008B14AA"/>
    <w:rsid w:val="008E6B5D"/>
    <w:rsid w:val="00982720"/>
    <w:rsid w:val="00A4444A"/>
    <w:rsid w:val="00C9094A"/>
    <w:rsid w:val="00CD4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BD906"/>
  <w15:docId w15:val="{626188C3-5BB6-423E-8FD6-F12F6E4F6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240" w:line="259" w:lineRule="auto"/>
      <w:ind w:right="43"/>
      <w:jc w:val="center"/>
      <w:outlineLvl w:val="0"/>
    </w:pPr>
    <w:rPr>
      <w:rFonts w:ascii="Times New Roman" w:eastAsia="Times New Roman" w:hAnsi="Times New Roman" w:cs="Times New Roman"/>
      <w:color w:val="000000"/>
      <w:sz w:val="2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6"/>
      <w:u w:val="single" w:color="000000"/>
    </w:rPr>
  </w:style>
  <w:style w:type="paragraph" w:styleId="Header">
    <w:name w:val="header"/>
    <w:basedOn w:val="Normal"/>
    <w:link w:val="HeaderChar"/>
    <w:uiPriority w:val="99"/>
    <w:unhideWhenUsed/>
    <w:rsid w:val="00A444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444A"/>
    <w:rPr>
      <w:rFonts w:ascii="Calibri" w:eastAsia="Calibri" w:hAnsi="Calibri" w:cs="Calibri"/>
      <w:color w:val="000000"/>
      <w:sz w:val="22"/>
    </w:rPr>
  </w:style>
  <w:style w:type="paragraph" w:styleId="Footer">
    <w:name w:val="footer"/>
    <w:basedOn w:val="Normal"/>
    <w:link w:val="FooterChar"/>
    <w:uiPriority w:val="99"/>
    <w:unhideWhenUsed/>
    <w:rsid w:val="00A444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444A"/>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73B00F097F24C7AB51BF3E500F514AB"/>
        <w:category>
          <w:name w:val="General"/>
          <w:gallery w:val="placeholder"/>
        </w:category>
        <w:types>
          <w:type w:val="bbPlcHdr"/>
        </w:types>
        <w:behaviors>
          <w:behavior w:val="content"/>
        </w:behaviors>
        <w:guid w:val="{554BE375-C814-40B1-950F-BC8C1D7B15E6}"/>
      </w:docPartPr>
      <w:docPartBody>
        <w:p w:rsidR="00E96848" w:rsidRDefault="00E96848" w:rsidP="00E96848">
          <w:pPr>
            <w:pStyle w:val="C73B00F097F24C7AB51BF3E500F514AB"/>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848"/>
    <w:rsid w:val="00701731"/>
    <w:rsid w:val="00CD431F"/>
    <w:rsid w:val="00E96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3B00F097F24C7AB51BF3E500F514AB">
    <w:name w:val="C73B00F097F24C7AB51BF3E500F514AB"/>
    <w:rsid w:val="00E968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5</Pages>
  <Words>1624</Words>
  <Characters>9260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Bowers</dc:creator>
  <cp:keywords/>
  <cp:lastModifiedBy>Jessica Bowers</cp:lastModifiedBy>
  <cp:revision>5</cp:revision>
  <dcterms:created xsi:type="dcterms:W3CDTF">2025-06-11T15:52:00Z</dcterms:created>
  <dcterms:modified xsi:type="dcterms:W3CDTF">2025-06-12T16:24:00Z</dcterms:modified>
</cp:coreProperties>
</file>