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A51C9" w14:textId="76F4D936" w:rsidR="0016544A" w:rsidRPr="0016544A" w:rsidRDefault="00B258AE" w:rsidP="00B258AE">
      <w:pPr>
        <w:tabs>
          <w:tab w:val="center" w:pos="15207"/>
          <w:tab w:val="left" w:pos="26555"/>
        </w:tabs>
        <w:spacing w:after="0" w:line="240" w:lineRule="auto"/>
        <w:rPr>
          <w:rFonts w:ascii="Verdana Pro" w:hAnsi="Verdana Pro"/>
          <w:b/>
          <w:sz w:val="32"/>
          <w:szCs w:val="32"/>
        </w:rPr>
      </w:pPr>
      <w:r>
        <w:rPr>
          <w:rFonts w:ascii="Verdana Pro" w:hAnsi="Verdana Pro"/>
          <w:b/>
          <w:sz w:val="32"/>
          <w:szCs w:val="32"/>
        </w:rPr>
        <w:tab/>
      </w:r>
      <w:r w:rsidR="00565343">
        <w:rPr>
          <w:rFonts w:ascii="Verdana Pro" w:hAnsi="Verdana Pro"/>
          <w:b/>
          <w:sz w:val="32"/>
          <w:szCs w:val="32"/>
        </w:rPr>
        <w:t>Pre-school</w:t>
      </w:r>
      <w:r w:rsidR="0016544A" w:rsidRPr="0016544A">
        <w:rPr>
          <w:rFonts w:ascii="Verdana Pro" w:hAnsi="Verdana Pro"/>
          <w:b/>
          <w:sz w:val="32"/>
          <w:szCs w:val="32"/>
        </w:rPr>
        <w:t xml:space="preserve"> Privacy Notice for Pupils</w:t>
      </w:r>
      <w:r w:rsidR="00A86697">
        <w:rPr>
          <w:rFonts w:ascii="Verdana Pro" w:hAnsi="Verdana Pro"/>
          <w:b/>
          <w:sz w:val="32"/>
          <w:szCs w:val="32"/>
        </w:rPr>
        <w:t xml:space="preserve"> and Parents</w:t>
      </w:r>
      <w:r>
        <w:rPr>
          <w:rFonts w:ascii="Verdana Pro" w:hAnsi="Verdana Pro"/>
          <w:b/>
          <w:sz w:val="32"/>
          <w:szCs w:val="32"/>
        </w:rPr>
        <w:tab/>
      </w:r>
    </w:p>
    <w:p w14:paraId="15522398" w14:textId="0B2C3033" w:rsidR="0016544A" w:rsidRDefault="0016544A" w:rsidP="00C76F7E">
      <w:pPr>
        <w:spacing w:after="0" w:line="240" w:lineRule="auto"/>
        <w:jc w:val="center"/>
        <w:rPr>
          <w:rFonts w:ascii="Verdana Pro" w:hAnsi="Verdana Pro"/>
        </w:rPr>
      </w:pPr>
    </w:p>
    <w:p w14:paraId="3941CDEC" w14:textId="3F740272" w:rsidR="0016544A" w:rsidRPr="0016544A" w:rsidRDefault="0016544A" w:rsidP="0016544A">
      <w:pPr>
        <w:spacing w:after="0" w:line="240" w:lineRule="auto"/>
        <w:rPr>
          <w:rFonts w:ascii="Verdana Pro" w:hAnsi="Verdana Pro"/>
          <w:b/>
        </w:rPr>
      </w:pPr>
      <w:r w:rsidRPr="0016544A">
        <w:rPr>
          <w:rFonts w:ascii="Verdana Pro" w:hAnsi="Verdana Pro"/>
          <w:b/>
        </w:rPr>
        <w:t>Introduction</w:t>
      </w:r>
    </w:p>
    <w:p w14:paraId="5B4DBC4D" w14:textId="77777777" w:rsidR="0016544A" w:rsidRDefault="0016544A" w:rsidP="0016544A">
      <w:pPr>
        <w:spacing w:after="0" w:line="240" w:lineRule="auto"/>
        <w:rPr>
          <w:rFonts w:ascii="Verdana Pro" w:hAnsi="Verdana Pro"/>
        </w:rPr>
      </w:pPr>
    </w:p>
    <w:p w14:paraId="02B9A69E" w14:textId="5F2B4A2C" w:rsidR="0016544A" w:rsidRDefault="0016544A" w:rsidP="00216C21">
      <w:p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 xml:space="preserve">This Privacy Notice describes how the </w:t>
      </w:r>
      <w:r w:rsidR="00565343">
        <w:rPr>
          <w:rFonts w:ascii="Verdana Pro" w:hAnsi="Verdana Pro"/>
        </w:rPr>
        <w:t>pre-school</w:t>
      </w:r>
      <w:r>
        <w:rPr>
          <w:rFonts w:ascii="Verdana Pro" w:hAnsi="Verdana Pro"/>
        </w:rPr>
        <w:t xml:space="preserve"> gathers and processes personal data relating to parents and pupils at the </w:t>
      </w:r>
      <w:r w:rsidR="00565343">
        <w:rPr>
          <w:rFonts w:ascii="Verdana Pro" w:hAnsi="Verdana Pro"/>
        </w:rPr>
        <w:t>pre-school</w:t>
      </w:r>
      <w:r>
        <w:rPr>
          <w:rFonts w:ascii="Verdana Pro" w:hAnsi="Verdana Pro"/>
        </w:rPr>
        <w:t>.</w:t>
      </w:r>
    </w:p>
    <w:p w14:paraId="6C132C3E" w14:textId="77777777" w:rsidR="0016544A" w:rsidRDefault="0016544A" w:rsidP="00216C21">
      <w:pPr>
        <w:spacing w:after="0" w:line="240" w:lineRule="auto"/>
        <w:jc w:val="both"/>
        <w:rPr>
          <w:rFonts w:ascii="Verdana Pro" w:hAnsi="Verdana Pro"/>
        </w:rPr>
      </w:pPr>
    </w:p>
    <w:p w14:paraId="45793C50" w14:textId="74719B0D" w:rsidR="0016544A" w:rsidRDefault="0016544A" w:rsidP="00216C21">
      <w:p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 xml:space="preserve">The processing of personal information by the </w:t>
      </w:r>
      <w:r w:rsidR="00565343">
        <w:rPr>
          <w:rFonts w:ascii="Verdana Pro" w:hAnsi="Verdana Pro"/>
        </w:rPr>
        <w:t>pre-school</w:t>
      </w:r>
      <w:r>
        <w:rPr>
          <w:rFonts w:ascii="Verdana Pro" w:hAnsi="Verdana Pro"/>
        </w:rPr>
        <w:t xml:space="preserve"> is </w:t>
      </w:r>
      <w:r w:rsidR="00565343">
        <w:rPr>
          <w:rFonts w:ascii="Verdana Pro" w:hAnsi="Verdana Pro"/>
        </w:rPr>
        <w:t>pre</w:t>
      </w:r>
      <w:r>
        <w:rPr>
          <w:rFonts w:ascii="Verdana Pro" w:hAnsi="Verdana Pro"/>
        </w:rPr>
        <w:t xml:space="preserve">dominantly </w:t>
      </w:r>
      <w:r w:rsidR="00565343">
        <w:rPr>
          <w:rFonts w:ascii="Verdana Pro" w:hAnsi="Verdana Pro"/>
        </w:rPr>
        <w:t>required to meet our contractual and legal requirements as an Early Years Setting as set out by Ofsted, Local Authorities and the EYFS.</w:t>
      </w:r>
      <w:r>
        <w:rPr>
          <w:rFonts w:ascii="Verdana Pro" w:hAnsi="Verdana Pro"/>
        </w:rPr>
        <w:t xml:space="preserve"> The processing assists in the provision of the pupil’s education and in the safeguarding and welfare of that child.</w:t>
      </w:r>
    </w:p>
    <w:p w14:paraId="761336F7" w14:textId="77777777" w:rsidR="0016544A" w:rsidRDefault="0016544A" w:rsidP="00216C21">
      <w:pPr>
        <w:spacing w:after="0" w:line="240" w:lineRule="auto"/>
        <w:jc w:val="both"/>
        <w:rPr>
          <w:rFonts w:ascii="Verdana Pro" w:hAnsi="Verdana Pro"/>
        </w:rPr>
      </w:pPr>
    </w:p>
    <w:p w14:paraId="57CCBBA9" w14:textId="77777777" w:rsidR="0016544A" w:rsidRPr="00DC53A5" w:rsidRDefault="0016544A" w:rsidP="00216C21">
      <w:pPr>
        <w:spacing w:after="0" w:line="240" w:lineRule="auto"/>
        <w:jc w:val="both"/>
        <w:rPr>
          <w:rFonts w:ascii="Verdana Pro" w:hAnsi="Verdana Pro"/>
          <w:b/>
        </w:rPr>
      </w:pPr>
      <w:r w:rsidRPr="00DC53A5">
        <w:rPr>
          <w:rFonts w:ascii="Verdana Pro" w:hAnsi="Verdana Pro"/>
          <w:b/>
        </w:rPr>
        <w:t>What information is processed</w:t>
      </w:r>
    </w:p>
    <w:p w14:paraId="3EF9C9C0" w14:textId="77777777" w:rsidR="0016544A" w:rsidRDefault="0016544A" w:rsidP="00216C21">
      <w:pPr>
        <w:spacing w:after="0" w:line="240" w:lineRule="auto"/>
        <w:jc w:val="both"/>
        <w:rPr>
          <w:rFonts w:ascii="Verdana Pro" w:hAnsi="Verdana Pro"/>
        </w:rPr>
      </w:pPr>
    </w:p>
    <w:p w14:paraId="3E768359" w14:textId="13392C47" w:rsidR="0016544A" w:rsidRDefault="0016544A" w:rsidP="00216C21">
      <w:p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>The categories of pupil and parent data collected and processed include:</w:t>
      </w:r>
    </w:p>
    <w:p w14:paraId="46D073E2" w14:textId="75425C36" w:rsidR="0016544A" w:rsidRPr="00DC53A5" w:rsidRDefault="0016544A" w:rsidP="00216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 Pro" w:hAnsi="Verdana Pro"/>
        </w:rPr>
      </w:pPr>
      <w:r w:rsidRPr="00DC53A5">
        <w:rPr>
          <w:rFonts w:ascii="Verdana Pro" w:hAnsi="Verdana Pro"/>
        </w:rPr>
        <w:t xml:space="preserve">personal information (name, </w:t>
      </w:r>
      <w:r w:rsidR="00565343">
        <w:rPr>
          <w:rFonts w:ascii="Verdana Pro" w:hAnsi="Verdana Pro"/>
        </w:rPr>
        <w:t xml:space="preserve">date of birth and </w:t>
      </w:r>
      <w:r w:rsidRPr="00DC53A5">
        <w:rPr>
          <w:rFonts w:ascii="Verdana Pro" w:hAnsi="Verdana Pro"/>
        </w:rPr>
        <w:t>contact details</w:t>
      </w:r>
      <w:r w:rsidR="00565343">
        <w:rPr>
          <w:rFonts w:ascii="Verdana Pro" w:hAnsi="Verdana Pro"/>
        </w:rPr>
        <w:t>)</w:t>
      </w:r>
    </w:p>
    <w:p w14:paraId="45FA6C95" w14:textId="7B19758E" w:rsidR="0016544A" w:rsidRPr="00DC53A5" w:rsidRDefault="00DC53A5" w:rsidP="00216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>specific c</w:t>
      </w:r>
      <w:r w:rsidR="0016544A" w:rsidRPr="00DC53A5">
        <w:rPr>
          <w:rFonts w:ascii="Verdana Pro" w:hAnsi="Verdana Pro"/>
        </w:rPr>
        <w:t xml:space="preserve">haracteristics (ethnicity, language, nationality, country of birth and </w:t>
      </w:r>
      <w:r>
        <w:rPr>
          <w:rFonts w:ascii="Verdana Pro" w:hAnsi="Verdana Pro"/>
        </w:rPr>
        <w:t xml:space="preserve">eligibility for </w:t>
      </w:r>
      <w:r w:rsidR="00565343">
        <w:rPr>
          <w:rFonts w:ascii="Verdana Pro" w:hAnsi="Verdana Pro"/>
        </w:rPr>
        <w:t>funding</w:t>
      </w:r>
      <w:r w:rsidR="0016544A" w:rsidRPr="00DC53A5">
        <w:rPr>
          <w:rFonts w:ascii="Verdana Pro" w:hAnsi="Verdana Pro"/>
        </w:rPr>
        <w:t>)</w:t>
      </w:r>
    </w:p>
    <w:p w14:paraId="25374A94" w14:textId="77777777" w:rsidR="00066443" w:rsidRDefault="00066443" w:rsidP="00216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 Pro" w:hAnsi="Verdana Pro"/>
        </w:rPr>
      </w:pPr>
      <w:r w:rsidRPr="00DC53A5">
        <w:rPr>
          <w:rFonts w:ascii="Verdana Pro" w:hAnsi="Verdana Pro"/>
        </w:rPr>
        <w:t xml:space="preserve">special educational needs </w:t>
      </w:r>
      <w:r>
        <w:rPr>
          <w:rFonts w:ascii="Verdana Pro" w:hAnsi="Verdana Pro"/>
        </w:rPr>
        <w:t xml:space="preserve">and disability </w:t>
      </w:r>
      <w:r w:rsidRPr="00DC53A5">
        <w:rPr>
          <w:rFonts w:ascii="Verdana Pro" w:hAnsi="Verdana Pro"/>
        </w:rPr>
        <w:t>information</w:t>
      </w:r>
    </w:p>
    <w:p w14:paraId="332474E9" w14:textId="4908FA89" w:rsidR="0016544A" w:rsidRPr="00DC53A5" w:rsidRDefault="00DC53A5" w:rsidP="00216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>a</w:t>
      </w:r>
      <w:r w:rsidR="0016544A" w:rsidRPr="00DC53A5">
        <w:rPr>
          <w:rFonts w:ascii="Verdana Pro" w:hAnsi="Verdana Pro"/>
        </w:rPr>
        <w:t xml:space="preserve">ttendance </w:t>
      </w:r>
      <w:r>
        <w:rPr>
          <w:rFonts w:ascii="Verdana Pro" w:hAnsi="Verdana Pro"/>
        </w:rPr>
        <w:t>record</w:t>
      </w:r>
      <w:r w:rsidR="0016544A" w:rsidRPr="00DC53A5">
        <w:rPr>
          <w:rFonts w:ascii="Verdana Pro" w:hAnsi="Verdana Pro"/>
        </w:rPr>
        <w:t xml:space="preserve"> (sessions attended, absences and absence reasons)</w:t>
      </w:r>
    </w:p>
    <w:p w14:paraId="6AE511AF" w14:textId="77777777" w:rsidR="00DC53A5" w:rsidRDefault="0016544A" w:rsidP="00216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 Pro" w:hAnsi="Verdana Pro"/>
        </w:rPr>
      </w:pPr>
      <w:r w:rsidRPr="00DC53A5">
        <w:rPr>
          <w:rFonts w:ascii="Verdana Pro" w:hAnsi="Verdana Pro"/>
        </w:rPr>
        <w:t xml:space="preserve">relevant medical </w:t>
      </w:r>
      <w:r w:rsidR="00DC53A5">
        <w:rPr>
          <w:rFonts w:ascii="Verdana Pro" w:hAnsi="Verdana Pro"/>
        </w:rPr>
        <w:t xml:space="preserve">or dietary </w:t>
      </w:r>
      <w:r w:rsidRPr="00DC53A5">
        <w:rPr>
          <w:rFonts w:ascii="Verdana Pro" w:hAnsi="Verdana Pro"/>
        </w:rPr>
        <w:t>information</w:t>
      </w:r>
      <w:r w:rsidR="00DC53A5">
        <w:rPr>
          <w:rFonts w:ascii="Verdana Pro" w:hAnsi="Verdana Pro"/>
        </w:rPr>
        <w:t xml:space="preserve"> (medical conditions and allergies)</w:t>
      </w:r>
    </w:p>
    <w:p w14:paraId="2C5882EC" w14:textId="77777777" w:rsidR="00066443" w:rsidRDefault="00066443" w:rsidP="00216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>details of accidents / incidents / existing injuries</w:t>
      </w:r>
    </w:p>
    <w:p w14:paraId="1E19835A" w14:textId="62F4A8F2" w:rsidR="00DC53A5" w:rsidRDefault="0016544A" w:rsidP="00216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 Pro" w:hAnsi="Verdana Pro"/>
        </w:rPr>
      </w:pPr>
      <w:r w:rsidRPr="00DC53A5">
        <w:rPr>
          <w:rFonts w:ascii="Verdana Pro" w:hAnsi="Verdana Pro"/>
        </w:rPr>
        <w:t xml:space="preserve">behavioural </w:t>
      </w:r>
      <w:r w:rsidR="00066443">
        <w:rPr>
          <w:rFonts w:ascii="Verdana Pro" w:hAnsi="Verdana Pro"/>
        </w:rPr>
        <w:t xml:space="preserve">and assessment </w:t>
      </w:r>
      <w:r w:rsidRPr="00DC53A5">
        <w:rPr>
          <w:rFonts w:ascii="Verdana Pro" w:hAnsi="Verdana Pro"/>
        </w:rPr>
        <w:t>information</w:t>
      </w:r>
      <w:r w:rsidR="00066443">
        <w:rPr>
          <w:rFonts w:ascii="Verdana Pro" w:hAnsi="Verdana Pro"/>
        </w:rPr>
        <w:t xml:space="preserve"> of children</w:t>
      </w:r>
    </w:p>
    <w:p w14:paraId="58613F3A" w14:textId="260F598F" w:rsidR="00565343" w:rsidRDefault="00565343" w:rsidP="00216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>bank details</w:t>
      </w:r>
      <w:r w:rsidR="00066443">
        <w:rPr>
          <w:rFonts w:ascii="Verdana Pro" w:hAnsi="Verdana Pro"/>
        </w:rPr>
        <w:t>, funding information</w:t>
      </w:r>
      <w:r>
        <w:rPr>
          <w:rFonts w:ascii="Verdana Pro" w:hAnsi="Verdana Pro"/>
        </w:rPr>
        <w:t xml:space="preserve"> and proof of identity of parents/carers</w:t>
      </w:r>
    </w:p>
    <w:p w14:paraId="35EB8EED" w14:textId="4895A81D" w:rsidR="00066443" w:rsidRDefault="00066443" w:rsidP="00216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>relevant documentation for child protection and safeguarding</w:t>
      </w:r>
    </w:p>
    <w:p w14:paraId="0C6729CC" w14:textId="77777777" w:rsidR="00DC53A5" w:rsidRPr="00DC53A5" w:rsidRDefault="00DC53A5" w:rsidP="00216C21">
      <w:pPr>
        <w:spacing w:after="0" w:line="240" w:lineRule="auto"/>
        <w:jc w:val="both"/>
        <w:rPr>
          <w:rFonts w:ascii="Verdana Pro" w:hAnsi="Verdana Pro"/>
        </w:rPr>
      </w:pPr>
    </w:p>
    <w:p w14:paraId="2BD83CA2" w14:textId="03E2CB9A" w:rsidR="0016544A" w:rsidRPr="00DC53A5" w:rsidRDefault="00DC53A5" w:rsidP="00216C21">
      <w:pPr>
        <w:spacing w:after="0" w:line="240" w:lineRule="auto"/>
        <w:jc w:val="both"/>
        <w:rPr>
          <w:rFonts w:ascii="Verdana Pro" w:hAnsi="Verdana Pro"/>
          <w:b/>
        </w:rPr>
      </w:pPr>
      <w:r w:rsidRPr="00DC53A5">
        <w:rPr>
          <w:rFonts w:ascii="Verdana Pro" w:hAnsi="Verdana Pro"/>
          <w:b/>
        </w:rPr>
        <w:t xml:space="preserve">What is </w:t>
      </w:r>
      <w:r>
        <w:rPr>
          <w:rFonts w:ascii="Verdana Pro" w:hAnsi="Verdana Pro"/>
          <w:b/>
        </w:rPr>
        <w:t>t</w:t>
      </w:r>
      <w:r w:rsidRPr="00DC53A5">
        <w:rPr>
          <w:rFonts w:ascii="Verdana Pro" w:hAnsi="Verdana Pro"/>
          <w:b/>
        </w:rPr>
        <w:t xml:space="preserve">he information used </w:t>
      </w:r>
      <w:proofErr w:type="gramStart"/>
      <w:r w:rsidRPr="00DC53A5">
        <w:rPr>
          <w:rFonts w:ascii="Verdana Pro" w:hAnsi="Verdana Pro"/>
          <w:b/>
        </w:rPr>
        <w:t>for</w:t>
      </w:r>
      <w:proofErr w:type="gramEnd"/>
    </w:p>
    <w:p w14:paraId="2E2A6175" w14:textId="77777777" w:rsidR="00DC53A5" w:rsidRDefault="00DC53A5" w:rsidP="00216C21">
      <w:pPr>
        <w:spacing w:after="0" w:line="240" w:lineRule="auto"/>
        <w:jc w:val="both"/>
        <w:rPr>
          <w:rFonts w:ascii="Verdana Pro" w:hAnsi="Verdana Pro"/>
        </w:rPr>
      </w:pPr>
    </w:p>
    <w:p w14:paraId="219ACB0D" w14:textId="51FB68BC" w:rsidR="0016544A" w:rsidRPr="0016544A" w:rsidRDefault="00DC53A5" w:rsidP="00216C21">
      <w:p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>The data is used to:</w:t>
      </w:r>
    </w:p>
    <w:p w14:paraId="12EA2848" w14:textId="213EF6A3" w:rsidR="00DC53A5" w:rsidRPr="00DC53A5" w:rsidRDefault="00DC53A5" w:rsidP="00216C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 Pro" w:hAnsi="Verdana Pro"/>
        </w:rPr>
      </w:pPr>
      <w:r w:rsidRPr="00DC53A5">
        <w:rPr>
          <w:rFonts w:ascii="Verdana Pro" w:hAnsi="Verdana Pro"/>
        </w:rPr>
        <w:t xml:space="preserve">monitor and report on pupil progress </w:t>
      </w:r>
    </w:p>
    <w:p w14:paraId="20287804" w14:textId="7E08E432" w:rsidR="0016544A" w:rsidRPr="00DC53A5" w:rsidRDefault="0016544A" w:rsidP="00216C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 Pro" w:hAnsi="Verdana Pro"/>
        </w:rPr>
      </w:pPr>
      <w:r w:rsidRPr="00DC53A5">
        <w:rPr>
          <w:rFonts w:ascii="Verdana Pro" w:hAnsi="Verdana Pro"/>
        </w:rPr>
        <w:t>support pupil learning</w:t>
      </w:r>
    </w:p>
    <w:p w14:paraId="4B910586" w14:textId="0E45B3F5" w:rsidR="0016544A" w:rsidRPr="00DC53A5" w:rsidRDefault="0016544A" w:rsidP="00216C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 Pro" w:hAnsi="Verdana Pro"/>
        </w:rPr>
      </w:pPr>
      <w:r w:rsidRPr="00DC53A5">
        <w:rPr>
          <w:rFonts w:ascii="Verdana Pro" w:hAnsi="Verdana Pro"/>
        </w:rPr>
        <w:t>provide pastoral care</w:t>
      </w:r>
      <w:r w:rsidR="00DC53A5">
        <w:rPr>
          <w:rFonts w:ascii="Verdana Pro" w:hAnsi="Verdana Pro"/>
        </w:rPr>
        <w:t xml:space="preserve"> and support</w:t>
      </w:r>
    </w:p>
    <w:p w14:paraId="158DB7E1" w14:textId="1776397F" w:rsidR="0016544A" w:rsidRPr="00DC53A5" w:rsidRDefault="0016544A" w:rsidP="00216C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 Pro" w:hAnsi="Verdana Pro"/>
        </w:rPr>
      </w:pPr>
      <w:r w:rsidRPr="00DC53A5">
        <w:rPr>
          <w:rFonts w:ascii="Verdana Pro" w:hAnsi="Verdana Pro"/>
        </w:rPr>
        <w:t xml:space="preserve">assess the quality of </w:t>
      </w:r>
      <w:r w:rsidR="00DC53A5">
        <w:rPr>
          <w:rFonts w:ascii="Verdana Pro" w:hAnsi="Verdana Pro"/>
        </w:rPr>
        <w:t xml:space="preserve">the </w:t>
      </w:r>
      <w:r w:rsidR="00066443">
        <w:rPr>
          <w:rFonts w:ascii="Verdana Pro" w:hAnsi="Verdana Pro"/>
        </w:rPr>
        <w:t>p</w:t>
      </w:r>
      <w:r w:rsidR="00565343">
        <w:rPr>
          <w:rFonts w:ascii="Verdana Pro" w:hAnsi="Verdana Pro"/>
        </w:rPr>
        <w:t>re-school</w:t>
      </w:r>
      <w:r w:rsidR="00DC53A5">
        <w:rPr>
          <w:rFonts w:ascii="Verdana Pro" w:hAnsi="Verdana Pro"/>
        </w:rPr>
        <w:t>’s</w:t>
      </w:r>
      <w:r w:rsidR="00066443">
        <w:rPr>
          <w:rFonts w:ascii="Verdana Pro" w:hAnsi="Verdana Pro"/>
        </w:rPr>
        <w:t xml:space="preserve"> services</w:t>
      </w:r>
    </w:p>
    <w:p w14:paraId="78D3F02D" w14:textId="2D887243" w:rsidR="0016544A" w:rsidRDefault="00DC53A5" w:rsidP="00216C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>meet statutory requirements for the sharing of pupil data</w:t>
      </w:r>
    </w:p>
    <w:p w14:paraId="669445DC" w14:textId="535B6DF0" w:rsidR="00066443" w:rsidRDefault="00066443" w:rsidP="00216C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>compliance with EYFS and Ofsted requirements</w:t>
      </w:r>
    </w:p>
    <w:p w14:paraId="759560F5" w14:textId="5873E1D3" w:rsidR="00066443" w:rsidRDefault="00066443" w:rsidP="00216C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>processing of fees and eligibility for funding</w:t>
      </w:r>
    </w:p>
    <w:p w14:paraId="70AB4094" w14:textId="3A131B99" w:rsidR="00066443" w:rsidRPr="00DC53A5" w:rsidRDefault="00066443" w:rsidP="00216C2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>ensure the health, safeguarding and wellbeing of pupils</w:t>
      </w:r>
    </w:p>
    <w:p w14:paraId="32AC3E5F" w14:textId="77777777" w:rsidR="00DC53A5" w:rsidRDefault="00DC53A5" w:rsidP="00216C21">
      <w:pPr>
        <w:spacing w:after="0" w:line="240" w:lineRule="auto"/>
        <w:jc w:val="both"/>
        <w:rPr>
          <w:rFonts w:ascii="Verdana Pro" w:hAnsi="Verdana Pro"/>
        </w:rPr>
      </w:pPr>
    </w:p>
    <w:p w14:paraId="06023ABC" w14:textId="77777777" w:rsidR="00DC53A5" w:rsidRPr="00DC53A5" w:rsidRDefault="00DC53A5" w:rsidP="00216C21">
      <w:pPr>
        <w:spacing w:after="0" w:line="240" w:lineRule="auto"/>
        <w:jc w:val="both"/>
        <w:rPr>
          <w:rFonts w:ascii="Verdana Pro" w:hAnsi="Verdana Pro"/>
          <w:b/>
        </w:rPr>
      </w:pPr>
      <w:r w:rsidRPr="00DC53A5">
        <w:rPr>
          <w:rFonts w:ascii="Verdana Pro" w:hAnsi="Verdana Pro"/>
          <w:b/>
        </w:rPr>
        <w:t xml:space="preserve">What is the legal basis for the </w:t>
      </w:r>
      <w:proofErr w:type="gramStart"/>
      <w:r w:rsidRPr="00DC53A5">
        <w:rPr>
          <w:rFonts w:ascii="Verdana Pro" w:hAnsi="Verdana Pro"/>
          <w:b/>
        </w:rPr>
        <w:t>processing</w:t>
      </w:r>
      <w:proofErr w:type="gramEnd"/>
    </w:p>
    <w:p w14:paraId="2DFF5B79" w14:textId="77777777" w:rsidR="00DC53A5" w:rsidRDefault="00DC53A5" w:rsidP="00216C21">
      <w:pPr>
        <w:spacing w:after="0" w:line="240" w:lineRule="auto"/>
        <w:jc w:val="both"/>
        <w:rPr>
          <w:rFonts w:ascii="Verdana Pro" w:hAnsi="Verdana Pro"/>
        </w:rPr>
      </w:pPr>
    </w:p>
    <w:p w14:paraId="21169D24" w14:textId="77777777" w:rsidR="00216C21" w:rsidRDefault="00216C21" w:rsidP="00216C21">
      <w:pPr>
        <w:spacing w:after="0" w:line="240" w:lineRule="auto"/>
        <w:jc w:val="both"/>
        <w:rPr>
          <w:rFonts w:ascii="Verdana Pro" w:hAnsi="Verdana Pro"/>
        </w:rPr>
      </w:pPr>
    </w:p>
    <w:p w14:paraId="4F8CDFC6" w14:textId="7044F923" w:rsidR="00066443" w:rsidRDefault="00DC53A5" w:rsidP="00216C21">
      <w:p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lastRenderedPageBreak/>
        <w:t xml:space="preserve">The </w:t>
      </w:r>
      <w:r w:rsidR="00066443">
        <w:rPr>
          <w:rFonts w:ascii="Verdana Pro" w:hAnsi="Verdana Pro"/>
        </w:rPr>
        <w:t>p</w:t>
      </w:r>
      <w:r w:rsidR="00565343">
        <w:rPr>
          <w:rFonts w:ascii="Verdana Pro" w:hAnsi="Verdana Pro"/>
        </w:rPr>
        <w:t>re-school</w:t>
      </w:r>
      <w:r>
        <w:rPr>
          <w:rFonts w:ascii="Verdana Pro" w:hAnsi="Verdana Pro"/>
        </w:rPr>
        <w:t xml:space="preserve"> processes pupil and parent data</w:t>
      </w:r>
      <w:r w:rsidR="00066443">
        <w:rPr>
          <w:rFonts w:ascii="Verdana Pro" w:hAnsi="Verdana Pro"/>
        </w:rPr>
        <w:t xml:space="preserve"> under the Statutory Framework for the Early Years Foundation Stage (Childcare Act 2006 and Limitation Act 1980). By completing and signing the pre-school registration form</w:t>
      </w:r>
      <w:r>
        <w:rPr>
          <w:rFonts w:ascii="Verdana Pro" w:hAnsi="Verdana Pro"/>
        </w:rPr>
        <w:t xml:space="preserve"> </w:t>
      </w:r>
      <w:r w:rsidR="00066443">
        <w:rPr>
          <w:rFonts w:ascii="Verdana Pro" w:hAnsi="Verdana Pro"/>
        </w:rPr>
        <w:t xml:space="preserve">you are giving consent for the pre-school to process your data and that of your child for the specific purposes of being part of the pre-school. The personal data provided by yourself is required </w:t>
      </w:r>
      <w:r w:rsidR="00A423F2">
        <w:rPr>
          <w:rFonts w:ascii="Verdana Pro" w:hAnsi="Verdana Pro"/>
        </w:rPr>
        <w:t>for the completion of the contract and compliance with the law.</w:t>
      </w:r>
    </w:p>
    <w:p w14:paraId="55F3A88A" w14:textId="77777777" w:rsidR="002C4688" w:rsidRDefault="002C4688" w:rsidP="00216C21">
      <w:pPr>
        <w:spacing w:after="0" w:line="240" w:lineRule="auto"/>
        <w:jc w:val="both"/>
        <w:rPr>
          <w:rFonts w:ascii="Verdana Pro" w:hAnsi="Verdana Pro"/>
        </w:rPr>
      </w:pPr>
    </w:p>
    <w:p w14:paraId="0C0BFB9D" w14:textId="7B97376E" w:rsidR="002C4688" w:rsidRDefault="002C4688" w:rsidP="00216C21">
      <w:p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 xml:space="preserve">For processing activities, </w:t>
      </w:r>
      <w:r w:rsidR="00A423F2">
        <w:rPr>
          <w:rFonts w:ascii="Verdana Pro" w:hAnsi="Verdana Pro"/>
        </w:rPr>
        <w:t xml:space="preserve">where a legal basis is not already in place, the pre-school will </w:t>
      </w:r>
      <w:r>
        <w:rPr>
          <w:rFonts w:ascii="Verdana Pro" w:hAnsi="Verdana Pro"/>
        </w:rPr>
        <w:t>request consent before collecting and processing an individual’s data.</w:t>
      </w:r>
    </w:p>
    <w:p w14:paraId="7336707E" w14:textId="77777777" w:rsidR="00216C21" w:rsidRDefault="00216C21" w:rsidP="00216C21">
      <w:pPr>
        <w:spacing w:after="0" w:line="240" w:lineRule="auto"/>
        <w:jc w:val="both"/>
        <w:rPr>
          <w:rFonts w:ascii="Verdana Pro" w:hAnsi="Verdana Pro"/>
        </w:rPr>
      </w:pPr>
    </w:p>
    <w:p w14:paraId="0DD92FCF" w14:textId="0A868398" w:rsidR="0016544A" w:rsidRPr="002C4688" w:rsidRDefault="002C4688" w:rsidP="00216C21">
      <w:pPr>
        <w:spacing w:after="0" w:line="240" w:lineRule="auto"/>
        <w:jc w:val="both"/>
        <w:rPr>
          <w:rFonts w:ascii="Verdana Pro" w:hAnsi="Verdana Pro"/>
          <w:b/>
        </w:rPr>
      </w:pPr>
      <w:r w:rsidRPr="002C4688">
        <w:rPr>
          <w:rFonts w:ascii="Verdana Pro" w:hAnsi="Verdana Pro"/>
          <w:b/>
        </w:rPr>
        <w:t>How long is data held</w:t>
      </w:r>
    </w:p>
    <w:p w14:paraId="7B3294A0" w14:textId="77777777" w:rsidR="002C4688" w:rsidRDefault="002C4688" w:rsidP="00216C21">
      <w:pPr>
        <w:spacing w:after="0" w:line="240" w:lineRule="auto"/>
        <w:jc w:val="both"/>
        <w:rPr>
          <w:rFonts w:ascii="Verdana Pro" w:hAnsi="Verdana Pro"/>
        </w:rPr>
      </w:pPr>
    </w:p>
    <w:p w14:paraId="600BD9D6" w14:textId="5D7FB776" w:rsidR="002C4688" w:rsidRDefault="002C4688" w:rsidP="00216C21">
      <w:p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 xml:space="preserve">Pupil data is held in accordance with the </w:t>
      </w:r>
      <w:r w:rsidR="00A423F2">
        <w:rPr>
          <w:rFonts w:ascii="Verdana Pro" w:hAnsi="Verdana Pro"/>
        </w:rPr>
        <w:t>p</w:t>
      </w:r>
      <w:r w:rsidR="00565343">
        <w:rPr>
          <w:rFonts w:ascii="Verdana Pro" w:hAnsi="Verdana Pro"/>
        </w:rPr>
        <w:t>re-school</w:t>
      </w:r>
      <w:r>
        <w:rPr>
          <w:rFonts w:ascii="Verdana Pro" w:hAnsi="Verdana Pro"/>
        </w:rPr>
        <w:t xml:space="preserve">’s Retention Schedule. </w:t>
      </w:r>
      <w:r w:rsidR="004917A0">
        <w:rPr>
          <w:rFonts w:ascii="Verdana Pro" w:hAnsi="Verdana Pro"/>
        </w:rPr>
        <w:t>Pupil</w:t>
      </w:r>
      <w:r>
        <w:rPr>
          <w:rFonts w:ascii="Verdana Pro" w:hAnsi="Verdana Pro"/>
        </w:rPr>
        <w:t xml:space="preserve"> data is normally transferred with the child to their new </w:t>
      </w:r>
      <w:r w:rsidR="00A423F2">
        <w:rPr>
          <w:rFonts w:ascii="Verdana Pro" w:hAnsi="Verdana Pro"/>
        </w:rPr>
        <w:t>s</w:t>
      </w:r>
      <w:r w:rsidR="00565343">
        <w:rPr>
          <w:rFonts w:ascii="Verdana Pro" w:hAnsi="Verdana Pro"/>
        </w:rPr>
        <w:t>chool</w:t>
      </w:r>
      <w:r>
        <w:rPr>
          <w:rFonts w:ascii="Verdana Pro" w:hAnsi="Verdana Pro"/>
        </w:rPr>
        <w:t xml:space="preserve">, but in some instances (such as accident reports) information may be held longer when a legal basis is </w:t>
      </w:r>
      <w:r w:rsidR="00565343">
        <w:rPr>
          <w:rFonts w:ascii="Verdana Pro" w:hAnsi="Verdana Pro"/>
        </w:rPr>
        <w:t>pre</w:t>
      </w:r>
      <w:r>
        <w:rPr>
          <w:rFonts w:ascii="Verdana Pro" w:hAnsi="Verdana Pro"/>
        </w:rPr>
        <w:t>sent.</w:t>
      </w:r>
      <w:r w:rsidR="007D2EE4">
        <w:rPr>
          <w:rFonts w:ascii="Verdana Pro" w:hAnsi="Verdana Pro"/>
        </w:rPr>
        <w:t xml:space="preserve"> The Retention Schedule identifies </w:t>
      </w:r>
      <w:r w:rsidR="00545E3E">
        <w:rPr>
          <w:rFonts w:ascii="Verdana Pro" w:hAnsi="Verdana Pro"/>
        </w:rPr>
        <w:t xml:space="preserve">how long data is held by the </w:t>
      </w:r>
      <w:r w:rsidR="00A423F2">
        <w:rPr>
          <w:rFonts w:ascii="Verdana Pro" w:hAnsi="Verdana Pro"/>
        </w:rPr>
        <w:t>p</w:t>
      </w:r>
      <w:r w:rsidR="00565343">
        <w:rPr>
          <w:rFonts w:ascii="Verdana Pro" w:hAnsi="Verdana Pro"/>
        </w:rPr>
        <w:t>re-school</w:t>
      </w:r>
      <w:r w:rsidR="00545E3E">
        <w:rPr>
          <w:rFonts w:ascii="Verdana Pro" w:hAnsi="Verdana Pro"/>
        </w:rPr>
        <w:t xml:space="preserve"> for all processing activities.</w:t>
      </w:r>
    </w:p>
    <w:p w14:paraId="7D7777B0" w14:textId="6B37A806" w:rsidR="002C4688" w:rsidRDefault="002C4688" w:rsidP="00216C21">
      <w:pPr>
        <w:spacing w:after="0" w:line="240" w:lineRule="auto"/>
        <w:jc w:val="both"/>
        <w:rPr>
          <w:rFonts w:ascii="Verdana Pro" w:hAnsi="Verdana Pro"/>
        </w:rPr>
      </w:pPr>
    </w:p>
    <w:p w14:paraId="5135EF95" w14:textId="1CA9129C" w:rsidR="002C4688" w:rsidRPr="002C4688" w:rsidRDefault="002C4688" w:rsidP="00216C21">
      <w:pPr>
        <w:spacing w:after="0" w:line="240" w:lineRule="auto"/>
        <w:jc w:val="both"/>
        <w:rPr>
          <w:rFonts w:ascii="Verdana Pro" w:hAnsi="Verdana Pro"/>
          <w:b/>
        </w:rPr>
      </w:pPr>
      <w:r w:rsidRPr="002C4688">
        <w:rPr>
          <w:rFonts w:ascii="Verdana Pro" w:hAnsi="Verdana Pro"/>
          <w:b/>
        </w:rPr>
        <w:t>Who is the information shared with</w:t>
      </w:r>
    </w:p>
    <w:p w14:paraId="253A0B5B" w14:textId="77777777" w:rsidR="002C4688" w:rsidRDefault="002C4688" w:rsidP="00216C21">
      <w:pPr>
        <w:spacing w:after="0" w:line="240" w:lineRule="auto"/>
        <w:jc w:val="both"/>
        <w:rPr>
          <w:rFonts w:ascii="Verdana Pro" w:hAnsi="Verdana Pro"/>
        </w:rPr>
      </w:pPr>
    </w:p>
    <w:p w14:paraId="35855E0B" w14:textId="5A42AFA6" w:rsidR="0016544A" w:rsidRPr="0016544A" w:rsidRDefault="001777DA" w:rsidP="00216C21">
      <w:p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>Pupil data is shared with:</w:t>
      </w:r>
    </w:p>
    <w:p w14:paraId="5875944D" w14:textId="77777777" w:rsidR="0016544A" w:rsidRPr="0016544A" w:rsidRDefault="0016544A" w:rsidP="00216C21">
      <w:pPr>
        <w:spacing w:after="0" w:line="240" w:lineRule="auto"/>
        <w:jc w:val="both"/>
        <w:rPr>
          <w:rFonts w:ascii="Verdana Pro" w:hAnsi="Verdana Pro"/>
        </w:rPr>
      </w:pPr>
    </w:p>
    <w:p w14:paraId="5E3A5460" w14:textId="013CBC48" w:rsidR="001777DA" w:rsidRPr="001777DA" w:rsidRDefault="00A423F2" w:rsidP="00216C2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>the Local Authority</w:t>
      </w:r>
    </w:p>
    <w:p w14:paraId="2DA95955" w14:textId="47FA4A7F" w:rsidR="0016544A" w:rsidRPr="001777DA" w:rsidRDefault="0016544A" w:rsidP="00216C2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 Pro" w:hAnsi="Verdana Pro"/>
        </w:rPr>
      </w:pPr>
      <w:r w:rsidRPr="001777DA">
        <w:rPr>
          <w:rFonts w:ascii="Verdana Pro" w:hAnsi="Verdana Pro"/>
        </w:rPr>
        <w:t>the Department for Education (DfE)</w:t>
      </w:r>
    </w:p>
    <w:p w14:paraId="7663D512" w14:textId="77777777" w:rsidR="00A423F2" w:rsidRDefault="00A423F2" w:rsidP="00216C2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>Health Visitors</w:t>
      </w:r>
    </w:p>
    <w:p w14:paraId="4509DAD2" w14:textId="77777777" w:rsidR="00A423F2" w:rsidRDefault="00A423F2" w:rsidP="00216C2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>Social Workers</w:t>
      </w:r>
    </w:p>
    <w:p w14:paraId="4CC52FEA" w14:textId="4DBB835A" w:rsidR="00A423F2" w:rsidRDefault="00A423F2" w:rsidP="00216C2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>Inclusion teams, SEN panels</w:t>
      </w:r>
      <w:r w:rsidR="002D5D16">
        <w:rPr>
          <w:rFonts w:ascii="Verdana Pro" w:hAnsi="Verdana Pro"/>
        </w:rPr>
        <w:t>, Area SENCO’s</w:t>
      </w:r>
    </w:p>
    <w:p w14:paraId="3CC9B4A5" w14:textId="62533F1A" w:rsidR="00F351A5" w:rsidRDefault="00A423F2" w:rsidP="00216C2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 Pro" w:hAnsi="Verdana Pro"/>
        </w:rPr>
      </w:pPr>
      <w:r w:rsidRPr="002D5D16">
        <w:rPr>
          <w:rFonts w:ascii="Verdana Pro" w:hAnsi="Verdana Pro"/>
        </w:rPr>
        <w:t xml:space="preserve">Local </w:t>
      </w:r>
      <w:r w:rsidR="002D5D16">
        <w:rPr>
          <w:rFonts w:ascii="Verdana Pro" w:hAnsi="Verdana Pro"/>
        </w:rPr>
        <w:t xml:space="preserve">Children’s </w:t>
      </w:r>
      <w:r w:rsidRPr="002D5D16">
        <w:rPr>
          <w:rFonts w:ascii="Verdana Pro" w:hAnsi="Verdana Pro"/>
        </w:rPr>
        <w:t>Safeguarding boards / LADO</w:t>
      </w:r>
    </w:p>
    <w:p w14:paraId="2EA8B624" w14:textId="19901E49" w:rsidR="002D5D16" w:rsidRDefault="002D5D16" w:rsidP="00216C2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>other pre-school providers attended by the pupil</w:t>
      </w:r>
    </w:p>
    <w:p w14:paraId="6BE2084D" w14:textId="77777777" w:rsidR="002D5D16" w:rsidRDefault="002D5D16" w:rsidP="00216C2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>Multi-agency professionals working with individual children</w:t>
      </w:r>
      <w:r w:rsidRPr="002D5D16">
        <w:rPr>
          <w:rFonts w:ascii="Verdana Pro" w:hAnsi="Verdana Pro"/>
        </w:rPr>
        <w:t xml:space="preserve"> </w:t>
      </w:r>
    </w:p>
    <w:p w14:paraId="11929081" w14:textId="14A58D06" w:rsidR="002D5D16" w:rsidRPr="002D5D16" w:rsidRDefault="002D5D16" w:rsidP="00216C2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Verdana Pro" w:hAnsi="Verdana Pro"/>
        </w:rPr>
      </w:pPr>
      <w:r w:rsidRPr="001777DA">
        <w:rPr>
          <w:rFonts w:ascii="Verdana Pro" w:hAnsi="Verdana Pro"/>
        </w:rPr>
        <w:t xml:space="preserve">the </w:t>
      </w:r>
      <w:r>
        <w:rPr>
          <w:rFonts w:ascii="Verdana Pro" w:hAnsi="Verdana Pro"/>
        </w:rPr>
        <w:t xml:space="preserve">school that the pupil joins after leaving us </w:t>
      </w:r>
    </w:p>
    <w:p w14:paraId="6BFE26D3" w14:textId="77777777" w:rsidR="002D5D16" w:rsidRPr="002D5D16" w:rsidRDefault="002D5D16" w:rsidP="00216C21">
      <w:pPr>
        <w:spacing w:after="0" w:line="240" w:lineRule="auto"/>
        <w:jc w:val="both"/>
        <w:rPr>
          <w:rFonts w:ascii="Verdana Pro" w:hAnsi="Verdana Pro"/>
        </w:rPr>
      </w:pPr>
    </w:p>
    <w:p w14:paraId="2476052D" w14:textId="77777777" w:rsidR="00F351A5" w:rsidRPr="00F351A5" w:rsidRDefault="00F351A5" w:rsidP="00216C21">
      <w:pPr>
        <w:spacing w:after="0" w:line="240" w:lineRule="auto"/>
        <w:jc w:val="both"/>
        <w:rPr>
          <w:rFonts w:ascii="Verdana Pro" w:hAnsi="Verdana Pro"/>
          <w:b/>
        </w:rPr>
      </w:pPr>
      <w:r w:rsidRPr="00F351A5">
        <w:rPr>
          <w:rFonts w:ascii="Verdana Pro" w:hAnsi="Verdana Pro"/>
          <w:b/>
        </w:rPr>
        <w:t>How can I access my data</w:t>
      </w:r>
    </w:p>
    <w:p w14:paraId="532675C3" w14:textId="77777777" w:rsidR="00F351A5" w:rsidRDefault="00F351A5" w:rsidP="00216C21">
      <w:pPr>
        <w:spacing w:after="0" w:line="240" w:lineRule="auto"/>
        <w:jc w:val="both"/>
        <w:rPr>
          <w:rFonts w:ascii="Verdana Pro" w:hAnsi="Verdana Pro"/>
        </w:rPr>
      </w:pPr>
    </w:p>
    <w:p w14:paraId="0230CCD0" w14:textId="08BB13DA" w:rsidR="00F351A5" w:rsidRPr="006F2BFC" w:rsidRDefault="00F351A5" w:rsidP="00216C21">
      <w:p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>D</w:t>
      </w:r>
      <w:r w:rsidRPr="006F2BFC">
        <w:rPr>
          <w:rFonts w:ascii="Verdana Pro" w:hAnsi="Verdana Pro"/>
        </w:rPr>
        <w:t>ata protection legislation</w:t>
      </w:r>
      <w:r>
        <w:rPr>
          <w:rFonts w:ascii="Verdana Pro" w:hAnsi="Verdana Pro"/>
        </w:rPr>
        <w:t xml:space="preserve"> gives individuals 8 specific rights, which include the right to access their data. The </w:t>
      </w:r>
      <w:r w:rsidR="002D5D16">
        <w:rPr>
          <w:rFonts w:ascii="Verdana Pro" w:hAnsi="Verdana Pro"/>
        </w:rPr>
        <w:t>p</w:t>
      </w:r>
      <w:r w:rsidR="00565343">
        <w:rPr>
          <w:rFonts w:ascii="Verdana Pro" w:hAnsi="Verdana Pro"/>
        </w:rPr>
        <w:t>re-school</w:t>
      </w:r>
      <w:r>
        <w:rPr>
          <w:rFonts w:ascii="Verdana Pro" w:hAnsi="Verdana Pro"/>
        </w:rPr>
        <w:t xml:space="preserve"> has a Subject Access Request process in place that it will use to support parents to access their child’s information.</w:t>
      </w:r>
      <w:r w:rsidRPr="006F2BFC">
        <w:rPr>
          <w:rFonts w:ascii="Verdana Pro" w:hAnsi="Verdana Pro"/>
        </w:rPr>
        <w:t xml:space="preserve"> To make a request for your personal information</w:t>
      </w:r>
      <w:r w:rsidR="00693C86">
        <w:rPr>
          <w:rFonts w:ascii="Verdana Pro" w:hAnsi="Verdana Pro"/>
        </w:rPr>
        <w:t xml:space="preserve"> or to exercise any of your individual rights</w:t>
      </w:r>
      <w:r w:rsidRPr="006F2BFC">
        <w:rPr>
          <w:rFonts w:ascii="Verdana Pro" w:hAnsi="Verdana Pro"/>
        </w:rPr>
        <w:t xml:space="preserve">, </w:t>
      </w:r>
      <w:r>
        <w:rPr>
          <w:rFonts w:ascii="Verdana Pro" w:hAnsi="Verdana Pro"/>
        </w:rPr>
        <w:t xml:space="preserve">please </w:t>
      </w:r>
      <w:r w:rsidRPr="006F2BFC">
        <w:rPr>
          <w:rFonts w:ascii="Verdana Pro" w:hAnsi="Verdana Pro"/>
        </w:rPr>
        <w:t xml:space="preserve">contact </w:t>
      </w:r>
      <w:r>
        <w:rPr>
          <w:rFonts w:ascii="Verdana Pro" w:hAnsi="Verdana Pro"/>
        </w:rPr>
        <w:t xml:space="preserve">the </w:t>
      </w:r>
      <w:r w:rsidR="002D5D16">
        <w:rPr>
          <w:rFonts w:ascii="Verdana Pro" w:hAnsi="Verdana Pro"/>
        </w:rPr>
        <w:t>p</w:t>
      </w:r>
      <w:r w:rsidR="00565343">
        <w:rPr>
          <w:rFonts w:ascii="Verdana Pro" w:hAnsi="Verdana Pro"/>
        </w:rPr>
        <w:t>re-school</w:t>
      </w:r>
      <w:r>
        <w:rPr>
          <w:rFonts w:ascii="Verdana Pro" w:hAnsi="Verdana Pro"/>
        </w:rPr>
        <w:t xml:space="preserve"> office.</w:t>
      </w:r>
    </w:p>
    <w:p w14:paraId="252E060E" w14:textId="77777777" w:rsidR="00F351A5" w:rsidRDefault="00F351A5" w:rsidP="00216C21">
      <w:pPr>
        <w:spacing w:after="0" w:line="240" w:lineRule="auto"/>
        <w:jc w:val="both"/>
        <w:rPr>
          <w:rFonts w:ascii="Verdana Pro" w:hAnsi="Verdana Pro"/>
        </w:rPr>
      </w:pPr>
    </w:p>
    <w:p w14:paraId="71AB0D4B" w14:textId="2FE2E64B" w:rsidR="00F351A5" w:rsidRPr="006F2BFC" w:rsidRDefault="00F351A5" w:rsidP="00216C21">
      <w:p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>The other rights allow parents (in some instances) to</w:t>
      </w:r>
      <w:r w:rsidRPr="006F2BFC">
        <w:rPr>
          <w:rFonts w:ascii="Verdana Pro" w:hAnsi="Verdana Pro"/>
        </w:rPr>
        <w:t>:</w:t>
      </w:r>
    </w:p>
    <w:p w14:paraId="4A29EEA8" w14:textId="77777777" w:rsidR="00F351A5" w:rsidRPr="006F2BFC" w:rsidRDefault="00F351A5" w:rsidP="00216C21">
      <w:pPr>
        <w:spacing w:after="0" w:line="240" w:lineRule="auto"/>
        <w:jc w:val="both"/>
        <w:rPr>
          <w:rFonts w:ascii="Verdana Pro" w:hAnsi="Verdana Pro"/>
        </w:rPr>
      </w:pPr>
    </w:p>
    <w:p w14:paraId="41348E12" w14:textId="77777777" w:rsidR="00372E80" w:rsidRPr="00372E80" w:rsidRDefault="00372E80" w:rsidP="00372E80">
      <w:pPr>
        <w:spacing w:after="0" w:line="240" w:lineRule="auto"/>
        <w:jc w:val="both"/>
        <w:rPr>
          <w:rFonts w:ascii="Verdana Pro" w:hAnsi="Verdana Pro"/>
        </w:rPr>
      </w:pPr>
    </w:p>
    <w:p w14:paraId="45B578F9" w14:textId="65730E65" w:rsidR="00F351A5" w:rsidRPr="00A34BC5" w:rsidRDefault="00F351A5" w:rsidP="00216C2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 Pro" w:hAnsi="Verdana Pro"/>
        </w:rPr>
      </w:pPr>
      <w:r w:rsidRPr="00A34BC5">
        <w:rPr>
          <w:rFonts w:ascii="Verdana Pro" w:hAnsi="Verdana Pro"/>
        </w:rPr>
        <w:lastRenderedPageBreak/>
        <w:t>object to processing of personal data that is likely to cause, or is causing, damage or distress</w:t>
      </w:r>
    </w:p>
    <w:p w14:paraId="5DEECF68" w14:textId="2AF1A872" w:rsidR="00F351A5" w:rsidRPr="00A34BC5" w:rsidRDefault="00F351A5" w:rsidP="00216C2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 Pro" w:hAnsi="Verdana Pro"/>
        </w:rPr>
      </w:pPr>
      <w:r>
        <w:rPr>
          <w:rFonts w:ascii="Verdana Pro" w:hAnsi="Verdana Pro"/>
        </w:rPr>
        <w:t>h</w:t>
      </w:r>
      <w:r w:rsidRPr="00A34BC5">
        <w:rPr>
          <w:rFonts w:ascii="Verdana Pro" w:hAnsi="Verdana Pro"/>
        </w:rPr>
        <w:t xml:space="preserve">ave inaccurate personal data rectified, </w:t>
      </w:r>
      <w:r>
        <w:rPr>
          <w:rFonts w:ascii="Verdana Pro" w:hAnsi="Verdana Pro"/>
        </w:rPr>
        <w:t>restricted</w:t>
      </w:r>
      <w:r w:rsidR="00216C21">
        <w:rPr>
          <w:rFonts w:ascii="Verdana Pro" w:hAnsi="Verdana Pro"/>
        </w:rPr>
        <w:t>,</w:t>
      </w:r>
      <w:r>
        <w:rPr>
          <w:rFonts w:ascii="Verdana Pro" w:hAnsi="Verdana Pro"/>
        </w:rPr>
        <w:t xml:space="preserve"> or </w:t>
      </w:r>
      <w:r w:rsidRPr="00A34BC5">
        <w:rPr>
          <w:rFonts w:ascii="Verdana Pro" w:hAnsi="Verdana Pro"/>
        </w:rPr>
        <w:t>erased</w:t>
      </w:r>
    </w:p>
    <w:p w14:paraId="2D97B8A7" w14:textId="77777777" w:rsidR="00F351A5" w:rsidRPr="00A34BC5" w:rsidRDefault="00F351A5" w:rsidP="00216C2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Verdana Pro" w:hAnsi="Verdana Pro"/>
        </w:rPr>
      </w:pPr>
      <w:r w:rsidRPr="00A34BC5">
        <w:rPr>
          <w:rFonts w:ascii="Verdana Pro" w:hAnsi="Verdana Pro"/>
        </w:rPr>
        <w:t xml:space="preserve">claim compensation for damages caused by a breach of the Data Protection regulations </w:t>
      </w:r>
    </w:p>
    <w:p w14:paraId="3093996A" w14:textId="13D7DB28" w:rsidR="00F351A5" w:rsidRDefault="00F351A5" w:rsidP="00216C21">
      <w:pPr>
        <w:spacing w:after="0" w:line="240" w:lineRule="auto"/>
        <w:jc w:val="both"/>
        <w:rPr>
          <w:rFonts w:ascii="Verdana Pro" w:hAnsi="Verdana Pro"/>
        </w:rPr>
      </w:pPr>
    </w:p>
    <w:p w14:paraId="5AFF5AC8" w14:textId="77777777" w:rsidR="00216C21" w:rsidRPr="006F2BFC" w:rsidRDefault="00216C21" w:rsidP="00216C21">
      <w:pPr>
        <w:spacing w:after="0" w:line="240" w:lineRule="auto"/>
        <w:jc w:val="both"/>
        <w:rPr>
          <w:rFonts w:ascii="Verdana Pro" w:hAnsi="Verdana Pro"/>
        </w:rPr>
      </w:pPr>
    </w:p>
    <w:p w14:paraId="29713A92" w14:textId="2324D665" w:rsidR="00F351A5" w:rsidRPr="006F2BFC" w:rsidRDefault="00F351A5" w:rsidP="00216C21">
      <w:pPr>
        <w:spacing w:after="0" w:line="240" w:lineRule="auto"/>
        <w:jc w:val="both"/>
        <w:rPr>
          <w:rFonts w:ascii="Verdana Pro" w:hAnsi="Verdana Pro"/>
        </w:rPr>
      </w:pPr>
      <w:r w:rsidRPr="006F2BFC">
        <w:rPr>
          <w:rFonts w:ascii="Verdana Pro" w:hAnsi="Verdana Pro"/>
        </w:rPr>
        <w:t xml:space="preserve">If </w:t>
      </w:r>
      <w:r>
        <w:rPr>
          <w:rFonts w:ascii="Verdana Pro" w:hAnsi="Verdana Pro"/>
        </w:rPr>
        <w:t>a parent has</w:t>
      </w:r>
      <w:r w:rsidRPr="006F2BFC">
        <w:rPr>
          <w:rFonts w:ascii="Verdana Pro" w:hAnsi="Verdana Pro"/>
        </w:rPr>
        <w:t xml:space="preserve"> a concern about the collecti</w:t>
      </w:r>
      <w:r>
        <w:rPr>
          <w:rFonts w:ascii="Verdana Pro" w:hAnsi="Verdana Pro"/>
        </w:rPr>
        <w:t>on</w:t>
      </w:r>
      <w:r w:rsidRPr="006F2BFC">
        <w:rPr>
          <w:rFonts w:ascii="Verdana Pro" w:hAnsi="Verdana Pro"/>
        </w:rPr>
        <w:t xml:space="preserve"> or </w:t>
      </w:r>
      <w:r>
        <w:rPr>
          <w:rFonts w:ascii="Verdana Pro" w:hAnsi="Verdana Pro"/>
        </w:rPr>
        <w:t xml:space="preserve">processing of the data collected about them or their </w:t>
      </w:r>
      <w:r w:rsidR="00216C21">
        <w:rPr>
          <w:rFonts w:ascii="Verdana Pro" w:hAnsi="Verdana Pro"/>
        </w:rPr>
        <w:t>child,</w:t>
      </w:r>
      <w:r>
        <w:rPr>
          <w:rFonts w:ascii="Verdana Pro" w:hAnsi="Verdana Pro"/>
        </w:rPr>
        <w:t xml:space="preserve"> they should contact the </w:t>
      </w:r>
      <w:r w:rsidR="002D5D16">
        <w:rPr>
          <w:rFonts w:ascii="Verdana Pro" w:hAnsi="Verdana Pro"/>
        </w:rPr>
        <w:t>p</w:t>
      </w:r>
      <w:r w:rsidR="00565343">
        <w:rPr>
          <w:rFonts w:ascii="Verdana Pro" w:hAnsi="Verdana Pro"/>
        </w:rPr>
        <w:t>re-school</w:t>
      </w:r>
      <w:r>
        <w:rPr>
          <w:rFonts w:ascii="Verdana Pro" w:hAnsi="Verdana Pro"/>
        </w:rPr>
        <w:t xml:space="preserve"> office in the first instance</w:t>
      </w:r>
      <w:r w:rsidRPr="006F2BFC">
        <w:rPr>
          <w:rFonts w:ascii="Verdana Pro" w:hAnsi="Verdana Pro"/>
        </w:rPr>
        <w:t xml:space="preserve">. </w:t>
      </w:r>
    </w:p>
    <w:p w14:paraId="77E0BC51" w14:textId="57419644" w:rsidR="00F351A5" w:rsidRDefault="00F351A5" w:rsidP="00216C21">
      <w:pPr>
        <w:spacing w:after="0" w:line="240" w:lineRule="auto"/>
        <w:jc w:val="both"/>
        <w:rPr>
          <w:rFonts w:ascii="Verdana Pro" w:hAnsi="Verdana Pro"/>
        </w:rPr>
      </w:pPr>
    </w:p>
    <w:p w14:paraId="0A2E83AD" w14:textId="77777777" w:rsidR="00216C21" w:rsidRPr="006F2BFC" w:rsidRDefault="00216C21" w:rsidP="00216C21">
      <w:pPr>
        <w:spacing w:after="0" w:line="240" w:lineRule="auto"/>
        <w:jc w:val="both"/>
        <w:rPr>
          <w:rFonts w:ascii="Verdana Pro" w:hAnsi="Verdana Pro"/>
        </w:rPr>
      </w:pPr>
    </w:p>
    <w:p w14:paraId="03A561FF" w14:textId="77777777" w:rsidR="00F351A5" w:rsidRPr="00D86B77" w:rsidRDefault="00F351A5" w:rsidP="00216C21">
      <w:pPr>
        <w:spacing w:after="0" w:line="240" w:lineRule="auto"/>
        <w:jc w:val="both"/>
        <w:rPr>
          <w:rFonts w:ascii="Verdana Pro" w:hAnsi="Verdana Pro"/>
          <w:b/>
        </w:rPr>
      </w:pPr>
      <w:r w:rsidRPr="00D86B77">
        <w:rPr>
          <w:rFonts w:ascii="Verdana Pro" w:hAnsi="Verdana Pro"/>
          <w:b/>
        </w:rPr>
        <w:t>Data Protection Officer</w:t>
      </w:r>
    </w:p>
    <w:p w14:paraId="7AAD1CC5" w14:textId="77777777" w:rsidR="00F351A5" w:rsidRDefault="00F351A5" w:rsidP="00216C21">
      <w:pPr>
        <w:spacing w:after="0" w:line="240" w:lineRule="auto"/>
        <w:jc w:val="both"/>
        <w:rPr>
          <w:rFonts w:ascii="Verdana Pro" w:hAnsi="Verdana Pro"/>
        </w:rPr>
      </w:pPr>
    </w:p>
    <w:p w14:paraId="5E35A70D" w14:textId="042A8D0D" w:rsidR="00F351A5" w:rsidRDefault="00F351A5" w:rsidP="00216C21">
      <w:pPr>
        <w:spacing w:after="0" w:line="240" w:lineRule="auto"/>
        <w:jc w:val="both"/>
        <w:rPr>
          <w:rFonts w:ascii="Verdana Pro" w:hAnsi="Verdana Pro"/>
        </w:rPr>
      </w:pPr>
      <w:r w:rsidRPr="006F2BFC">
        <w:rPr>
          <w:rFonts w:ascii="Verdana Pro" w:hAnsi="Verdana Pro"/>
        </w:rPr>
        <w:t xml:space="preserve">The </w:t>
      </w:r>
      <w:r w:rsidR="002D5D16">
        <w:rPr>
          <w:rFonts w:ascii="Verdana Pro" w:hAnsi="Verdana Pro"/>
        </w:rPr>
        <w:t>p</w:t>
      </w:r>
      <w:r w:rsidR="00565343">
        <w:rPr>
          <w:rFonts w:ascii="Verdana Pro" w:hAnsi="Verdana Pro"/>
        </w:rPr>
        <w:t>re-school</w:t>
      </w:r>
      <w:r>
        <w:rPr>
          <w:rFonts w:ascii="Verdana Pro" w:hAnsi="Verdana Pro"/>
        </w:rPr>
        <w:t>’</w:t>
      </w:r>
      <w:r w:rsidRPr="006F2BFC">
        <w:rPr>
          <w:rFonts w:ascii="Verdana Pro" w:hAnsi="Verdana Pro"/>
        </w:rPr>
        <w:t xml:space="preserve">s Data Protection Officer </w:t>
      </w:r>
      <w:r>
        <w:rPr>
          <w:rFonts w:ascii="Verdana Pro" w:hAnsi="Verdana Pro"/>
        </w:rPr>
        <w:t>is Roger Simmons</w:t>
      </w:r>
    </w:p>
    <w:p w14:paraId="4B5696BB" w14:textId="77777777" w:rsidR="00F351A5" w:rsidRPr="006F2BFC" w:rsidRDefault="00E000E9" w:rsidP="00216C21">
      <w:pPr>
        <w:spacing w:after="0" w:line="240" w:lineRule="auto"/>
        <w:jc w:val="both"/>
        <w:rPr>
          <w:rFonts w:ascii="Verdana Pro" w:hAnsi="Verdana Pro"/>
        </w:rPr>
      </w:pPr>
      <w:hyperlink r:id="rId7" w:history="1">
        <w:r w:rsidR="00F351A5" w:rsidRPr="00CD1C9A">
          <w:rPr>
            <w:rStyle w:val="Hyperlink"/>
            <w:rFonts w:ascii="Verdana Pro" w:hAnsi="Verdana Pro"/>
          </w:rPr>
          <w:t>rsimmonsltd@gmail.com</w:t>
        </w:r>
      </w:hyperlink>
      <w:r w:rsidR="00F351A5">
        <w:rPr>
          <w:rFonts w:ascii="Verdana Pro" w:hAnsi="Verdana Pro"/>
        </w:rPr>
        <w:tab/>
      </w:r>
      <w:r w:rsidR="00F351A5">
        <w:rPr>
          <w:rFonts w:ascii="Verdana Pro" w:hAnsi="Verdana Pro"/>
        </w:rPr>
        <w:tab/>
      </w:r>
      <w:r w:rsidR="00F351A5">
        <w:rPr>
          <w:rFonts w:ascii="Verdana Pro" w:hAnsi="Verdana Pro"/>
        </w:rPr>
        <w:tab/>
        <w:t>07704 838512</w:t>
      </w:r>
    </w:p>
    <w:p w14:paraId="53E16B2F" w14:textId="77777777" w:rsidR="00F351A5" w:rsidRDefault="00F351A5" w:rsidP="00216C21">
      <w:pPr>
        <w:spacing w:after="0" w:line="240" w:lineRule="auto"/>
        <w:jc w:val="both"/>
        <w:rPr>
          <w:rFonts w:ascii="Verdana Pro" w:hAnsi="Verdana Pro"/>
        </w:rPr>
      </w:pPr>
    </w:p>
    <w:p w14:paraId="09D9CF75" w14:textId="30D5C452" w:rsidR="00F351A5" w:rsidRDefault="00F351A5" w:rsidP="00216C21">
      <w:pPr>
        <w:spacing w:after="0" w:line="240" w:lineRule="auto"/>
        <w:jc w:val="both"/>
        <w:rPr>
          <w:rFonts w:ascii="Verdana Pro" w:hAnsi="Verdana Pro"/>
          <w:b/>
        </w:rPr>
      </w:pPr>
      <w:r w:rsidRPr="00602E4E">
        <w:rPr>
          <w:rFonts w:ascii="Verdana Pro" w:hAnsi="Verdana Pro"/>
          <w:b/>
        </w:rPr>
        <w:t xml:space="preserve">Further information </w:t>
      </w:r>
      <w:r w:rsidR="00B40907">
        <w:rPr>
          <w:rFonts w:ascii="Verdana Pro" w:hAnsi="Verdana Pro"/>
          <w:b/>
        </w:rPr>
        <w:t xml:space="preserve">about the Principles of GDPR, </w:t>
      </w:r>
      <w:r w:rsidR="00AF51FC">
        <w:rPr>
          <w:rFonts w:ascii="Verdana Pro" w:hAnsi="Verdana Pro"/>
          <w:b/>
        </w:rPr>
        <w:t xml:space="preserve">the Rights of Individuals and the legal basis for processing data </w:t>
      </w:r>
      <w:r w:rsidRPr="00602E4E">
        <w:rPr>
          <w:rFonts w:ascii="Verdana Pro" w:hAnsi="Verdana Pro"/>
          <w:b/>
        </w:rPr>
        <w:t xml:space="preserve">is available in the </w:t>
      </w:r>
      <w:r w:rsidR="00565343">
        <w:rPr>
          <w:rFonts w:ascii="Verdana Pro" w:hAnsi="Verdana Pro"/>
          <w:b/>
        </w:rPr>
        <w:t>Pre-school</w:t>
      </w:r>
      <w:r w:rsidRPr="00602E4E">
        <w:rPr>
          <w:rFonts w:ascii="Verdana Pro" w:hAnsi="Verdana Pro"/>
          <w:b/>
        </w:rPr>
        <w:t xml:space="preserve"> Data Protection Policy</w:t>
      </w:r>
    </w:p>
    <w:p w14:paraId="13D945E0" w14:textId="115A4BD0" w:rsidR="00216C21" w:rsidRDefault="00216C21" w:rsidP="00216C21">
      <w:pPr>
        <w:spacing w:after="0" w:line="240" w:lineRule="auto"/>
        <w:jc w:val="both"/>
        <w:rPr>
          <w:rFonts w:ascii="Verdana Pro" w:hAnsi="Verdana Pro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36"/>
        <w:gridCol w:w="5672"/>
      </w:tblGrid>
      <w:tr w:rsidR="00216C21" w14:paraId="28CC014E" w14:textId="77777777" w:rsidTr="00D35248">
        <w:trPr>
          <w:trHeight w:val="700"/>
        </w:trPr>
        <w:tc>
          <w:tcPr>
            <w:tcW w:w="3705" w:type="dxa"/>
            <w:vAlign w:val="center"/>
          </w:tcPr>
          <w:p w14:paraId="43AE603B" w14:textId="77777777" w:rsidR="00216C21" w:rsidRDefault="00216C21" w:rsidP="00D352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Policy was written by </w:t>
            </w:r>
          </w:p>
        </w:tc>
        <w:tc>
          <w:tcPr>
            <w:tcW w:w="6607" w:type="dxa"/>
            <w:vAlign w:val="center"/>
          </w:tcPr>
          <w:p w14:paraId="13AE825E" w14:textId="12BA4BDA" w:rsidR="00216C21" w:rsidRDefault="00216C21" w:rsidP="00D352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Roger Simmons – Data Protection Officer</w:t>
            </w:r>
          </w:p>
        </w:tc>
      </w:tr>
      <w:tr w:rsidR="00216C21" w14:paraId="1BA09771" w14:textId="77777777" w:rsidTr="00D35248">
        <w:trPr>
          <w:trHeight w:val="700"/>
        </w:trPr>
        <w:tc>
          <w:tcPr>
            <w:tcW w:w="3705" w:type="dxa"/>
            <w:vAlign w:val="center"/>
          </w:tcPr>
          <w:p w14:paraId="355AC6CF" w14:textId="77777777" w:rsidR="00216C21" w:rsidRDefault="00216C21" w:rsidP="00D352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This policy was adopted by</w:t>
            </w:r>
          </w:p>
        </w:tc>
        <w:tc>
          <w:tcPr>
            <w:tcW w:w="6607" w:type="dxa"/>
            <w:vAlign w:val="center"/>
          </w:tcPr>
          <w:p w14:paraId="7689B2E3" w14:textId="77777777" w:rsidR="00216C21" w:rsidRDefault="00216C21" w:rsidP="00D352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Rotherfield Village Pre School Directors</w:t>
            </w:r>
          </w:p>
        </w:tc>
      </w:tr>
      <w:tr w:rsidR="00216C21" w14:paraId="539487F9" w14:textId="77777777" w:rsidTr="00D35248">
        <w:trPr>
          <w:trHeight w:val="700"/>
        </w:trPr>
        <w:tc>
          <w:tcPr>
            <w:tcW w:w="3705" w:type="dxa"/>
            <w:vAlign w:val="center"/>
          </w:tcPr>
          <w:p w14:paraId="7ADE8FF5" w14:textId="77777777" w:rsidR="00216C21" w:rsidRDefault="00216C21" w:rsidP="00D352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6607" w:type="dxa"/>
            <w:vAlign w:val="center"/>
          </w:tcPr>
          <w:p w14:paraId="474595E7" w14:textId="77777777" w:rsidR="00216C21" w:rsidRDefault="00216C21" w:rsidP="00D352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2020</w:t>
            </w:r>
          </w:p>
        </w:tc>
      </w:tr>
      <w:tr w:rsidR="00216C21" w14:paraId="2C8B99F9" w14:textId="77777777" w:rsidTr="00D35248">
        <w:trPr>
          <w:trHeight w:val="700"/>
        </w:trPr>
        <w:tc>
          <w:tcPr>
            <w:tcW w:w="3705" w:type="dxa"/>
            <w:vAlign w:val="center"/>
          </w:tcPr>
          <w:p w14:paraId="0431391F" w14:textId="77777777" w:rsidR="00216C21" w:rsidRDefault="00216C21" w:rsidP="00D352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Date</w:t>
            </w:r>
          </w:p>
        </w:tc>
        <w:tc>
          <w:tcPr>
            <w:tcW w:w="6607" w:type="dxa"/>
            <w:vAlign w:val="center"/>
          </w:tcPr>
          <w:p w14:paraId="6F690FAF" w14:textId="77777777" w:rsidR="00216C21" w:rsidRDefault="00216C21" w:rsidP="00D3524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October 2021 or earlier if required </w:t>
            </w:r>
          </w:p>
        </w:tc>
      </w:tr>
    </w:tbl>
    <w:p w14:paraId="029EA06E" w14:textId="77777777" w:rsidR="00216C21" w:rsidRDefault="00216C21" w:rsidP="00216C21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"/>
        </w:rPr>
      </w:pPr>
    </w:p>
    <w:p w14:paraId="1A7D4D91" w14:textId="77777777" w:rsidR="00216C21" w:rsidRDefault="00216C21" w:rsidP="00216C2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Review Log</w:t>
      </w:r>
    </w:p>
    <w:p w14:paraId="54157098" w14:textId="77777777" w:rsidR="00216C21" w:rsidRDefault="00216C21" w:rsidP="00216C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4523"/>
        <w:gridCol w:w="1570"/>
        <w:gridCol w:w="1437"/>
      </w:tblGrid>
      <w:tr w:rsidR="00216C21" w14:paraId="05A64C9B" w14:textId="77777777" w:rsidTr="00216C21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8D5B8C" w14:textId="77777777" w:rsidR="00216C21" w:rsidRDefault="00216C21" w:rsidP="00D3524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Review Date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FDEC04" w14:textId="77777777" w:rsidR="00216C21" w:rsidRDefault="00216C21" w:rsidP="00D3524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Brief Details of Amendments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542D57" w14:textId="77777777" w:rsidR="00216C21" w:rsidRDefault="00216C21" w:rsidP="00D3524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Amended By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5C6548" w14:textId="77777777" w:rsidR="00216C21" w:rsidRDefault="00216C21" w:rsidP="00D35248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Agreed By</w:t>
            </w:r>
          </w:p>
        </w:tc>
      </w:tr>
      <w:tr w:rsidR="00216C21" w14:paraId="12BA99D4" w14:textId="77777777" w:rsidTr="00216C21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9ACB" w14:textId="1E3C5B95" w:rsidR="00216C21" w:rsidRPr="00903A36" w:rsidRDefault="00216C21" w:rsidP="00D352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128E" w14:textId="0C922F2F" w:rsidR="00216C21" w:rsidRPr="00903A36" w:rsidRDefault="00216C21" w:rsidP="00D352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A3A3" w14:textId="5F28DF8F" w:rsidR="00216C21" w:rsidRPr="00903A36" w:rsidRDefault="00216C21" w:rsidP="00D352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53B8" w14:textId="3E1567B6" w:rsidR="00216C21" w:rsidRPr="00903A36" w:rsidRDefault="00216C21" w:rsidP="00D352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C21" w14:paraId="393EA06C" w14:textId="77777777" w:rsidTr="00216C21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27A5" w14:textId="77777777" w:rsidR="00216C21" w:rsidRDefault="00216C21" w:rsidP="00D3524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F50" w14:textId="77777777" w:rsidR="00216C21" w:rsidRDefault="00216C21" w:rsidP="00D3524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86A4" w14:textId="77777777" w:rsidR="00216C21" w:rsidRDefault="00216C21" w:rsidP="00D3524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45D3" w14:textId="77777777" w:rsidR="00216C21" w:rsidRDefault="00216C21" w:rsidP="00D3524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01B2F32" w14:textId="77777777" w:rsidR="00216C21" w:rsidRPr="00602E4E" w:rsidRDefault="00216C21" w:rsidP="00216C21">
      <w:pPr>
        <w:spacing w:after="0" w:line="240" w:lineRule="auto"/>
        <w:jc w:val="both"/>
        <w:rPr>
          <w:rFonts w:ascii="Verdana Pro" w:hAnsi="Verdana Pro"/>
          <w:b/>
        </w:rPr>
      </w:pPr>
    </w:p>
    <w:sectPr w:rsidR="00216C21" w:rsidRPr="00602E4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91E2D" w14:textId="77777777" w:rsidR="00E000E9" w:rsidRDefault="00E000E9" w:rsidP="00C76F7E">
      <w:pPr>
        <w:spacing w:after="0" w:line="240" w:lineRule="auto"/>
      </w:pPr>
      <w:r>
        <w:separator/>
      </w:r>
    </w:p>
  </w:endnote>
  <w:endnote w:type="continuationSeparator" w:id="0">
    <w:p w14:paraId="4A2414CE" w14:textId="77777777" w:rsidR="00E000E9" w:rsidRDefault="00E000E9" w:rsidP="00C7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EF3D1" w14:textId="45A319BB" w:rsidR="00C76F7E" w:rsidRPr="00B258AE" w:rsidRDefault="00C76F7E" w:rsidP="00B258AE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 w:rsidR="00B258AE">
      <w:rPr>
        <w:color w:val="4472C4" w:themeColor="accent1"/>
      </w:rPr>
      <w:t xml:space="preserve">                                                                                                                                          </w:t>
    </w:r>
    <w:r w:rsidR="00B258AE">
      <w:t>August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4C990" w14:textId="77777777" w:rsidR="00E000E9" w:rsidRDefault="00E000E9" w:rsidP="00C76F7E">
      <w:pPr>
        <w:spacing w:after="0" w:line="240" w:lineRule="auto"/>
      </w:pPr>
      <w:r>
        <w:separator/>
      </w:r>
    </w:p>
  </w:footnote>
  <w:footnote w:type="continuationSeparator" w:id="0">
    <w:p w14:paraId="4842117E" w14:textId="77777777" w:rsidR="00E000E9" w:rsidRDefault="00E000E9" w:rsidP="00C7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E0620" w14:textId="1F266B38" w:rsidR="00C76F7E" w:rsidRPr="00C76F7E" w:rsidRDefault="00B258AE" w:rsidP="00B258AE">
    <w:pPr>
      <w:pStyle w:val="Header"/>
      <w:jc w:val="center"/>
      <w:rPr>
        <w:lang w:val="en-IE"/>
      </w:rPr>
    </w:pPr>
    <w:r>
      <w:rPr>
        <w:noProof/>
        <w:lang w:val="en-IE"/>
      </w:rPr>
      <w:drawing>
        <wp:inline distT="0" distB="0" distL="0" distR="0" wp14:anchorId="04B2DB31" wp14:editId="3601182C">
          <wp:extent cx="1665027" cy="1934418"/>
          <wp:effectExtent l="0" t="0" r="0" b="889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208" cy="193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IE"/>
      </w:rP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22C3A"/>
    <w:multiLevelType w:val="hybridMultilevel"/>
    <w:tmpl w:val="BD448CB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6261A28"/>
    <w:multiLevelType w:val="hybridMultilevel"/>
    <w:tmpl w:val="4E9A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70049"/>
    <w:multiLevelType w:val="hybridMultilevel"/>
    <w:tmpl w:val="44EC8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4865"/>
    <w:multiLevelType w:val="hybridMultilevel"/>
    <w:tmpl w:val="3AB0D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152A6"/>
    <w:multiLevelType w:val="hybridMultilevel"/>
    <w:tmpl w:val="EB409C72"/>
    <w:lvl w:ilvl="0" w:tplc="FFD64080">
      <w:numFmt w:val="bullet"/>
      <w:lvlText w:val="-"/>
      <w:lvlJc w:val="left"/>
      <w:pPr>
        <w:ind w:left="435" w:hanging="360"/>
      </w:pPr>
      <w:rPr>
        <w:rFonts w:ascii="Verdana Pro" w:eastAsiaTheme="minorHAnsi" w:hAnsi="Verdana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6FFD1D25"/>
    <w:multiLevelType w:val="hybridMultilevel"/>
    <w:tmpl w:val="758CE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4A"/>
    <w:rsid w:val="00066443"/>
    <w:rsid w:val="0016544A"/>
    <w:rsid w:val="001777DA"/>
    <w:rsid w:val="00216C21"/>
    <w:rsid w:val="00285697"/>
    <w:rsid w:val="002C4688"/>
    <w:rsid w:val="002D5D16"/>
    <w:rsid w:val="00372E80"/>
    <w:rsid w:val="004917A0"/>
    <w:rsid w:val="004F3FEC"/>
    <w:rsid w:val="00545E3E"/>
    <w:rsid w:val="00565343"/>
    <w:rsid w:val="006348DE"/>
    <w:rsid w:val="00693C86"/>
    <w:rsid w:val="007116E8"/>
    <w:rsid w:val="00756F11"/>
    <w:rsid w:val="007816DD"/>
    <w:rsid w:val="00794BF1"/>
    <w:rsid w:val="007D2EE4"/>
    <w:rsid w:val="00895270"/>
    <w:rsid w:val="008B5080"/>
    <w:rsid w:val="00925D09"/>
    <w:rsid w:val="00A364C1"/>
    <w:rsid w:val="00A423F2"/>
    <w:rsid w:val="00A86697"/>
    <w:rsid w:val="00A93C53"/>
    <w:rsid w:val="00A94D8F"/>
    <w:rsid w:val="00AB37C8"/>
    <w:rsid w:val="00AF51FC"/>
    <w:rsid w:val="00B258AE"/>
    <w:rsid w:val="00B3524C"/>
    <w:rsid w:val="00B40907"/>
    <w:rsid w:val="00B60B10"/>
    <w:rsid w:val="00C04EA8"/>
    <w:rsid w:val="00C76F7E"/>
    <w:rsid w:val="00DC53A5"/>
    <w:rsid w:val="00E000E9"/>
    <w:rsid w:val="00E5536E"/>
    <w:rsid w:val="00EB3548"/>
    <w:rsid w:val="00F351A5"/>
    <w:rsid w:val="00F6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A3040"/>
  <w15:chartTrackingRefBased/>
  <w15:docId w15:val="{67D0D986-55C5-40A9-BEC6-102329F1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3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51A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6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F7E"/>
  </w:style>
  <w:style w:type="paragraph" w:styleId="Footer">
    <w:name w:val="footer"/>
    <w:basedOn w:val="Normal"/>
    <w:link w:val="FooterChar"/>
    <w:uiPriority w:val="99"/>
    <w:unhideWhenUsed/>
    <w:rsid w:val="00C76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F7E"/>
  </w:style>
  <w:style w:type="table" w:styleId="TableGrid">
    <w:name w:val="Table Grid"/>
    <w:basedOn w:val="TableNormal"/>
    <w:uiPriority w:val="59"/>
    <w:rsid w:val="0021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simmonslt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Simmons</dc:creator>
  <cp:keywords/>
  <dc:description/>
  <cp:lastModifiedBy>Office (Rotherfield Pre-School)</cp:lastModifiedBy>
  <cp:revision>4</cp:revision>
  <cp:lastPrinted>2020-11-05T11:23:00Z</cp:lastPrinted>
  <dcterms:created xsi:type="dcterms:W3CDTF">2020-11-05T11:18:00Z</dcterms:created>
  <dcterms:modified xsi:type="dcterms:W3CDTF">2020-11-05T11:34:00Z</dcterms:modified>
</cp:coreProperties>
</file>