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758" w:rsidRPr="00D17832" w:rsidRDefault="00645758" w:rsidP="00645758">
      <w:pPr>
        <w:rPr>
          <w:b/>
        </w:rPr>
      </w:pPr>
      <w:r w:rsidRPr="00D17832">
        <w:rPr>
          <w:b/>
        </w:rPr>
        <w:t>Terms &amp; Conditions</w:t>
      </w:r>
    </w:p>
    <w:p w:rsidR="002816A8" w:rsidRDefault="00645758" w:rsidP="002816A8">
      <w:pPr>
        <w:pStyle w:val="ListParagraph"/>
        <w:numPr>
          <w:ilvl w:val="0"/>
          <w:numId w:val="5"/>
        </w:numPr>
        <w:spacing w:after="0"/>
        <w:ind w:left="360"/>
        <w:rPr>
          <w:b/>
          <w:sz w:val="16"/>
          <w:szCs w:val="16"/>
        </w:rPr>
      </w:pPr>
      <w:r w:rsidRPr="002816A8">
        <w:rPr>
          <w:b/>
          <w:sz w:val="16"/>
          <w:szCs w:val="16"/>
        </w:rPr>
        <w:t>APPLICATION</w:t>
      </w:r>
      <w:r w:rsidR="002816A8" w:rsidRPr="002816A8">
        <w:rPr>
          <w:b/>
          <w:sz w:val="16"/>
          <w:szCs w:val="16"/>
        </w:rPr>
        <w:tab/>
      </w:r>
    </w:p>
    <w:p w:rsidR="00645758" w:rsidRPr="002816A8" w:rsidRDefault="002816A8" w:rsidP="002816A8">
      <w:pPr>
        <w:spacing w:after="0"/>
        <w:rPr>
          <w:b/>
          <w:sz w:val="16"/>
          <w:szCs w:val="16"/>
        </w:rPr>
      </w:pPr>
      <w:r w:rsidRPr="002816A8">
        <w:rPr>
          <w:sz w:val="16"/>
          <w:szCs w:val="16"/>
        </w:rPr>
        <w:t>C</w:t>
      </w:r>
      <w:r w:rsidR="00645758" w:rsidRPr="002816A8">
        <w:rPr>
          <w:sz w:val="16"/>
          <w:szCs w:val="16"/>
        </w:rPr>
        <w:t>ontracts are subject to this and the following conditions</w:t>
      </w:r>
      <w:r w:rsidRPr="002816A8">
        <w:rPr>
          <w:b/>
          <w:sz w:val="16"/>
          <w:szCs w:val="16"/>
        </w:rPr>
        <w:t xml:space="preserve">.  </w:t>
      </w:r>
      <w:r w:rsidR="00645758" w:rsidRPr="002816A8">
        <w:rPr>
          <w:sz w:val="16"/>
          <w:szCs w:val="16"/>
        </w:rPr>
        <w:t>Any qualifications in variation in the customer’s or</w:t>
      </w:r>
      <w:r w:rsidR="00317936">
        <w:rPr>
          <w:sz w:val="16"/>
          <w:szCs w:val="16"/>
        </w:rPr>
        <w:t xml:space="preserve">der or acceptance or otherwise </w:t>
      </w:r>
      <w:r w:rsidR="00645758" w:rsidRPr="002816A8">
        <w:rPr>
          <w:sz w:val="16"/>
          <w:szCs w:val="16"/>
        </w:rPr>
        <w:t>shall be excluded unless expressly agreed by the company in writing</w:t>
      </w:r>
    </w:p>
    <w:p w:rsidR="00645758" w:rsidRPr="002816A8" w:rsidRDefault="00227012" w:rsidP="00227012">
      <w:pPr>
        <w:spacing w:after="0"/>
        <w:jc w:val="both"/>
        <w:rPr>
          <w:b/>
          <w:sz w:val="16"/>
          <w:szCs w:val="16"/>
        </w:rPr>
      </w:pPr>
      <w:r w:rsidRPr="002816A8">
        <w:rPr>
          <w:b/>
          <w:sz w:val="16"/>
          <w:szCs w:val="16"/>
        </w:rPr>
        <w:t xml:space="preserve">2. </w:t>
      </w:r>
      <w:r w:rsidR="00645758" w:rsidRPr="002816A8">
        <w:rPr>
          <w:b/>
          <w:sz w:val="16"/>
          <w:szCs w:val="16"/>
        </w:rPr>
        <w:t>DEFINITIONS AND INTERPRETATIONS</w:t>
      </w:r>
    </w:p>
    <w:p w:rsidR="00645758" w:rsidRPr="002816A8" w:rsidRDefault="00645758" w:rsidP="002816A8">
      <w:pPr>
        <w:spacing w:after="0"/>
        <w:rPr>
          <w:sz w:val="16"/>
          <w:szCs w:val="16"/>
        </w:rPr>
      </w:pPr>
      <w:r w:rsidRPr="002816A8">
        <w:rPr>
          <w:sz w:val="16"/>
          <w:szCs w:val="16"/>
        </w:rPr>
        <w:t>In these terms and conditions unless the context otherwise requires, the following expressions have the following meanings:</w:t>
      </w:r>
    </w:p>
    <w:p w:rsidR="00645758" w:rsidRPr="002816A8" w:rsidRDefault="00645758" w:rsidP="00645758">
      <w:pPr>
        <w:spacing w:after="0"/>
        <w:rPr>
          <w:sz w:val="16"/>
          <w:szCs w:val="16"/>
        </w:rPr>
      </w:pPr>
      <w:r w:rsidRPr="002816A8">
        <w:rPr>
          <w:b/>
          <w:sz w:val="16"/>
          <w:szCs w:val="16"/>
        </w:rPr>
        <w:t>“Business Day”</w:t>
      </w:r>
      <w:r w:rsidRPr="002816A8">
        <w:rPr>
          <w:b/>
          <w:sz w:val="16"/>
          <w:szCs w:val="16"/>
        </w:rPr>
        <w:tab/>
      </w:r>
      <w:r w:rsidRPr="002816A8">
        <w:rPr>
          <w:sz w:val="16"/>
          <w:szCs w:val="16"/>
        </w:rPr>
        <w:tab/>
      </w:r>
      <w:r w:rsidRPr="002816A8">
        <w:rPr>
          <w:sz w:val="16"/>
          <w:szCs w:val="16"/>
        </w:rPr>
        <w:tab/>
        <w:t>Any day other than a Saturday, Sunday or Bank Holiday</w:t>
      </w:r>
    </w:p>
    <w:p w:rsidR="00645758" w:rsidRPr="002816A8" w:rsidRDefault="00645758" w:rsidP="00645758">
      <w:pPr>
        <w:spacing w:after="0"/>
        <w:ind w:left="2880" w:hanging="2880"/>
        <w:rPr>
          <w:sz w:val="16"/>
          <w:szCs w:val="16"/>
        </w:rPr>
      </w:pPr>
      <w:r w:rsidRPr="002816A8">
        <w:rPr>
          <w:b/>
          <w:sz w:val="16"/>
          <w:szCs w:val="16"/>
        </w:rPr>
        <w:t>“Commencement Date”</w:t>
      </w:r>
      <w:r w:rsidRPr="002816A8">
        <w:rPr>
          <w:b/>
          <w:sz w:val="16"/>
          <w:szCs w:val="16"/>
        </w:rPr>
        <w:tab/>
      </w:r>
      <w:r w:rsidRPr="002816A8">
        <w:rPr>
          <w:sz w:val="16"/>
          <w:szCs w:val="16"/>
        </w:rPr>
        <w:t>The commencement date for the contract as set out in the quotation/specification schedule</w:t>
      </w:r>
    </w:p>
    <w:p w:rsidR="0042409F" w:rsidRPr="002816A8" w:rsidRDefault="00215235" w:rsidP="00645758">
      <w:pPr>
        <w:spacing w:after="0"/>
        <w:ind w:left="2880" w:hanging="2880"/>
        <w:rPr>
          <w:sz w:val="16"/>
          <w:szCs w:val="16"/>
        </w:rPr>
      </w:pPr>
      <w:r>
        <w:rPr>
          <w:b/>
          <w:sz w:val="16"/>
          <w:szCs w:val="16"/>
        </w:rPr>
        <w:t>“</w:t>
      </w:r>
      <w:r w:rsidR="00645758" w:rsidRPr="002816A8">
        <w:rPr>
          <w:b/>
          <w:sz w:val="16"/>
          <w:szCs w:val="16"/>
        </w:rPr>
        <w:t>Confidential Information”</w:t>
      </w:r>
      <w:r w:rsidR="00645758" w:rsidRPr="002816A8">
        <w:rPr>
          <w:b/>
          <w:sz w:val="16"/>
          <w:szCs w:val="16"/>
        </w:rPr>
        <w:tab/>
      </w:r>
      <w:r w:rsidR="00645758" w:rsidRPr="002816A8">
        <w:rPr>
          <w:sz w:val="16"/>
          <w:szCs w:val="16"/>
        </w:rPr>
        <w:t>In relation to either party, information which is disclosed to that party by the other party in pursuant to or in connection with this agree</w:t>
      </w:r>
      <w:r w:rsidR="0042409F" w:rsidRPr="002816A8">
        <w:rPr>
          <w:sz w:val="16"/>
          <w:szCs w:val="16"/>
        </w:rPr>
        <w:t>ment (orally or in writing and if the information is expressly stated to be confidential or marked as such)</w:t>
      </w:r>
    </w:p>
    <w:p w:rsidR="00645758" w:rsidRPr="002816A8" w:rsidRDefault="0042409F" w:rsidP="00645758">
      <w:pPr>
        <w:spacing w:after="0"/>
        <w:ind w:left="2880" w:hanging="2880"/>
        <w:rPr>
          <w:sz w:val="16"/>
          <w:szCs w:val="16"/>
        </w:rPr>
      </w:pPr>
      <w:r w:rsidRPr="002816A8">
        <w:rPr>
          <w:b/>
          <w:sz w:val="16"/>
          <w:szCs w:val="16"/>
        </w:rPr>
        <w:t>“Contract”</w:t>
      </w:r>
      <w:r w:rsidRPr="002816A8">
        <w:rPr>
          <w:b/>
          <w:sz w:val="16"/>
          <w:szCs w:val="16"/>
        </w:rPr>
        <w:tab/>
      </w:r>
      <w:r w:rsidRPr="002816A8">
        <w:rPr>
          <w:sz w:val="16"/>
          <w:szCs w:val="16"/>
        </w:rPr>
        <w:t>T</w:t>
      </w:r>
      <w:r w:rsidR="00645758" w:rsidRPr="002816A8">
        <w:rPr>
          <w:sz w:val="16"/>
          <w:szCs w:val="16"/>
        </w:rPr>
        <w:t>he contract for the purchase of sale of the goods and supply of the services under the</w:t>
      </w:r>
      <w:r w:rsidRPr="002816A8">
        <w:rPr>
          <w:sz w:val="16"/>
          <w:szCs w:val="16"/>
        </w:rPr>
        <w:t>se</w:t>
      </w:r>
      <w:r w:rsidR="00645758" w:rsidRPr="002816A8">
        <w:rPr>
          <w:sz w:val="16"/>
          <w:szCs w:val="16"/>
        </w:rPr>
        <w:t xml:space="preserve"> terms and conditions</w:t>
      </w:r>
    </w:p>
    <w:p w:rsidR="0042409F" w:rsidRPr="002816A8" w:rsidRDefault="0042409F" w:rsidP="00645758">
      <w:pPr>
        <w:spacing w:after="0"/>
        <w:ind w:left="2880" w:hanging="2880"/>
        <w:rPr>
          <w:sz w:val="16"/>
          <w:szCs w:val="16"/>
        </w:rPr>
      </w:pPr>
      <w:r w:rsidRPr="002816A8">
        <w:rPr>
          <w:b/>
          <w:sz w:val="16"/>
          <w:szCs w:val="16"/>
        </w:rPr>
        <w:t>“Contract Price”</w:t>
      </w:r>
      <w:r w:rsidRPr="002816A8">
        <w:rPr>
          <w:b/>
          <w:sz w:val="16"/>
          <w:szCs w:val="16"/>
        </w:rPr>
        <w:tab/>
      </w:r>
      <w:r w:rsidRPr="002816A8">
        <w:rPr>
          <w:sz w:val="16"/>
          <w:szCs w:val="16"/>
        </w:rPr>
        <w:t>The price stated in the contract payable for goods and services</w:t>
      </w:r>
    </w:p>
    <w:p w:rsidR="0042409F" w:rsidRPr="002816A8" w:rsidRDefault="0042409F" w:rsidP="00645758">
      <w:pPr>
        <w:spacing w:after="0"/>
        <w:ind w:left="2880" w:hanging="2880"/>
        <w:rPr>
          <w:sz w:val="16"/>
          <w:szCs w:val="16"/>
        </w:rPr>
      </w:pPr>
      <w:r w:rsidRPr="002816A8">
        <w:rPr>
          <w:b/>
          <w:sz w:val="16"/>
          <w:szCs w:val="16"/>
        </w:rPr>
        <w:t>“Customer”</w:t>
      </w:r>
      <w:r w:rsidRPr="002816A8">
        <w:rPr>
          <w:b/>
          <w:sz w:val="16"/>
          <w:szCs w:val="16"/>
        </w:rPr>
        <w:tab/>
      </w:r>
      <w:r w:rsidRPr="002816A8">
        <w:rPr>
          <w:sz w:val="16"/>
          <w:szCs w:val="16"/>
        </w:rPr>
        <w:t>The person who accepts the quotation or offer of the supplier for the sale of goods and supply of services</w:t>
      </w:r>
    </w:p>
    <w:p w:rsidR="0042409F" w:rsidRPr="002816A8" w:rsidRDefault="0042409F" w:rsidP="00645758">
      <w:pPr>
        <w:spacing w:after="0"/>
        <w:ind w:left="2880" w:hanging="2880"/>
        <w:rPr>
          <w:sz w:val="16"/>
          <w:szCs w:val="16"/>
        </w:rPr>
      </w:pPr>
      <w:r w:rsidRPr="002816A8">
        <w:rPr>
          <w:b/>
          <w:sz w:val="16"/>
          <w:szCs w:val="16"/>
        </w:rPr>
        <w:t>“Delivery date”</w:t>
      </w:r>
      <w:r w:rsidRPr="002816A8">
        <w:rPr>
          <w:b/>
          <w:sz w:val="16"/>
          <w:szCs w:val="16"/>
        </w:rPr>
        <w:tab/>
      </w:r>
      <w:r w:rsidRPr="002816A8">
        <w:rPr>
          <w:sz w:val="16"/>
          <w:szCs w:val="16"/>
        </w:rPr>
        <w:t>The date on which the goods are to be delivered as stipulated in the customer’s order and accepted by the supplier</w:t>
      </w:r>
    </w:p>
    <w:p w:rsidR="0042409F" w:rsidRPr="002816A8" w:rsidRDefault="0042409F" w:rsidP="00645758">
      <w:pPr>
        <w:spacing w:after="0"/>
        <w:ind w:left="2880" w:hanging="2880"/>
        <w:rPr>
          <w:sz w:val="16"/>
          <w:szCs w:val="16"/>
        </w:rPr>
      </w:pPr>
      <w:r w:rsidRPr="002816A8">
        <w:rPr>
          <w:b/>
          <w:sz w:val="16"/>
          <w:szCs w:val="16"/>
        </w:rPr>
        <w:t>“Goods”</w:t>
      </w:r>
      <w:r w:rsidRPr="002816A8">
        <w:rPr>
          <w:b/>
          <w:sz w:val="16"/>
          <w:szCs w:val="16"/>
        </w:rPr>
        <w:tab/>
      </w:r>
      <w:r w:rsidRPr="002816A8">
        <w:rPr>
          <w:sz w:val="16"/>
          <w:szCs w:val="16"/>
        </w:rPr>
        <w:t>The goods (including any instalment of the goods or any parts of them) which the supplier is to supply in accordance with these Terms and Conditions</w:t>
      </w:r>
    </w:p>
    <w:p w:rsidR="0042409F" w:rsidRPr="002816A8" w:rsidRDefault="0042409F" w:rsidP="00645758">
      <w:pPr>
        <w:spacing w:after="0"/>
        <w:ind w:left="2880" w:hanging="2880"/>
        <w:rPr>
          <w:sz w:val="16"/>
          <w:szCs w:val="16"/>
        </w:rPr>
      </w:pPr>
      <w:r w:rsidRPr="002816A8">
        <w:rPr>
          <w:b/>
          <w:sz w:val="16"/>
          <w:szCs w:val="16"/>
        </w:rPr>
        <w:t>“Services”</w:t>
      </w:r>
      <w:r w:rsidRPr="002816A8">
        <w:rPr>
          <w:b/>
          <w:sz w:val="16"/>
          <w:szCs w:val="16"/>
        </w:rPr>
        <w:tab/>
      </w:r>
      <w:r w:rsidRPr="002816A8">
        <w:rPr>
          <w:sz w:val="16"/>
          <w:szCs w:val="16"/>
        </w:rPr>
        <w:t>The services to be provided to the customer as set out in the quotation/specification order</w:t>
      </w:r>
    </w:p>
    <w:p w:rsidR="00317936" w:rsidRDefault="0042409F" w:rsidP="00317936">
      <w:pPr>
        <w:spacing w:after="0"/>
        <w:ind w:left="2880" w:hanging="2880"/>
        <w:rPr>
          <w:sz w:val="16"/>
          <w:szCs w:val="16"/>
        </w:rPr>
      </w:pPr>
      <w:r w:rsidRPr="002816A8">
        <w:rPr>
          <w:b/>
          <w:sz w:val="16"/>
          <w:szCs w:val="16"/>
        </w:rPr>
        <w:t>“Supplier”</w:t>
      </w:r>
      <w:r w:rsidRPr="002816A8">
        <w:rPr>
          <w:b/>
          <w:sz w:val="16"/>
          <w:szCs w:val="16"/>
        </w:rPr>
        <w:tab/>
      </w:r>
      <w:r w:rsidRPr="002816A8">
        <w:rPr>
          <w:sz w:val="16"/>
          <w:szCs w:val="16"/>
        </w:rPr>
        <w:t>Coastal Windows, a company registered as a Sole Trader in England under Mr Anthony Woodroffe of Clacton on Sea, Essex and includes all employees and agents of Coastal Windows</w:t>
      </w:r>
    </w:p>
    <w:p w:rsidR="002816A8" w:rsidRPr="00317936" w:rsidRDefault="00227012" w:rsidP="00317936">
      <w:pPr>
        <w:spacing w:after="0"/>
        <w:ind w:left="2880" w:hanging="2880"/>
        <w:rPr>
          <w:sz w:val="16"/>
          <w:szCs w:val="16"/>
        </w:rPr>
      </w:pPr>
      <w:r w:rsidRPr="002816A8">
        <w:rPr>
          <w:sz w:val="16"/>
          <w:szCs w:val="16"/>
        </w:rPr>
        <w:t xml:space="preserve">3.   </w:t>
      </w:r>
      <w:r w:rsidRPr="002816A8">
        <w:rPr>
          <w:b/>
          <w:sz w:val="16"/>
          <w:szCs w:val="16"/>
        </w:rPr>
        <w:t xml:space="preserve">Price     </w:t>
      </w:r>
      <w:r w:rsidRPr="002816A8">
        <w:rPr>
          <w:b/>
          <w:sz w:val="16"/>
          <w:szCs w:val="16"/>
        </w:rPr>
        <w:tab/>
      </w:r>
    </w:p>
    <w:p w:rsidR="0042409F" w:rsidRPr="002816A8" w:rsidRDefault="00227012" w:rsidP="002816A8">
      <w:pPr>
        <w:spacing w:after="0"/>
        <w:jc w:val="both"/>
        <w:rPr>
          <w:sz w:val="16"/>
          <w:szCs w:val="16"/>
        </w:rPr>
      </w:pPr>
      <w:r w:rsidRPr="002816A8">
        <w:rPr>
          <w:sz w:val="16"/>
          <w:szCs w:val="16"/>
        </w:rPr>
        <w:t>The price of the goods and services shall be the price listed in the supplier</w:t>
      </w:r>
      <w:r w:rsidR="00317936">
        <w:rPr>
          <w:sz w:val="16"/>
          <w:szCs w:val="16"/>
        </w:rPr>
        <w:t>’</w:t>
      </w:r>
      <w:r w:rsidRPr="002816A8">
        <w:rPr>
          <w:sz w:val="16"/>
          <w:szCs w:val="16"/>
        </w:rPr>
        <w:t>s quote of this document, current at the date of acceptance of the customer’s order or such other price as may be agreed in writing by the supplier and the customer.  The</w:t>
      </w:r>
      <w:r w:rsidR="002816A8" w:rsidRPr="002816A8">
        <w:rPr>
          <w:sz w:val="16"/>
          <w:szCs w:val="16"/>
        </w:rPr>
        <w:t xml:space="preserve"> supplier reserves the right, by</w:t>
      </w:r>
      <w:r w:rsidRPr="002816A8">
        <w:rPr>
          <w:sz w:val="16"/>
          <w:szCs w:val="16"/>
        </w:rPr>
        <w:t xml:space="preserve"> giving written notice to the customer at any time before del</w:t>
      </w:r>
      <w:r w:rsidR="002816A8" w:rsidRPr="002816A8">
        <w:rPr>
          <w:sz w:val="16"/>
          <w:szCs w:val="16"/>
        </w:rPr>
        <w:t>ivery or provision, to increase t</w:t>
      </w:r>
      <w:r w:rsidRPr="002816A8">
        <w:rPr>
          <w:sz w:val="16"/>
          <w:szCs w:val="16"/>
        </w:rPr>
        <w:t>he price of the goods to reflect any increase in the cost to the supplier which is due</w:t>
      </w:r>
      <w:r w:rsidR="002816A8" w:rsidRPr="002816A8">
        <w:rPr>
          <w:sz w:val="16"/>
          <w:szCs w:val="16"/>
        </w:rPr>
        <w:t xml:space="preserve"> to any factor beyond the contr</w:t>
      </w:r>
      <w:r w:rsidRPr="002816A8">
        <w:rPr>
          <w:sz w:val="16"/>
          <w:szCs w:val="16"/>
        </w:rPr>
        <w:t>ol of the supplier.</w:t>
      </w:r>
      <w:r w:rsidR="002816A8" w:rsidRPr="002816A8">
        <w:rPr>
          <w:sz w:val="16"/>
          <w:szCs w:val="16"/>
        </w:rPr>
        <w:t xml:space="preserve">   Except as otherwise stated, all prices are inclusive of the suppliers charges for packaging and transport.</w:t>
      </w:r>
    </w:p>
    <w:p w:rsidR="002816A8" w:rsidRDefault="00227012" w:rsidP="002816A8">
      <w:pPr>
        <w:spacing w:after="0"/>
        <w:jc w:val="both"/>
        <w:rPr>
          <w:b/>
          <w:sz w:val="16"/>
          <w:szCs w:val="16"/>
        </w:rPr>
      </w:pPr>
      <w:r w:rsidRPr="002816A8">
        <w:rPr>
          <w:b/>
          <w:sz w:val="16"/>
          <w:szCs w:val="16"/>
        </w:rPr>
        <w:t>4.  Payment</w:t>
      </w:r>
      <w:r w:rsidRPr="002816A8">
        <w:rPr>
          <w:b/>
          <w:sz w:val="16"/>
          <w:szCs w:val="16"/>
        </w:rPr>
        <w:tab/>
      </w:r>
    </w:p>
    <w:p w:rsidR="00227012" w:rsidRPr="002816A8" w:rsidRDefault="002816A8" w:rsidP="002816A8">
      <w:pPr>
        <w:spacing w:after="0"/>
        <w:jc w:val="both"/>
        <w:rPr>
          <w:sz w:val="16"/>
          <w:szCs w:val="16"/>
        </w:rPr>
      </w:pPr>
      <w:r w:rsidRPr="002816A8">
        <w:rPr>
          <w:sz w:val="16"/>
          <w:szCs w:val="16"/>
        </w:rPr>
        <w:t xml:space="preserve">The customer shall pay </w:t>
      </w:r>
      <w:r w:rsidR="00215235">
        <w:rPr>
          <w:sz w:val="16"/>
          <w:szCs w:val="16"/>
        </w:rPr>
        <w:t xml:space="preserve">a 50% non-refundable (except where cooling off period notice is given) </w:t>
      </w:r>
      <w:r w:rsidRPr="002816A8">
        <w:rPr>
          <w:sz w:val="16"/>
          <w:szCs w:val="16"/>
        </w:rPr>
        <w:t>deposit as agreed at the time of signing this contract.  The remaining 50% will be paid by the customer within 2</w:t>
      </w:r>
      <w:r w:rsidR="00317936">
        <w:rPr>
          <w:sz w:val="16"/>
          <w:szCs w:val="16"/>
        </w:rPr>
        <w:t>4 hours of completion of works,</w:t>
      </w:r>
      <w:r w:rsidRPr="002816A8">
        <w:rPr>
          <w:sz w:val="16"/>
          <w:szCs w:val="16"/>
        </w:rPr>
        <w:t xml:space="preserve"> unless otherwise agreed in writing between the customer and supplier.  Payment failed within the time period stated may incur additional fees </w:t>
      </w:r>
      <w:r w:rsidR="00215235">
        <w:rPr>
          <w:sz w:val="16"/>
          <w:szCs w:val="16"/>
        </w:rPr>
        <w:t xml:space="preserve">and should other works be contracted, these will not be fulfilled until the full payment is made for all contracts. </w:t>
      </w:r>
      <w:r w:rsidRPr="002816A8">
        <w:rPr>
          <w:sz w:val="16"/>
          <w:szCs w:val="16"/>
        </w:rPr>
        <w:t xml:space="preserve">  </w:t>
      </w:r>
    </w:p>
    <w:p w:rsidR="002816A8" w:rsidRDefault="002816A8" w:rsidP="002816A8">
      <w:pPr>
        <w:spacing w:after="0"/>
        <w:jc w:val="both"/>
        <w:rPr>
          <w:b/>
          <w:sz w:val="16"/>
          <w:szCs w:val="16"/>
        </w:rPr>
      </w:pPr>
      <w:r w:rsidRPr="002816A8">
        <w:rPr>
          <w:b/>
          <w:sz w:val="16"/>
          <w:szCs w:val="16"/>
        </w:rPr>
        <w:t xml:space="preserve">5.  Variation of goods  </w:t>
      </w:r>
    </w:p>
    <w:p w:rsidR="002816A8" w:rsidRDefault="002816A8" w:rsidP="002816A8">
      <w:pPr>
        <w:spacing w:after="0"/>
        <w:jc w:val="both"/>
        <w:rPr>
          <w:sz w:val="16"/>
          <w:szCs w:val="16"/>
        </w:rPr>
      </w:pPr>
      <w:r w:rsidRPr="002816A8">
        <w:rPr>
          <w:sz w:val="16"/>
          <w:szCs w:val="16"/>
        </w:rPr>
        <w:t>The company reserves the right without prior notice to the customer to vary the specification of goods or components of goods without affecting their performance the customer accepts that in such even</w:t>
      </w:r>
      <w:r w:rsidR="00215235">
        <w:rPr>
          <w:sz w:val="16"/>
          <w:szCs w:val="16"/>
        </w:rPr>
        <w:t>t</w:t>
      </w:r>
      <w:r w:rsidRPr="002816A8">
        <w:rPr>
          <w:sz w:val="16"/>
          <w:szCs w:val="16"/>
        </w:rPr>
        <w:t xml:space="preserve"> the company shall be under no liability to the customer in respect of such variation</w:t>
      </w:r>
    </w:p>
    <w:p w:rsidR="00317936" w:rsidRDefault="00317936" w:rsidP="002816A8">
      <w:pPr>
        <w:spacing w:after="0"/>
        <w:jc w:val="both"/>
        <w:rPr>
          <w:b/>
          <w:sz w:val="16"/>
          <w:szCs w:val="16"/>
        </w:rPr>
      </w:pPr>
      <w:r>
        <w:rPr>
          <w:b/>
          <w:sz w:val="16"/>
          <w:szCs w:val="16"/>
        </w:rPr>
        <w:t>6. Delivery</w:t>
      </w:r>
    </w:p>
    <w:p w:rsidR="00317936" w:rsidRDefault="00C66382" w:rsidP="002816A8">
      <w:pPr>
        <w:spacing w:after="0"/>
        <w:jc w:val="both"/>
        <w:rPr>
          <w:sz w:val="16"/>
          <w:szCs w:val="16"/>
        </w:rPr>
      </w:pPr>
      <w:r>
        <w:rPr>
          <w:sz w:val="16"/>
          <w:szCs w:val="16"/>
        </w:rPr>
        <w:t>The delivery date is approxi</w:t>
      </w:r>
      <w:r w:rsidR="00317936">
        <w:rPr>
          <w:sz w:val="16"/>
          <w:szCs w:val="16"/>
        </w:rPr>
        <w:t>m</w:t>
      </w:r>
      <w:r>
        <w:rPr>
          <w:sz w:val="16"/>
          <w:szCs w:val="16"/>
        </w:rPr>
        <w:t>a</w:t>
      </w:r>
      <w:r w:rsidR="00317936">
        <w:rPr>
          <w:sz w:val="16"/>
          <w:szCs w:val="16"/>
        </w:rPr>
        <w:t>te only.  The goods may be delive</w:t>
      </w:r>
      <w:r>
        <w:rPr>
          <w:sz w:val="16"/>
          <w:szCs w:val="16"/>
        </w:rPr>
        <w:t>red by the supplier in advance</w:t>
      </w:r>
      <w:r w:rsidR="00317936">
        <w:rPr>
          <w:sz w:val="16"/>
          <w:szCs w:val="16"/>
        </w:rPr>
        <w:t xml:space="preserve"> upon giving reasonable notice to the customer.  The company will not be liable for any loss or damage to any of the supplied items that incur betw</w:t>
      </w:r>
      <w:r w:rsidR="00215235">
        <w:rPr>
          <w:sz w:val="16"/>
          <w:szCs w:val="16"/>
        </w:rPr>
        <w:t>een the delivery date and fixin</w:t>
      </w:r>
      <w:r w:rsidR="00317936">
        <w:rPr>
          <w:sz w:val="16"/>
          <w:szCs w:val="16"/>
        </w:rPr>
        <w:t>g.  Delay in taking deliveries within a r</w:t>
      </w:r>
      <w:r w:rsidR="00215235">
        <w:rPr>
          <w:sz w:val="16"/>
          <w:szCs w:val="16"/>
        </w:rPr>
        <w:t>easonable time frame for fixing</w:t>
      </w:r>
      <w:r w:rsidR="00317936">
        <w:rPr>
          <w:sz w:val="16"/>
          <w:szCs w:val="16"/>
        </w:rPr>
        <w:t>, other than is reasonable may incur storage charges.</w:t>
      </w:r>
    </w:p>
    <w:p w:rsidR="00317936" w:rsidRDefault="00317936" w:rsidP="002816A8">
      <w:pPr>
        <w:spacing w:after="0"/>
        <w:jc w:val="both"/>
        <w:rPr>
          <w:b/>
          <w:sz w:val="16"/>
          <w:szCs w:val="16"/>
        </w:rPr>
      </w:pPr>
      <w:r>
        <w:rPr>
          <w:b/>
          <w:sz w:val="16"/>
          <w:szCs w:val="16"/>
        </w:rPr>
        <w:t>7. Fixing</w:t>
      </w:r>
    </w:p>
    <w:p w:rsidR="00317936" w:rsidRDefault="00317936" w:rsidP="002816A8">
      <w:pPr>
        <w:spacing w:after="0"/>
        <w:jc w:val="both"/>
        <w:rPr>
          <w:sz w:val="16"/>
          <w:szCs w:val="16"/>
        </w:rPr>
      </w:pPr>
      <w:r>
        <w:rPr>
          <w:sz w:val="16"/>
          <w:szCs w:val="16"/>
        </w:rPr>
        <w:t>Where the company is to fix goods the following conditions apply:  The customer shall afford the company within 28 days of being advised by the company that the goods are ready for fixing, all necessary access during normal working hours to enable the compan</w:t>
      </w:r>
      <w:r w:rsidR="001650AB">
        <w:rPr>
          <w:sz w:val="16"/>
          <w:szCs w:val="16"/>
        </w:rPr>
        <w:t xml:space="preserve">y to carry out the installation.  The removal and replacement of curtains, pelmets, blinds, television aerials and other similar items found necessary to install the goods is the responsibility of the customer.  The company reserves the right to charge extra where such removal work has not been undertaken by the customer prior to fixing.  The company shall not be responsible for any damage or disturbance to any decorations (external or internal) or any rendering or brickwork, which occur at or near the premises.  Under no circumstances will the company be liable to repair or redecorate any finishes, including, ceramic tiles, wallpaper or other special finishes immediately surrounding the products installed.  The company does not undertake to be held liable for failing to match existing rendering, shingle dashing or brickwork.  The company reserves the right to withdraw the contract upon receipt of unsatisfactory survey reports.  </w:t>
      </w:r>
    </w:p>
    <w:p w:rsidR="001650AB" w:rsidRDefault="001650AB" w:rsidP="002816A8">
      <w:pPr>
        <w:spacing w:after="0"/>
        <w:jc w:val="both"/>
        <w:rPr>
          <w:b/>
          <w:sz w:val="16"/>
          <w:szCs w:val="16"/>
        </w:rPr>
      </w:pPr>
      <w:r>
        <w:rPr>
          <w:b/>
          <w:sz w:val="16"/>
          <w:szCs w:val="16"/>
        </w:rPr>
        <w:t>8. Confidentiality</w:t>
      </w:r>
    </w:p>
    <w:p w:rsidR="001650AB" w:rsidRDefault="001650AB" w:rsidP="002816A8">
      <w:pPr>
        <w:spacing w:after="0"/>
        <w:jc w:val="both"/>
        <w:rPr>
          <w:sz w:val="16"/>
          <w:szCs w:val="16"/>
        </w:rPr>
      </w:pPr>
      <w:r>
        <w:rPr>
          <w:sz w:val="16"/>
          <w:szCs w:val="16"/>
        </w:rPr>
        <w:t>Each party undertakes that, except as authorised in writing by the other party, it shall at all times:  Keep confidential all confidential in</w:t>
      </w:r>
      <w:r w:rsidR="00C66382">
        <w:rPr>
          <w:sz w:val="16"/>
          <w:szCs w:val="16"/>
        </w:rPr>
        <w:t>formation.  N</w:t>
      </w:r>
      <w:r>
        <w:rPr>
          <w:sz w:val="16"/>
          <w:szCs w:val="16"/>
        </w:rPr>
        <w:t xml:space="preserve">ot disclose any confidential information to any other person.  Not use any confidential information for any purpose </w:t>
      </w:r>
      <w:r w:rsidR="00C66382">
        <w:rPr>
          <w:sz w:val="16"/>
          <w:szCs w:val="16"/>
        </w:rPr>
        <w:t xml:space="preserve">other than as contemplated by and subject to these terms and condition of the contract.  Not make any copies of, record in any way or part with possession of any confidential information and ensure than none of the employees or agents would be in breach of the above.  </w:t>
      </w:r>
    </w:p>
    <w:p w:rsidR="00C66382" w:rsidRDefault="00C66382" w:rsidP="002816A8">
      <w:pPr>
        <w:spacing w:after="0"/>
        <w:jc w:val="both"/>
        <w:rPr>
          <w:b/>
          <w:sz w:val="16"/>
          <w:szCs w:val="16"/>
        </w:rPr>
      </w:pPr>
      <w:r>
        <w:rPr>
          <w:b/>
          <w:sz w:val="16"/>
          <w:szCs w:val="16"/>
        </w:rPr>
        <w:t>9.  Guarantee</w:t>
      </w:r>
    </w:p>
    <w:p w:rsidR="00C66382" w:rsidRDefault="00C66382" w:rsidP="002816A8">
      <w:pPr>
        <w:spacing w:after="0"/>
        <w:jc w:val="both"/>
        <w:rPr>
          <w:sz w:val="16"/>
          <w:szCs w:val="16"/>
        </w:rPr>
      </w:pPr>
      <w:r>
        <w:rPr>
          <w:sz w:val="16"/>
          <w:szCs w:val="16"/>
        </w:rPr>
        <w:t xml:space="preserve">PVCU </w:t>
      </w:r>
      <w:r w:rsidR="0033438D">
        <w:rPr>
          <w:sz w:val="16"/>
          <w:szCs w:val="16"/>
        </w:rPr>
        <w:t xml:space="preserve">frames </w:t>
      </w:r>
      <w:r>
        <w:rPr>
          <w:sz w:val="16"/>
          <w:szCs w:val="16"/>
        </w:rPr>
        <w:t xml:space="preserve">have a full 10 year guarantee, sealed units 5 years, moving parts, handles, hinges, locks have 1 year.  The guarantee will be invalidated if the product has been misused, abused, damaged or when regular maintenance has been neglected.  This guarantee is not transferable.  </w:t>
      </w:r>
    </w:p>
    <w:p w:rsidR="0033438D" w:rsidRDefault="0033438D" w:rsidP="002816A8">
      <w:pPr>
        <w:spacing w:after="0"/>
        <w:jc w:val="both"/>
        <w:rPr>
          <w:b/>
          <w:sz w:val="16"/>
          <w:szCs w:val="16"/>
        </w:rPr>
      </w:pPr>
      <w:r>
        <w:rPr>
          <w:b/>
          <w:sz w:val="16"/>
          <w:szCs w:val="16"/>
        </w:rPr>
        <w:t>10.  Cancellation of Contract</w:t>
      </w:r>
      <w:r w:rsidR="00215235">
        <w:rPr>
          <w:b/>
          <w:sz w:val="16"/>
          <w:szCs w:val="16"/>
        </w:rPr>
        <w:t xml:space="preserve"> / Cooling off Period </w:t>
      </w:r>
    </w:p>
    <w:p w:rsidR="0033438D" w:rsidRPr="0033438D" w:rsidRDefault="0033438D" w:rsidP="002816A8">
      <w:pPr>
        <w:spacing w:after="0"/>
        <w:jc w:val="both"/>
        <w:rPr>
          <w:sz w:val="16"/>
          <w:szCs w:val="16"/>
        </w:rPr>
      </w:pPr>
      <w:r>
        <w:rPr>
          <w:sz w:val="16"/>
          <w:szCs w:val="16"/>
        </w:rPr>
        <w:t xml:space="preserve">The customer has 7 day to delivery notice of cancellation of this contract.  The customer shall provide this in writing and should be addressed to Mr A Woodroffe, 6 Pollard Walk, Clacton on Sea, Essex, CO16 8XQ.  The letter of cancellation must include the customers full name, address, date and must be signed by the customer.  Any deposit will be returned in the original format it was paid. </w:t>
      </w:r>
      <w:r w:rsidR="00B43059">
        <w:rPr>
          <w:sz w:val="16"/>
          <w:szCs w:val="16"/>
        </w:rPr>
        <w:t xml:space="preserve">  If the customer wishes to waiver this cooling off period in order to get the goods order placed sooner, they must do so in writing </w:t>
      </w:r>
      <w:bookmarkStart w:id="0" w:name="_GoBack"/>
      <w:bookmarkEnd w:id="0"/>
    </w:p>
    <w:p w:rsidR="00C66382" w:rsidRPr="001650AB" w:rsidRDefault="00C66382" w:rsidP="002816A8">
      <w:pPr>
        <w:spacing w:after="0"/>
        <w:jc w:val="both"/>
        <w:rPr>
          <w:sz w:val="16"/>
          <w:szCs w:val="16"/>
        </w:rPr>
      </w:pPr>
    </w:p>
    <w:sectPr w:rsidR="00C66382" w:rsidRPr="001650AB" w:rsidSect="002816A8">
      <w:pgSz w:w="11906" w:h="16838"/>
      <w:pgMar w:top="28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02AB0"/>
    <w:multiLevelType w:val="hybridMultilevel"/>
    <w:tmpl w:val="FDBA7E90"/>
    <w:lvl w:ilvl="0" w:tplc="0809000F">
      <w:start w:val="1"/>
      <w:numFmt w:val="decimal"/>
      <w:lvlText w:val="%1."/>
      <w:lvlJc w:val="left"/>
      <w:pPr>
        <w:ind w:left="1080" w:hanging="360"/>
      </w:pPr>
      <w:rPr>
        <w:rFonts w:hint="default"/>
      </w:rPr>
    </w:lvl>
    <w:lvl w:ilvl="1" w:tplc="FBE881BC">
      <w:start w:val="1"/>
      <w:numFmt w:val="decimal"/>
      <w:lvlText w:val="%2."/>
      <w:lvlJc w:val="left"/>
      <w:pPr>
        <w:ind w:left="1800" w:hanging="360"/>
      </w:pPr>
      <w:rPr>
        <w:rFonts w:asciiTheme="minorHAnsi" w:eastAsiaTheme="minorHAnsi" w:hAnsiTheme="minorHAnsi" w:cstheme="minorBidi"/>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1F04F64"/>
    <w:multiLevelType w:val="hybridMultilevel"/>
    <w:tmpl w:val="3B5801B0"/>
    <w:lvl w:ilvl="0" w:tplc="18EC7D9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29C659C8"/>
    <w:multiLevelType w:val="hybridMultilevel"/>
    <w:tmpl w:val="92E03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903D89"/>
    <w:multiLevelType w:val="hybridMultilevel"/>
    <w:tmpl w:val="7406697A"/>
    <w:lvl w:ilvl="0" w:tplc="5692A340">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4" w15:restartNumberingAfterBreak="0">
    <w:nsid w:val="5C1D09D8"/>
    <w:multiLevelType w:val="hybridMultilevel"/>
    <w:tmpl w:val="AF46A1C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E220C35"/>
    <w:multiLevelType w:val="hybridMultilevel"/>
    <w:tmpl w:val="31FCF2E0"/>
    <w:lvl w:ilvl="0" w:tplc="0809000F">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abstractNumId w:val="0"/>
  </w:num>
  <w:num w:numId="2">
    <w:abstractNumId w:val="3"/>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758"/>
    <w:rsid w:val="001650AB"/>
    <w:rsid w:val="00215235"/>
    <w:rsid w:val="00227012"/>
    <w:rsid w:val="002816A8"/>
    <w:rsid w:val="00317936"/>
    <w:rsid w:val="0033438D"/>
    <w:rsid w:val="0042409F"/>
    <w:rsid w:val="00645758"/>
    <w:rsid w:val="009A00E1"/>
    <w:rsid w:val="00B43059"/>
    <w:rsid w:val="00C66382"/>
    <w:rsid w:val="00D178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12A745-5BA0-4EA4-B55C-1F3351D22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5758"/>
    <w:pPr>
      <w:ind w:left="720"/>
      <w:contextualSpacing/>
    </w:pPr>
  </w:style>
  <w:style w:type="paragraph" w:styleId="BalloonText">
    <w:name w:val="Balloon Text"/>
    <w:basedOn w:val="Normal"/>
    <w:link w:val="BalloonTextChar"/>
    <w:uiPriority w:val="99"/>
    <w:semiHidden/>
    <w:unhideWhenUsed/>
    <w:rsid w:val="003343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3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004D2-4707-4E0A-A9C9-05E35A9F8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8345</TotalTime>
  <Pages>1</Pages>
  <Words>937</Words>
  <Characters>5342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cp:lastPrinted>2022-05-19T09:17:00Z</cp:lastPrinted>
  <dcterms:created xsi:type="dcterms:W3CDTF">2022-05-13T17:56:00Z</dcterms:created>
  <dcterms:modified xsi:type="dcterms:W3CDTF">2022-06-30T16:15:00Z</dcterms:modified>
</cp:coreProperties>
</file>