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AI and its effect on Critical Thinking - 8-12</w:t>
      </w:r>
    </w:p>
    <w:p>
      <w:pPr>
        <w:jc w:val="left"/>
      </w:pPr>
      <w:r>
        <w:rPr>
          <w:rFonts w:ascii="Arial" w:hAnsi="Arial" w:cs="Arial" w:eastAsia="Arial"/>
          <w:sz w:val="24"/>
          <w:color w:val="808080"/>
        </w:rPr>
        <w:t>Transcription in French (Canada)</w:t>
        <w:br/>
        <w:br/>
      </w:r>
    </w:p>
    <w:p>
      <w:r>
        <w:rPr>
          <w:rFonts w:ascii="Arial" w:hAnsi="Arial" w:cs="Arial" w:eastAsia="Arial"/>
          <w:sz w:val="24"/>
        </w:rPr>
        <w:t>Alors que beaucoup d'entre nous trouvent l'intelligence artificielle utile pour accomplir ces tâches quotidiennes, une nouvelle étude révèle qu'une dépendance excessive à cette technologie peut en réalité réduire l'activité cérébrale et les fonctions cognitives essentielles. Les chercheurs du MIT ont divisé un groupe de plus de 50 étudiants en trois groupes pour rédiger des essais. Le premier groupe a reçu pour consigne de ne s'appuyer que sur ses propres connaissances. Le deuxième avait accès au moteur de recherche Google. Et le troisième a été autorisé à utiliser Opening Eyes, Chat et GBT. Un deuxième tour n'a inclus que les groupes non technologiques et chat GBT, mais un commutateur a été placé dans chacun d'eux. Ceci est important car les chercheurs ont constaté qu'après ce changement, le groupe chat GBT initial présentait le niveau d'activité cérébrale le plus faible. Pour nous expliquer ce que tout cela signifie, Natalia Kosmina se joint à nous. Elle est l'auteure principale de cette étude. Elle est également chercheuse au sein du groupe Fluid Interfaces du MIT Media Lab. Merci beaucoup de vous joindre à nous, Natalia. Pouvez-vous nous expliquer cette étude et ce que vous avez découvert dans ces résultats ? Cela vous a-t-il surprise ?</w:t>
        <w:br/>
      </w:r>
    </w:p>
    <w:p>
      <w:r>
        <w:rPr>
          <w:rFonts w:ascii="Arial" w:hAnsi="Arial" w:cs="Arial" w:eastAsia="Arial"/>
          <w:sz w:val="24"/>
        </w:rPr>
        <w:t>Oui, je suis ravie d'être ici avec vous. Ce n'était pas vraiment surprenant, car nous nous attendions à ce qu'il y ait une différence dans l'activité cérébrale, n'est-ce pas, lorsque l'on utilise un outil par rapport à une situation où l'on n'utilise aucun outil, n'est-ce pas ? L'objectif de l'étude était en fait de voir ce qui se passe exactement dans le cerveau, n'est-ce pas ? Nous avons donc mesuré cette connectivité neuronale. C'est comme si j'étais dans le studio avec vous en ce moment, sans être connecté à vous via Zoom, mais, vous savez, avec vous en personne et avec votre producteur, je me tournerais vers vous, je vous dirais quelque chose, vous diriez quelque chose à votre producteur, votre producteur vous dirait quelque chose et vous me répondriez. C'est donc cela que nous mesurons, n'est-ce pas ? Qui parle à qui dans le cerveau et combien de conversations ont lieu ? S'agit-il simplement d'un bonjour, ou d'une conversation plus longue ? Et bien sûr, si vous n'utilisez que votre cerveau, il y aura beaucoup de discussions, n'est-ce pas ? Parce que vous devez vous souvenir de choses issues de vos expériences. Mais lorsque vous utilisez, par exemple, LLM dans ce cas, ou Chat GPT, il y a beaucoup moins de bavardages, pour ainsi dire. Mais en effet, lorsque le changement s'est produit, ce que vous avez décrit c'était très intéressant, n'est-ce pas ? Ainsi, le groupe qui était à l'origine uniquement cérébral a ensuite eu accès au chat GPT. Il a obtenu de meilleurs résultats en termes de connectivité neuronale. Cela signifie donc que le moment où vous introduisez les outils peut être extrêmement important. C'est vraiment intéressant d'entendre tout cela. Pourquoi pensez-vous que ces résultats sont importants ? Et qu'espérez-vous que les parents et les décideurs politiques, en particulier dans le domaine de l'éducation, retiennent de votre étude ?</w:t>
        <w:br/>
      </w:r>
    </w:p>
    <w:p>
      <w:r>
        <w:rPr>
          <w:rFonts w:ascii="Arial" w:hAnsi="Arial" w:cs="Arial" w:eastAsia="Arial"/>
          <w:sz w:val="24"/>
        </w:rPr>
        <w:t>Nous avons déjà la génération iPad, nous avons la génération des réseaux sociaux. L'IA ne s'améliorera pas si nous ne faisons pas d'efforts pour l'améliorer. Une conclusion que je tiens à souligner est évidemment la perte de propriété des essais. Le groupe Chat GPT n'avait parfois pas l'impression que les essais étaient les leurs, ce qui n'est pas surprenant. Ils ne les ont pas vraiment écrits. Et puis il y a aussi la capacité à citer, n'est-ce pas ? Ils ne pouvaient pas vraiment citer ce qu'ils avaient écrit. Encore une fois, ils ne les avaient pas vraiment écrits. Mais plus important encore, les essais du chat GPT étaient très homogènes, ce qui signifie qu'ils utilisaient des arguments très minces Et je pense que c'est très important. Il ne s'agit donc pas seulement de mesurer l'activité cérébrale, mais aussi, vous savez, d'où vient ce contenu ? Exactement. Voulons-nous aboutir à une moyenne, tout, partout, tout à la fois ? Vous savez, c'est la question, car c'est ce que nous avons fini par voir dans le groupe de discussion GPT. Il est important de rester créatif et de pouvoir utiliser notre propre esprit critique, même au milieu de tout cela. Natalia Kozmina, merci beaucoup de vous être jointe à nous aujourd'hui. Merci de m'avoir invitée.</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2025-11-22T18:15:57Z</dcterms:created>
  <dc:creator>Apache POI</dc:creator>
</cp:coreProperties>
</file>