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 de leçon – Qu’est-ce que la nétiquette?</w:t>
      </w:r>
    </w:p>
    <w:p>
      <w:pPr>
        <w:pStyle w:val="Heading1"/>
      </w:pPr>
      <w:r>
        <w:t>Niveaux scolaires</w:t>
      </w:r>
    </w:p>
    <w:p>
      <w:r>
        <w:t>6e à 9e année (Ontario – Français Québec)</w:t>
      </w:r>
    </w:p>
    <w:p>
      <w:pPr>
        <w:pStyle w:val="Heading1"/>
      </w:pPr>
      <w:r>
        <w:t>Description de la leçon</w:t>
      </w:r>
    </w:p>
    <w:p>
      <w:r>
        <w:t>Cette leçon utilise la vidéo « Qu’est-ce que la nétiquette? » pour enseigner aux élèves les règles de communication respectueuse en ligne, l’importance de la vie privée et les comportements sécuritaires dans les espaces numériques.</w:t>
      </w:r>
    </w:p>
    <w:p>
      <w:pPr>
        <w:pStyle w:val="Heading1"/>
      </w:pPr>
      <w:r>
        <w:t>Liens avec le curriculum de l’Ontario (Résumé)</w:t>
      </w:r>
    </w:p>
    <w:p>
      <w:r>
        <w:t>Éducation physique et santé:</w:t>
        <w:br/>
        <w:t>• D1.5, D1.4, D1.3 – Respect, sécurité, compétences socioémotionnelles</w:t>
        <w:br/>
        <w:br/>
        <w:t>Français:</w:t>
        <w:br/>
        <w:t>• Écriture et littératie médiatique</w:t>
        <w:br/>
        <w:br/>
        <w:t>Sciences et technologie:</w:t>
        <w:br/>
        <w:t>• STSE, A1.1 – Technologie et société</w:t>
      </w:r>
    </w:p>
    <w:p>
      <w:pPr>
        <w:pStyle w:val="Heading1"/>
      </w:pPr>
      <w:r>
        <w:t>Contexte culturel (Québec / Canada)</w:t>
      </w:r>
    </w:p>
    <w:p>
      <w:r>
        <w:t>Références aux environnements scolaires québécois et canadiens : courriel scolaire, forums éducatifs, plateformes numériques.</w:t>
      </w:r>
    </w:p>
    <w:p>
      <w:pPr>
        <w:pStyle w:val="Heading1"/>
      </w:pPr>
      <w:r>
        <w:t>Objectifs d’apprentissage</w:t>
      </w:r>
    </w:p>
    <w:p>
      <w:r>
        <w:t>Les élèves apprendront à:</w:t>
        <w:br/>
        <w:t>• Définir la nétiquette</w:t>
        <w:br/>
        <w:t>• Communiquer avec respect en ligne</w:t>
        <w:br/>
        <w:t>• Protéger la vie privée</w:t>
        <w:br/>
        <w:t>• Éviter les conflits numériques</w:t>
      </w:r>
    </w:p>
    <w:p>
      <w:pPr>
        <w:pStyle w:val="Heading1"/>
      </w:pPr>
      <w:r>
        <w:t>Activité 1 – Fiche élève : 12 règles de nétiquette</w:t>
      </w:r>
    </w:p>
    <w:p>
      <w:r>
        <w:t>CONTENU DE LA FICHE:</w:t>
        <w:br/>
        <w:t>1. Être poli en ligne.</w:t>
        <w:br/>
        <w:t>2. Réfléchir avant de publier.</w:t>
        <w:br/>
        <w:t>3. Se contrôler.</w:t>
        <w:br/>
        <w:t>4. Lire avant de répondre.</w:t>
        <w:br/>
        <w:t>5. Vérifier l’orthographe.</w:t>
        <w:br/>
        <w:t>6. Respecter la vie privée.</w:t>
        <w:br/>
        <w:t>7. Être concis.</w:t>
        <w:br/>
        <w:t>8. Ignorer les erreurs.</w:t>
        <w:br/>
        <w:t>9. Ne pas abuser du pouvoir.</w:t>
        <w:br/>
        <w:t>10. Éviter les conflits.</w:t>
        <w:br/>
        <w:t>11. Connaître les règles des plateformes.</w:t>
        <w:br/>
        <w:t>12. Signaler les propos haineux.</w:t>
      </w:r>
    </w:p>
    <w:p>
      <w:pPr>
        <w:pStyle w:val="Heading1"/>
      </w:pPr>
      <w:r>
        <w:t>Activité 2 – Activité sur les captures d’écran</w:t>
      </w:r>
    </w:p>
    <w:p>
      <w:r>
        <w:t>QUESTIONS:</w:t>
        <w:br/>
        <w:t>• Quel message a été publié?</w:t>
        <w:br/>
        <w:t>• Qui peut le voir?</w:t>
        <w:br/>
        <w:t>• Peut-il être sauvegardé?</w:t>
        <w:br/>
        <w:t>• Quel impact futur cela peut-il avoir?</w:t>
      </w:r>
    </w:p>
    <w:p>
      <w:pPr>
        <w:pStyle w:val="Heading1"/>
      </w:pPr>
      <w:r>
        <w:t>Activité 3 – Atelier de correction linguistique</w:t>
      </w:r>
    </w:p>
    <w:p>
      <w:r>
        <w:t>Les élèves améliorent des messages mal formulés pour plus de clarté et de respect.</w:t>
      </w:r>
    </w:p>
    <w:p>
      <w:pPr>
        <w:pStyle w:val="Heading1"/>
      </w:pPr>
      <w:r>
        <w:t>Activité 4 – Jeux de rôle sur la vie privée</w:t>
      </w:r>
    </w:p>
    <w:p>
      <w:r>
        <w:t>Les élèves pratiquent comment refuser poliment de partager des informations personnelles.</w:t>
      </w:r>
    </w:p>
    <w:p>
      <w:pPr>
        <w:pStyle w:val="Heading1"/>
      </w:pPr>
      <w:r>
        <w:t>Activité 5 – Sortir d’un conflit en ligne</w:t>
      </w:r>
    </w:p>
    <w:p>
      <w:r>
        <w:t>Identifier une discussion conflictuelle et choisir une action sécuritaire.</w:t>
      </w:r>
    </w:p>
    <w:p>
      <w:pPr>
        <w:pStyle w:val="Heading1"/>
      </w:pPr>
      <w:r>
        <w:t>Activité 6 – Recherche sur les normes numériques</w:t>
      </w:r>
    </w:p>
    <w:p>
      <w:r>
        <w:t>Analyser les règles de communication sur une plateforme donnée.</w:t>
      </w:r>
    </w:p>
    <w:p>
      <w:pPr>
        <w:pStyle w:val="Heading1"/>
      </w:pPr>
      <w:r>
        <w:t>Quiz (10 questions)</w:t>
      </w:r>
    </w:p>
    <w:p>
      <w:pPr>
        <w:pStyle w:val="ListNumber"/>
      </w:pPr>
      <w:r>
        <w:t>1. Qu’est-ce que la nétiquette?</w:t>
      </w:r>
    </w:p>
    <w:p>
      <w:pPr>
        <w:pStyle w:val="ListNumber"/>
      </w:pPr>
      <w:r>
        <w:t>2. Pourquoi l’anonymat est-il risqué?</w:t>
      </w:r>
    </w:p>
    <w:p>
      <w:pPr>
        <w:pStyle w:val="ListNumber"/>
      </w:pPr>
      <w:r>
        <w:t>3. Que signifie réfléchir avant de publier?</w:t>
      </w:r>
    </w:p>
    <w:p>
      <w:pPr>
        <w:pStyle w:val="ListNumber"/>
      </w:pPr>
      <w:r>
        <w:t>4. Pourquoi l’orthographe est-elle importante?</w:t>
      </w:r>
    </w:p>
    <w:p>
      <w:pPr>
        <w:pStyle w:val="ListNumber"/>
      </w:pPr>
      <w:r>
        <w:t>5. Qu’est-ce qu’un conflit numérique?</w:t>
      </w:r>
    </w:p>
    <w:p>
      <w:pPr>
        <w:pStyle w:val="ListNumber"/>
      </w:pPr>
      <w:r>
        <w:t>6. Quand faut-il signaler un contenu?</w:t>
      </w:r>
    </w:p>
    <w:p>
      <w:pPr>
        <w:pStyle w:val="ListNumber"/>
      </w:pPr>
      <w:r>
        <w:t>7. Pourquoi protéger la vie privée?</w:t>
      </w:r>
    </w:p>
    <w:p>
      <w:pPr>
        <w:pStyle w:val="ListNumber"/>
      </w:pPr>
      <w:r>
        <w:t>8. Que faire si une discussion devient agressive?</w:t>
      </w:r>
    </w:p>
    <w:p>
      <w:pPr>
        <w:pStyle w:val="ListNumber"/>
      </w:pPr>
      <w:r>
        <w:t>9. Donne un exemple de norme numérique.</w:t>
      </w:r>
    </w:p>
    <w:p>
      <w:pPr>
        <w:pStyle w:val="ListNumber"/>
      </w:pPr>
      <w:r>
        <w:t>10. Comment la nétiquette aide-t-elle dans l’avenir?</w:t>
      </w:r>
    </w:p>
    <w:p>
      <w:pPr>
        <w:pStyle w:val="Heading1"/>
      </w:pPr>
      <w:r>
        <w:t>Grille d’évaluation</w:t>
      </w:r>
    </w:p>
    <w:p>
      <w:r>
        <w:t>Critère | Niveau 1 | Niveau 2 | Niveau 3 | Niveau 4</w:t>
        <w:br/>
        <w:t>Compréhension | Faible | En développement | Bonne | Excellente</w:t>
        <w:br/>
        <w:t>Respect | Rare | Parfois | Souvent | Toujours</w:t>
        <w:br/>
        <w:t>Vie privée | Faible | Moyenne | Bonne | Excellente</w:t>
        <w:br/>
        <w:t>Participation | Faible | Moyenne | Active | Très active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