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Curriculum Correlation Document</w:t>
      </w:r>
    </w:p>
    <w:p>
      <w:r>
        <w:t>What if You Spend Too Much Time on Your Phone? – Cell Phone Addiction</w:t>
      </w:r>
    </w:p>
    <w:p>
      <w:r>
        <w:br w:type="page"/>
      </w:r>
    </w:p>
    <w:p>
      <w:pPr>
        <w:pStyle w:val="Heading1"/>
      </w:pPr>
      <w:r>
        <w:t>Video Overview</w:t>
      </w:r>
    </w:p>
    <w:p>
      <w:r>
        <w:t>This document outlines the alignment between the educational video “What if You Spend Too Much Time on Your Phone? – Cell Phone Addiction” and the Ontario Curriculum for Grades 5–7. The video examines the effects of excessive phone use on mental health, physical health, sleep, learning, and social relationships, and offers strategies for healthier digital habits.</w:t>
      </w:r>
    </w:p>
    <w:p>
      <w:pPr>
        <w:pStyle w:val="Heading1"/>
      </w:pPr>
      <w:r>
        <w:t>Relevant Grades</w:t>
      </w:r>
    </w:p>
    <w:p>
      <w:r>
        <w:t>Grades 5–7 (Junior / Intermediate)</w:t>
      </w:r>
    </w:p>
    <w:p>
      <w:pPr>
        <w:pStyle w:val="Heading1"/>
      </w:pPr>
      <w:r>
        <w:t>Curriculum Areas</w:t>
      </w:r>
    </w:p>
    <w:p>
      <w:r>
        <w:t>• Health and Physical Education</w:t>
        <w:br/>
        <w:t>• Science and Technology</w:t>
        <w:br/>
        <w:t>• Language</w:t>
      </w:r>
    </w:p>
    <w:p>
      <w:pPr>
        <w:pStyle w:val="Heading1"/>
      </w:pPr>
      <w:r>
        <w:t>Curriculum Correlation Table</w:t>
      </w:r>
    </w:p>
    <w:tbl>
      <w:tblPr>
        <w:tblW w:type="auto" w:w="0"/>
        <w:tblLook w:firstColumn="1" w:firstRow="1" w:lastColumn="0" w:lastRow="0" w:noHBand="0" w:noVBand="1" w:val="04A0"/>
      </w:tblPr>
      <w:tblGrid>
        <w:gridCol w:w="2160"/>
        <w:gridCol w:w="2160"/>
        <w:gridCol w:w="2160"/>
        <w:gridCol w:w="2160"/>
      </w:tblGrid>
      <w:tr>
        <w:tc>
          <w:tcPr>
            <w:tcW w:type="dxa" w:w="2160"/>
          </w:tcPr>
          <w:p>
            <w:r>
              <w:t>Curriculum Area &amp; Strand</w:t>
            </w:r>
          </w:p>
        </w:tc>
        <w:tc>
          <w:tcPr>
            <w:tcW w:type="dxa" w:w="2160"/>
          </w:tcPr>
          <w:p>
            <w:r>
              <w:t>Ontario Curriculum Outcome</w:t>
            </w:r>
          </w:p>
        </w:tc>
        <w:tc>
          <w:tcPr>
            <w:tcW w:type="dxa" w:w="2160"/>
          </w:tcPr>
          <w:p>
            <w:r>
              <w:t>Related Video Segment</w:t>
            </w:r>
          </w:p>
        </w:tc>
        <w:tc>
          <w:tcPr>
            <w:tcW w:type="dxa" w:w="2160"/>
          </w:tcPr>
          <w:p>
            <w:r>
              <w:t>How the Video Supports the Outcome</w:t>
            </w:r>
          </w:p>
        </w:tc>
      </w:tr>
      <w:tr>
        <w:tc>
          <w:tcPr>
            <w:tcW w:type="dxa" w:w="2160"/>
          </w:tcPr>
          <w:p>
            <w:r>
              <w:t>HPE – Healthy Living (D1)</w:t>
            </w:r>
          </w:p>
        </w:tc>
        <w:tc>
          <w:tcPr>
            <w:tcW w:type="dxa" w:w="2160"/>
          </w:tcPr>
          <w:p>
            <w:r>
              <w:t>Understanding factors that affect mental and physical health</w:t>
            </w:r>
          </w:p>
        </w:tc>
        <w:tc>
          <w:tcPr>
            <w:tcW w:type="dxa" w:w="2160"/>
          </w:tcPr>
          <w:p>
            <w:r>
              <w:t>00:01–00:03: Discussion of mental health, physical fitness, sleep deprivation</w:t>
            </w:r>
          </w:p>
        </w:tc>
        <w:tc>
          <w:tcPr>
            <w:tcW w:type="dxa" w:w="2160"/>
          </w:tcPr>
          <w:p>
            <w:r>
              <w:t>Explains how excessive phone use affects anxiety, sleep, fitness, and overall health.</w:t>
            </w:r>
          </w:p>
        </w:tc>
      </w:tr>
      <w:tr>
        <w:tc>
          <w:tcPr>
            <w:tcW w:type="dxa" w:w="2160"/>
          </w:tcPr>
          <w:p>
            <w:r>
              <w:t>HPE – Healthy Living (D2)</w:t>
            </w:r>
          </w:p>
        </w:tc>
        <w:tc>
          <w:tcPr>
            <w:tcW w:type="dxa" w:w="2160"/>
          </w:tcPr>
          <w:p>
            <w:r>
              <w:t>Making informed choices to support personal health</w:t>
            </w:r>
          </w:p>
        </w:tc>
        <w:tc>
          <w:tcPr>
            <w:tcW w:type="dxa" w:w="2160"/>
          </w:tcPr>
          <w:p>
            <w:r>
              <w:t>00:03–End: Strategies to reduce phone use</w:t>
            </w:r>
          </w:p>
        </w:tc>
        <w:tc>
          <w:tcPr>
            <w:tcW w:type="dxa" w:w="2160"/>
          </w:tcPr>
          <w:p>
            <w:r>
              <w:t>Encourages setting limits, reducing notifications, and removing phones from bedrooms.</w:t>
            </w:r>
          </w:p>
        </w:tc>
      </w:tr>
      <w:tr>
        <w:tc>
          <w:tcPr>
            <w:tcW w:type="dxa" w:w="2160"/>
          </w:tcPr>
          <w:p>
            <w:r>
              <w:t>HPE – SEL Skills (A1)</w:t>
            </w:r>
          </w:p>
        </w:tc>
        <w:tc>
          <w:tcPr>
            <w:tcW w:type="dxa" w:w="2160"/>
          </w:tcPr>
          <w:p>
            <w:r>
              <w:t>Self-awareness and self-regulation skills</w:t>
            </w:r>
          </w:p>
        </w:tc>
        <w:tc>
          <w:tcPr>
            <w:tcW w:type="dxa" w:w="2160"/>
          </w:tcPr>
          <w:p>
            <w:r>
              <w:t>00:00–00:01: Nomophobia and reliance on phones</w:t>
            </w:r>
          </w:p>
        </w:tc>
        <w:tc>
          <w:tcPr>
            <w:tcW w:type="dxa" w:w="2160"/>
          </w:tcPr>
          <w:p>
            <w:r>
              <w:t>Supports discussion about emotional dependence and managing habits.</w:t>
            </w:r>
          </w:p>
        </w:tc>
      </w:tr>
      <w:tr>
        <w:tc>
          <w:tcPr>
            <w:tcW w:type="dxa" w:w="2160"/>
          </w:tcPr>
          <w:p>
            <w:r>
              <w:t>Science &amp; Technology</w:t>
            </w:r>
          </w:p>
        </w:tc>
        <w:tc>
          <w:tcPr>
            <w:tcW w:type="dxa" w:w="2160"/>
          </w:tcPr>
          <w:p>
            <w:r>
              <w:t>Understanding how lifestyle choices affect body systems</w:t>
            </w:r>
          </w:p>
        </w:tc>
        <w:tc>
          <w:tcPr>
            <w:tcW w:type="dxa" w:w="2160"/>
          </w:tcPr>
          <w:p>
            <w:r>
              <w:t>00:01–00:03: Effects on posture, eyes, sleep, heart health</w:t>
            </w:r>
          </w:p>
        </w:tc>
        <w:tc>
          <w:tcPr>
            <w:tcW w:type="dxa" w:w="2160"/>
          </w:tcPr>
          <w:p>
            <w:r>
              <w:t>Links phone overuse to physical impacts on the human body.</w:t>
            </w:r>
          </w:p>
        </w:tc>
      </w:tr>
      <w:tr>
        <w:tc>
          <w:tcPr>
            <w:tcW w:type="dxa" w:w="2160"/>
          </w:tcPr>
          <w:p>
            <w:r>
              <w:t>Language – Oral Communication</w:t>
            </w:r>
          </w:p>
        </w:tc>
        <w:tc>
          <w:tcPr>
            <w:tcW w:type="dxa" w:w="2160"/>
          </w:tcPr>
          <w:p>
            <w:r>
              <w:t>Listening for information and main ideas</w:t>
            </w:r>
          </w:p>
        </w:tc>
        <w:tc>
          <w:tcPr>
            <w:tcW w:type="dxa" w:w="2160"/>
          </w:tcPr>
          <w:p>
            <w:r>
              <w:t>Entire video</w:t>
            </w:r>
          </w:p>
        </w:tc>
        <w:tc>
          <w:tcPr>
            <w:tcW w:type="dxa" w:w="2160"/>
          </w:tcPr>
          <w:p>
            <w:r>
              <w:t>Students listen to explanations and identify key messages.</w:t>
            </w:r>
          </w:p>
        </w:tc>
      </w:tr>
      <w:tr>
        <w:tc>
          <w:tcPr>
            <w:tcW w:type="dxa" w:w="2160"/>
          </w:tcPr>
          <w:p>
            <w:r>
              <w:t>Language – Media Literacy</w:t>
            </w:r>
          </w:p>
        </w:tc>
        <w:tc>
          <w:tcPr>
            <w:tcW w:type="dxa" w:w="2160"/>
          </w:tcPr>
          <w:p>
            <w:r>
              <w:t>Understanding the impact of media and technology on behaviour</w:t>
            </w:r>
          </w:p>
        </w:tc>
        <w:tc>
          <w:tcPr>
            <w:tcW w:type="dxa" w:w="2160"/>
          </w:tcPr>
          <w:p>
            <w:r>
              <w:t>00:00–End</w:t>
            </w:r>
          </w:p>
        </w:tc>
        <w:tc>
          <w:tcPr>
            <w:tcW w:type="dxa" w:w="2160"/>
          </w:tcPr>
          <w:p>
            <w:r>
              <w:t>Encourages critical thinking about personal media consumption.</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