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FD822" w14:textId="0BD3166D" w:rsidR="00BD4889" w:rsidRPr="00BD4889" w:rsidRDefault="00BD4889" w:rsidP="00BD4889">
      <w:pPr>
        <w:rPr>
          <w:b/>
          <w:bCs/>
        </w:rPr>
      </w:pPr>
      <w:r w:rsidRPr="00BD4889">
        <w:rPr>
          <w:b/>
          <w:bCs/>
        </w:rPr>
        <w:t>Plan de leçon: Comprendre la cyberintimidation : Ça va ?</w:t>
      </w:r>
    </w:p>
    <w:p w14:paraId="65836BFD" w14:textId="77777777" w:rsidR="00BD4889" w:rsidRPr="00BD4889" w:rsidRDefault="00BD4889" w:rsidP="00BD4889">
      <w:pPr>
        <w:rPr>
          <w:b/>
          <w:bCs/>
        </w:rPr>
      </w:pPr>
      <w:r w:rsidRPr="00BD4889">
        <w:rPr>
          <w:b/>
          <w:bCs/>
        </w:rPr>
        <w:t>Niveau Scolaire Suggéré : 1er cycle du secondaire (Secondaire 1 et 2 - équivalent 7e et 8e année en Ontario)</w:t>
      </w:r>
    </w:p>
    <w:p w14:paraId="7DD2A85E" w14:textId="77777777" w:rsidR="00BD4889" w:rsidRPr="00BD4889" w:rsidRDefault="00BD4889" w:rsidP="00BD4889">
      <w:pPr>
        <w:rPr>
          <w:b/>
          <w:bCs/>
        </w:rPr>
      </w:pPr>
      <w:r w:rsidRPr="00BD4889">
        <w:rPr>
          <w:b/>
          <w:bCs/>
        </w:rPr>
        <w:t>Matières : Éthique et culture religieuse (ECR), Français, Monde contemporain (si applicable), Développement de l'élève</w:t>
      </w:r>
    </w:p>
    <w:p w14:paraId="159207BA" w14:textId="77777777" w:rsidR="00BD4889" w:rsidRPr="00BD4889" w:rsidRDefault="00BD4889" w:rsidP="00BD4889">
      <w:pPr>
        <w:rPr>
          <w:b/>
          <w:bCs/>
        </w:rPr>
      </w:pPr>
      <w:r w:rsidRPr="00BD4889">
        <w:rPr>
          <w:b/>
          <w:bCs/>
        </w:rPr>
        <w:t>Objectifs d'apprentissage : Les élèves seront capables de :</w:t>
      </w:r>
    </w:p>
    <w:p w14:paraId="1E3F1B80" w14:textId="77777777" w:rsidR="00BD4889" w:rsidRPr="00BD4889" w:rsidRDefault="00BD4889" w:rsidP="00BD4889">
      <w:pPr>
        <w:numPr>
          <w:ilvl w:val="0"/>
          <w:numId w:val="69"/>
        </w:numPr>
        <w:rPr>
          <w:b/>
          <w:bCs/>
        </w:rPr>
      </w:pPr>
      <w:r w:rsidRPr="00BD4889">
        <w:rPr>
          <w:b/>
          <w:bCs/>
        </w:rPr>
        <w:t>Identifier les différentes réactions et émotions associées à la cyberintimidation, telles que présentées dans la transcription.</w:t>
      </w:r>
    </w:p>
    <w:p w14:paraId="760EC86D" w14:textId="77777777" w:rsidR="00BD4889" w:rsidRPr="00BD4889" w:rsidRDefault="00BD4889" w:rsidP="00BD4889">
      <w:pPr>
        <w:numPr>
          <w:ilvl w:val="0"/>
          <w:numId w:val="69"/>
        </w:numPr>
        <w:rPr>
          <w:b/>
          <w:bCs/>
        </w:rPr>
      </w:pPr>
      <w:r w:rsidRPr="00BD4889">
        <w:rPr>
          <w:b/>
          <w:bCs/>
        </w:rPr>
        <w:t>Reconnaître les phrases et les actions indicatives de la cyberintimidation et des réponses inefficaces.</w:t>
      </w:r>
    </w:p>
    <w:p w14:paraId="302BF004" w14:textId="77777777" w:rsidR="00BD4889" w:rsidRPr="00BD4889" w:rsidRDefault="00BD4889" w:rsidP="00BD4889">
      <w:pPr>
        <w:numPr>
          <w:ilvl w:val="0"/>
          <w:numId w:val="69"/>
        </w:numPr>
        <w:rPr>
          <w:b/>
          <w:bCs/>
        </w:rPr>
      </w:pPr>
      <w:r w:rsidRPr="00BD4889">
        <w:rPr>
          <w:b/>
          <w:bCs/>
        </w:rPr>
        <w:t>Discuter de l'impact de la cyberintimidation sur le bien-être émotionnel des individus.</w:t>
      </w:r>
    </w:p>
    <w:p w14:paraId="20A38B05" w14:textId="77777777" w:rsidR="00BD4889" w:rsidRPr="00BD4889" w:rsidRDefault="00BD4889" w:rsidP="00BD4889">
      <w:pPr>
        <w:numPr>
          <w:ilvl w:val="0"/>
          <w:numId w:val="69"/>
        </w:numPr>
        <w:rPr>
          <w:b/>
          <w:bCs/>
        </w:rPr>
      </w:pPr>
      <w:r w:rsidRPr="00BD4889">
        <w:rPr>
          <w:b/>
          <w:bCs/>
        </w:rPr>
        <w:t>Formuler des stratégies efficaces pour réagir à la cyberintimidation, à la fois en tant que cible et en tant que témoin.</w:t>
      </w:r>
    </w:p>
    <w:p w14:paraId="3D18EFD2" w14:textId="77777777" w:rsidR="00BD4889" w:rsidRPr="00BD4889" w:rsidRDefault="00BD4889" w:rsidP="00BD4889">
      <w:pPr>
        <w:numPr>
          <w:ilvl w:val="0"/>
          <w:numId w:val="69"/>
        </w:numPr>
        <w:rPr>
          <w:b/>
          <w:bCs/>
        </w:rPr>
      </w:pPr>
      <w:r w:rsidRPr="00BD4889">
        <w:rPr>
          <w:b/>
          <w:bCs/>
        </w:rPr>
        <w:t>Identifier les adultes de confiance et les ressources de soutien en cas de cyberintimidation.</w:t>
      </w:r>
    </w:p>
    <w:p w14:paraId="00B51D31" w14:textId="77777777" w:rsidR="00BD4889" w:rsidRPr="00BD4889" w:rsidRDefault="00BD4889" w:rsidP="00BD4889">
      <w:pPr>
        <w:rPr>
          <w:b/>
          <w:bCs/>
        </w:rPr>
      </w:pPr>
      <w:r w:rsidRPr="00BD4889">
        <w:rPr>
          <w:b/>
          <w:bCs/>
        </w:rPr>
        <w:t>Matériel :</w:t>
      </w:r>
    </w:p>
    <w:p w14:paraId="3F2D825E" w14:textId="77777777" w:rsidR="00BD4889" w:rsidRPr="00BD4889" w:rsidRDefault="00BD4889" w:rsidP="00BD4889">
      <w:pPr>
        <w:numPr>
          <w:ilvl w:val="0"/>
          <w:numId w:val="70"/>
        </w:numPr>
        <w:rPr>
          <w:b/>
          <w:bCs/>
        </w:rPr>
      </w:pPr>
      <w:r w:rsidRPr="00BD4889">
        <w:rPr>
          <w:b/>
          <w:bCs/>
        </w:rPr>
        <w:t>Transcription de "CyberBullying - Are you Okay?" en français (traduction ci-dessous)</w:t>
      </w:r>
    </w:p>
    <w:p w14:paraId="4FEF3860" w14:textId="77777777" w:rsidR="00BD4889" w:rsidRPr="00BD4889" w:rsidRDefault="00BD4889" w:rsidP="00BD4889">
      <w:pPr>
        <w:numPr>
          <w:ilvl w:val="0"/>
          <w:numId w:val="70"/>
        </w:numPr>
        <w:rPr>
          <w:b/>
          <w:bCs/>
        </w:rPr>
      </w:pPr>
      <w:r w:rsidRPr="00BD4889">
        <w:rPr>
          <w:b/>
          <w:bCs/>
        </w:rPr>
        <w:t>Tableau blanc ou tableau à feuilles</w:t>
      </w:r>
    </w:p>
    <w:p w14:paraId="27529338" w14:textId="77777777" w:rsidR="00BD4889" w:rsidRPr="00BD4889" w:rsidRDefault="00BD4889" w:rsidP="00BD4889">
      <w:pPr>
        <w:numPr>
          <w:ilvl w:val="0"/>
          <w:numId w:val="70"/>
        </w:numPr>
        <w:rPr>
          <w:b/>
          <w:bCs/>
        </w:rPr>
      </w:pPr>
      <w:r w:rsidRPr="00BD4889">
        <w:rPr>
          <w:b/>
          <w:bCs/>
        </w:rPr>
        <w:t>Marqueurs</w:t>
      </w:r>
    </w:p>
    <w:p w14:paraId="25E684BE" w14:textId="77777777" w:rsidR="00BD4889" w:rsidRPr="00BD4889" w:rsidRDefault="00BD4889" w:rsidP="00BD4889">
      <w:pPr>
        <w:numPr>
          <w:ilvl w:val="0"/>
          <w:numId w:val="70"/>
        </w:numPr>
        <w:rPr>
          <w:b/>
          <w:bCs/>
        </w:rPr>
      </w:pPr>
      <w:r w:rsidRPr="00BD4889">
        <w:rPr>
          <w:b/>
          <w:bCs/>
        </w:rPr>
        <w:t>Feuille d'activités : "Réactions et réponses"</w:t>
      </w:r>
    </w:p>
    <w:p w14:paraId="177F25BF" w14:textId="77777777" w:rsidR="00BD4889" w:rsidRPr="00BD4889" w:rsidRDefault="00BD4889" w:rsidP="00BD4889">
      <w:pPr>
        <w:numPr>
          <w:ilvl w:val="0"/>
          <w:numId w:val="70"/>
        </w:numPr>
        <w:rPr>
          <w:b/>
          <w:bCs/>
        </w:rPr>
      </w:pPr>
      <w:r w:rsidRPr="00BD4889">
        <w:rPr>
          <w:b/>
          <w:bCs/>
        </w:rPr>
        <w:t>Optionnel : Petits papiers pour des questions/scénarios anonymes</w:t>
      </w:r>
    </w:p>
    <w:p w14:paraId="03D7D71F" w14:textId="77777777" w:rsidR="00BD4889" w:rsidRPr="00BD4889" w:rsidRDefault="00BD4889" w:rsidP="00BD4889">
      <w:pPr>
        <w:rPr>
          <w:b/>
          <w:bCs/>
        </w:rPr>
      </w:pPr>
      <w:r w:rsidRPr="00BD4889">
        <w:rPr>
          <w:b/>
          <w:bCs/>
        </w:rPr>
        <w:t>Traduction du Transcript "CyberBullying - Are you Okay?" pour le Contexte Québecois:</w:t>
      </w:r>
    </w:p>
    <w:p w14:paraId="0A6485B9" w14:textId="77777777" w:rsidR="00BD4889" w:rsidRPr="00BD4889" w:rsidRDefault="00BD4889" w:rsidP="00BD4889">
      <w:pPr>
        <w:rPr>
          <w:b/>
          <w:bCs/>
        </w:rPr>
      </w:pPr>
      <w:r w:rsidRPr="00BD4889">
        <w:rPr>
          <w:b/>
          <w:bCs/>
        </w:rPr>
        <w:t>Cyberintimidation - Ça va ?</w:t>
      </w:r>
    </w:p>
    <w:p w14:paraId="4D6ACC4B" w14:textId="77777777" w:rsidR="00BD4889" w:rsidRPr="00BD4889" w:rsidRDefault="00BD4889" w:rsidP="00BD4889">
      <w:pPr>
        <w:rPr>
          <w:b/>
          <w:bCs/>
        </w:rPr>
      </w:pPr>
      <w:r w:rsidRPr="00BD4889">
        <w:rPr>
          <w:b/>
          <w:bCs/>
        </w:rPr>
        <w:t xml:space="preserve">[00:00:00] Oh mon Dieu, c'est réussi. [00:01:00] Je suis tellement pathétique. Oh mon Dieu. Bonjour, mon cher ami, j'apprécie que vous portiez cela à mon attention. Raquel Noah a, euh, eh bien, un historique d'incidents. Pourquoi sont-ce toujours les plus discrets qui sont ciblés ? Nous prenons l'intimidation très au sérieux. Nous ne pouvons pas surveiller l'internet, bien sûr, mais je ferai un rapport. [00:02:00] Oh, </w:t>
      </w:r>
      <w:r w:rsidRPr="00BD4889">
        <w:rPr>
          <w:b/>
          <w:bCs/>
        </w:rPr>
        <w:lastRenderedPageBreak/>
        <w:t>désolé. Oh mon Dieu. Je suis tellement désolé. Hé, ça va ? [00:03:00] Hé le Rat. Tu es plutôt silencieux. Ces jeunes t'embêtent encore. Hé, ne laisse pas ces idiots sur internet t'atteindre. Tu as de la chance de nos jours. Tu peux juste les bloquer. Affaire classée. [00:04:00] [00:05:00] Ça va ? Hé. [00:06:00] Ça va ? Man ? Ça craint. Je ressens vraiment ça. Je sais [00:07:00] n'est-ce pas.</w:t>
      </w:r>
    </w:p>
    <w:p w14:paraId="152C3B08" w14:textId="77777777" w:rsidR="00BD4889" w:rsidRPr="00BD4889" w:rsidRDefault="00BC6772" w:rsidP="00BD4889">
      <w:pPr>
        <w:rPr>
          <w:b/>
          <w:bCs/>
        </w:rPr>
      </w:pPr>
      <w:r w:rsidRPr="00BD4889">
        <w:rPr>
          <w:b/>
          <w:bCs/>
          <w:noProof/>
        </w:rPr>
        <w:pict w14:anchorId="7ECE729F">
          <v:rect id="_x0000_i1027" alt="" style="width:468pt;height:.05pt;mso-width-percent:0;mso-height-percent:0;mso-width-percent:0;mso-height-percent:0" o:hralign="center" o:hrstd="t" o:hr="t" fillcolor="#a0a0a0" stroked="f"/>
        </w:pict>
      </w:r>
    </w:p>
    <w:p w14:paraId="5CE156F4" w14:textId="77777777" w:rsidR="00BD4889" w:rsidRPr="00BD4889" w:rsidRDefault="00BD4889" w:rsidP="00BD4889">
      <w:pPr>
        <w:rPr>
          <w:b/>
          <w:bCs/>
        </w:rPr>
      </w:pPr>
      <w:r w:rsidRPr="00BD4889">
        <w:rPr>
          <w:b/>
          <w:bCs/>
        </w:rPr>
        <w:t>Procédure du Plan de Leçon (Français Québecois):</w:t>
      </w:r>
    </w:p>
    <w:p w14:paraId="4BD1BF8F" w14:textId="77777777" w:rsidR="00BD4889" w:rsidRPr="00BD4889" w:rsidRDefault="00BD4889" w:rsidP="00BD4889">
      <w:pPr>
        <w:rPr>
          <w:b/>
          <w:bCs/>
        </w:rPr>
      </w:pPr>
      <w:r w:rsidRPr="00BD4889">
        <w:rPr>
          <w:b/>
          <w:bCs/>
        </w:rPr>
        <w:t>Partie 1 : Préparer le terrain et réactions initiales (15 minutes)</w:t>
      </w:r>
    </w:p>
    <w:p w14:paraId="48AEA086" w14:textId="77777777" w:rsidR="00BD4889" w:rsidRPr="00BD4889" w:rsidRDefault="00BD4889" w:rsidP="00BD4889">
      <w:pPr>
        <w:numPr>
          <w:ilvl w:val="0"/>
          <w:numId w:val="71"/>
        </w:numPr>
        <w:rPr>
          <w:b/>
          <w:bCs/>
        </w:rPr>
      </w:pPr>
      <w:r w:rsidRPr="00BD4889">
        <w:rPr>
          <w:b/>
          <w:bCs/>
        </w:rPr>
        <w:t>Mise en contexte/Introduction (5 min) : Commencez par indiquer que la leçon d'aujourd'hui explorera un sujet sérieux : la cyberintimidation. Soulignez que la classe est un espace sûr pour la discussion et que du soutien est disponible.</w:t>
      </w:r>
    </w:p>
    <w:p w14:paraId="6E510AC5" w14:textId="77777777" w:rsidR="00BD4889" w:rsidRPr="00BD4889" w:rsidRDefault="00BD4889" w:rsidP="00BD4889">
      <w:pPr>
        <w:numPr>
          <w:ilvl w:val="0"/>
          <w:numId w:val="71"/>
        </w:numPr>
        <w:rPr>
          <w:b/>
          <w:bCs/>
        </w:rPr>
      </w:pPr>
      <w:r w:rsidRPr="00BD4889">
        <w:rPr>
          <w:b/>
          <w:bCs/>
        </w:rPr>
        <w:t>Lecture de la transcription (10 min) : Lisez la transcription à voix haute à la classe, ou demandez aux élèves de la lire silencieusement. C'est un texte court et fragmenté, alors lisez-le avec des pauses pour transmettre l'impact émotionnel. Après la lecture, demandez des réactions initiales et ouvertes : « Qu'avez-vous entendu ? », « Quels sentiments cela vous a-t-il évoqués ? », « Que pensez-vous qu'il se passe ici ? »</w:t>
      </w:r>
    </w:p>
    <w:p w14:paraId="36171C75" w14:textId="77777777" w:rsidR="00BD4889" w:rsidRPr="00BD4889" w:rsidRDefault="00BD4889" w:rsidP="00BD4889">
      <w:pPr>
        <w:rPr>
          <w:b/>
          <w:bCs/>
        </w:rPr>
      </w:pPr>
      <w:r w:rsidRPr="00BD4889">
        <w:rPr>
          <w:b/>
          <w:bCs/>
        </w:rPr>
        <w:t>Partie 2 : Décortiquer la transcription – Voix et émotions (25 minutes)</w:t>
      </w:r>
    </w:p>
    <w:p w14:paraId="2FAB75C5" w14:textId="77777777" w:rsidR="00BD4889" w:rsidRPr="00BD4889" w:rsidRDefault="00BD4889" w:rsidP="00BD4889">
      <w:pPr>
        <w:numPr>
          <w:ilvl w:val="0"/>
          <w:numId w:val="72"/>
        </w:numPr>
        <w:rPr>
          <w:b/>
          <w:bCs/>
        </w:rPr>
      </w:pPr>
      <w:r w:rsidRPr="00BD4889">
        <w:rPr>
          <w:b/>
          <w:bCs/>
        </w:rPr>
        <w:t>Identifier les voix (10 min) : En classe, essayez d'identifier les différentes « voix » ou perspectives dans la transcription. Guidez les élèves pour reconnaître :</w:t>
      </w:r>
    </w:p>
    <w:p w14:paraId="5FD1C20F" w14:textId="77777777" w:rsidR="00BD4889" w:rsidRPr="00BD4889" w:rsidRDefault="00BD4889" w:rsidP="00BD4889">
      <w:pPr>
        <w:numPr>
          <w:ilvl w:val="1"/>
          <w:numId w:val="72"/>
        </w:numPr>
        <w:rPr>
          <w:b/>
          <w:bCs/>
        </w:rPr>
      </w:pPr>
      <w:r w:rsidRPr="00BD4889">
        <w:rPr>
          <w:b/>
          <w:bCs/>
        </w:rPr>
        <w:t>La victime (« Je suis tellement pathétique. Oh mon Dieu. Man ? Ça craint. »)</w:t>
      </w:r>
    </w:p>
    <w:p w14:paraId="0D0E9BD5" w14:textId="77777777" w:rsidR="00BD4889" w:rsidRPr="00BD4889" w:rsidRDefault="00BD4889" w:rsidP="00BD4889">
      <w:pPr>
        <w:numPr>
          <w:ilvl w:val="1"/>
          <w:numId w:val="72"/>
        </w:numPr>
        <w:rPr>
          <w:b/>
          <w:bCs/>
        </w:rPr>
      </w:pPr>
      <w:r w:rsidRPr="00BD4889">
        <w:rPr>
          <w:b/>
          <w:bCs/>
        </w:rPr>
        <w:t>L'adulte/le personnel scolaire concerné (« Nous prenons l'intimidation très au sérieux. Je ferai un rapport. »)</w:t>
      </w:r>
    </w:p>
    <w:p w14:paraId="047D00D1" w14:textId="77777777" w:rsidR="00BD4889" w:rsidRPr="00BD4889" w:rsidRDefault="00BD4889" w:rsidP="00BD4889">
      <w:pPr>
        <w:numPr>
          <w:ilvl w:val="1"/>
          <w:numId w:val="72"/>
        </w:numPr>
        <w:rPr>
          <w:b/>
          <w:bCs/>
        </w:rPr>
      </w:pPr>
      <w:r w:rsidRPr="00BD4889">
        <w:rPr>
          <w:b/>
          <w:bCs/>
        </w:rPr>
        <w:t>Le pair peu serviable/le commentaire dismissif (« ne laisse pas ces idiots sur internet t'atteindre. Tu peux juste les bloquer. Affaire classée. »)</w:t>
      </w:r>
    </w:p>
    <w:p w14:paraId="4A94FB83" w14:textId="77777777" w:rsidR="00BD4889" w:rsidRPr="00BD4889" w:rsidRDefault="00BD4889" w:rsidP="00BD4889">
      <w:pPr>
        <w:numPr>
          <w:ilvl w:val="1"/>
          <w:numId w:val="72"/>
        </w:numPr>
        <w:rPr>
          <w:b/>
          <w:bCs/>
        </w:rPr>
      </w:pPr>
      <w:r w:rsidRPr="00BD4889">
        <w:rPr>
          <w:b/>
          <w:bCs/>
        </w:rPr>
        <w:t>L'intimidateur direct (« Hé le Rat. »)</w:t>
      </w:r>
    </w:p>
    <w:p w14:paraId="5081A329" w14:textId="77777777" w:rsidR="00BD4889" w:rsidRPr="00BD4889" w:rsidRDefault="00BD4889" w:rsidP="00BD4889">
      <w:pPr>
        <w:numPr>
          <w:ilvl w:val="1"/>
          <w:numId w:val="72"/>
        </w:numPr>
        <w:rPr>
          <w:b/>
          <w:bCs/>
        </w:rPr>
      </w:pPr>
      <w:r w:rsidRPr="00BD4889">
        <w:rPr>
          <w:b/>
          <w:bCs/>
        </w:rPr>
        <w:t>L'ami de soutien (« Ça va ? »)</w:t>
      </w:r>
    </w:p>
    <w:p w14:paraId="185D3C2E" w14:textId="77777777" w:rsidR="00BD4889" w:rsidRPr="00BD4889" w:rsidRDefault="00BD4889" w:rsidP="00BD4889">
      <w:pPr>
        <w:numPr>
          <w:ilvl w:val="0"/>
          <w:numId w:val="72"/>
        </w:numPr>
        <w:rPr>
          <w:b/>
          <w:bCs/>
        </w:rPr>
      </w:pPr>
      <w:r w:rsidRPr="00BD4889">
        <w:rPr>
          <w:b/>
          <w:bCs/>
        </w:rPr>
        <w:t>Impact émotionnel (15 min) :</w:t>
      </w:r>
    </w:p>
    <w:p w14:paraId="4BDA73D9" w14:textId="77777777" w:rsidR="00BD4889" w:rsidRPr="00BD4889" w:rsidRDefault="00BD4889" w:rsidP="00BD4889">
      <w:pPr>
        <w:numPr>
          <w:ilvl w:val="1"/>
          <w:numId w:val="72"/>
        </w:numPr>
        <w:rPr>
          <w:b/>
          <w:bCs/>
        </w:rPr>
      </w:pPr>
      <w:r w:rsidRPr="00BD4889">
        <w:rPr>
          <w:b/>
          <w:bCs/>
        </w:rPr>
        <w:t xml:space="preserve">Pour chaque voix, discutez des émotions véhiculées. Pour la victime, explorez les sentiments de tristesse, d'impuissance et de dévalorisation. </w:t>
      </w:r>
      <w:r w:rsidRPr="00BD4889">
        <w:rPr>
          <w:b/>
          <w:bCs/>
        </w:rPr>
        <w:lastRenderedPageBreak/>
        <w:t>Pour l'adulte, l'inquiétude et le sens du devoir. Pour le pair peu serviable, peut-être un manque d'empathie ou une vision simpliste du problème.</w:t>
      </w:r>
    </w:p>
    <w:p w14:paraId="169B1C15" w14:textId="77777777" w:rsidR="00BD4889" w:rsidRPr="00BD4889" w:rsidRDefault="00BD4889" w:rsidP="00BD4889">
      <w:pPr>
        <w:numPr>
          <w:ilvl w:val="1"/>
          <w:numId w:val="72"/>
        </w:numPr>
        <w:rPr>
          <w:b/>
          <w:bCs/>
        </w:rPr>
      </w:pPr>
      <w:r w:rsidRPr="00BD4889">
        <w:rPr>
          <w:b/>
          <w:bCs/>
        </w:rPr>
        <w:t>Discutez des phrases comme « Je suis tellement pathétique » et « Man ? Ça craint. » Comment ces phrases montrent-elles ce que la personne ressent ? Quel effet des mots comme « Hé le Rat » ont-ils ?</w:t>
      </w:r>
    </w:p>
    <w:p w14:paraId="579119B5" w14:textId="77777777" w:rsidR="00BD4889" w:rsidRPr="00BD4889" w:rsidRDefault="00BD4889" w:rsidP="00BD4889">
      <w:pPr>
        <w:rPr>
          <w:b/>
          <w:bCs/>
        </w:rPr>
      </w:pPr>
      <w:r w:rsidRPr="00BD4889">
        <w:rPr>
          <w:b/>
          <w:bCs/>
        </w:rPr>
        <w:t>Partie 3 : Comprendre la cyberintimidation et les réponses efficaces (30 minutes)</w:t>
      </w:r>
    </w:p>
    <w:p w14:paraId="74942AEA" w14:textId="77777777" w:rsidR="00BD4889" w:rsidRPr="00BD4889" w:rsidRDefault="00BD4889" w:rsidP="00BD4889">
      <w:pPr>
        <w:numPr>
          <w:ilvl w:val="0"/>
          <w:numId w:val="73"/>
        </w:numPr>
        <w:rPr>
          <w:b/>
          <w:bCs/>
        </w:rPr>
      </w:pPr>
      <w:r w:rsidRPr="00BD4889">
        <w:rPr>
          <w:b/>
          <w:bCs/>
        </w:rPr>
        <w:t>Définir la cyberintimidation (10 min) : En vous basant sur la transcription et les connaissances antérieures, demandez aux élèves de contribuer à une définition de la cyberintimidation pour la classe. Soulignez qu'il s'agit d'un acte répété et intentionnel de nuisance utilisant la communication électronique. Discutez pourquoi « Affaire classée » ou « juste les bloquer » pourraient ne pas être suffisants.</w:t>
      </w:r>
    </w:p>
    <w:p w14:paraId="733F3E01" w14:textId="77777777" w:rsidR="00BD4889" w:rsidRPr="00BD4889" w:rsidRDefault="00BD4889" w:rsidP="00BD4889">
      <w:pPr>
        <w:numPr>
          <w:ilvl w:val="0"/>
          <w:numId w:val="73"/>
        </w:numPr>
        <w:rPr>
          <w:b/>
          <w:bCs/>
        </w:rPr>
      </w:pPr>
      <w:r w:rsidRPr="00BD4889">
        <w:rPr>
          <w:b/>
          <w:bCs/>
        </w:rPr>
        <w:t>Stratégies efficaces (15 min) : Divisez les élèves en petits groupes. Donnez-leur la feuille d'activités "Réactions et réponses". Demandez-leur de réfléchir à :</w:t>
      </w:r>
    </w:p>
    <w:p w14:paraId="5C3A94E3" w14:textId="77777777" w:rsidR="00BD4889" w:rsidRPr="00BD4889" w:rsidRDefault="00BD4889" w:rsidP="00BD4889">
      <w:pPr>
        <w:numPr>
          <w:ilvl w:val="1"/>
          <w:numId w:val="73"/>
        </w:numPr>
        <w:rPr>
          <w:b/>
          <w:bCs/>
        </w:rPr>
      </w:pPr>
      <w:r w:rsidRPr="00BD4889">
        <w:rPr>
          <w:b/>
          <w:bCs/>
        </w:rPr>
        <w:t>Que pourrait faire la personne cyberintimidée ? (par exemple, en parler à un adulte, conserver des preuves, bloquer, ne pas répondre).</w:t>
      </w:r>
    </w:p>
    <w:p w14:paraId="4E6EB14A" w14:textId="77777777" w:rsidR="00BD4889" w:rsidRPr="00BD4889" w:rsidRDefault="00BD4889" w:rsidP="00BD4889">
      <w:pPr>
        <w:numPr>
          <w:ilvl w:val="1"/>
          <w:numId w:val="73"/>
        </w:numPr>
        <w:rPr>
          <w:b/>
          <w:bCs/>
        </w:rPr>
      </w:pPr>
      <w:r w:rsidRPr="00BD4889">
        <w:rPr>
          <w:b/>
          <w:bCs/>
        </w:rPr>
        <w:t>Que pourrait faire un témoin (quelqu'un qui voit ce qui se passe) ? (par exemple, intervenir, soutenir la victime, le signaler).</w:t>
      </w:r>
    </w:p>
    <w:p w14:paraId="07944225" w14:textId="77777777" w:rsidR="00BD4889" w:rsidRPr="00BD4889" w:rsidRDefault="00BD4889" w:rsidP="00BD4889">
      <w:pPr>
        <w:numPr>
          <w:ilvl w:val="1"/>
          <w:numId w:val="73"/>
        </w:numPr>
        <w:rPr>
          <w:b/>
          <w:bCs/>
        </w:rPr>
      </w:pPr>
      <w:r w:rsidRPr="00BD4889">
        <w:rPr>
          <w:b/>
          <w:bCs/>
        </w:rPr>
        <w:t>Que pourrait faire l'adulte au-delà de « faire un rapport » ? (par exemple, écouter, offrir un soutien émotionnel, impliquer les parents, imposer des conséquences).</w:t>
      </w:r>
    </w:p>
    <w:p w14:paraId="5DBA4C3F" w14:textId="77777777" w:rsidR="00BD4889" w:rsidRPr="00BD4889" w:rsidRDefault="00BD4889" w:rsidP="00BD4889">
      <w:pPr>
        <w:numPr>
          <w:ilvl w:val="1"/>
          <w:numId w:val="73"/>
        </w:numPr>
        <w:rPr>
          <w:b/>
          <w:bCs/>
        </w:rPr>
      </w:pPr>
      <w:r w:rsidRPr="00BD4889">
        <w:rPr>
          <w:b/>
          <w:bCs/>
        </w:rPr>
        <w:t>Pourquoi la question « Ça va ? » est-elle importante ?</w:t>
      </w:r>
    </w:p>
    <w:p w14:paraId="4F0BFFAD" w14:textId="77777777" w:rsidR="00BD4889" w:rsidRPr="00BD4889" w:rsidRDefault="00BD4889" w:rsidP="00BD4889">
      <w:pPr>
        <w:numPr>
          <w:ilvl w:val="0"/>
          <w:numId w:val="73"/>
        </w:numPr>
        <w:rPr>
          <w:b/>
          <w:bCs/>
        </w:rPr>
      </w:pPr>
      <w:r w:rsidRPr="00BD4889">
        <w:rPr>
          <w:b/>
          <w:bCs/>
        </w:rPr>
        <w:t>Référence culturelle (Contexte québécois) (5 min) :</w:t>
      </w:r>
    </w:p>
    <w:p w14:paraId="1A5C742E" w14:textId="77777777" w:rsidR="00BD4889" w:rsidRPr="00BD4889" w:rsidRDefault="00BD4889" w:rsidP="00BD4889">
      <w:pPr>
        <w:numPr>
          <w:ilvl w:val="1"/>
          <w:numId w:val="73"/>
        </w:numPr>
        <w:rPr>
          <w:b/>
          <w:bCs/>
        </w:rPr>
      </w:pPr>
      <w:r w:rsidRPr="00BD4889">
        <w:rPr>
          <w:b/>
          <w:bCs/>
        </w:rPr>
        <w:t>Signalement : Discutez du processus de signalement formel dans les écoles québécoises, tel que prévu par le </w:t>
      </w:r>
      <w:r w:rsidRPr="00BD4889">
        <w:rPr>
          <w:b/>
          <w:bCs/>
          <w:i/>
          <w:iCs/>
        </w:rPr>
        <w:t>Plan de lutte contre l'intimidation et la violence</w:t>
      </w:r>
      <w:r w:rsidRPr="00BD4889">
        <w:rPr>
          <w:b/>
          <w:bCs/>
        </w:rPr>
        <w:t>. Qui est responsable (enseignants, direction) ? Quelles sont les étapes ?</w:t>
      </w:r>
    </w:p>
    <w:p w14:paraId="67E1C480" w14:textId="77777777" w:rsidR="00BD4889" w:rsidRPr="00BD4889" w:rsidRDefault="00BD4889" w:rsidP="00BD4889">
      <w:pPr>
        <w:numPr>
          <w:ilvl w:val="1"/>
          <w:numId w:val="73"/>
        </w:numPr>
        <w:rPr>
          <w:b/>
          <w:bCs/>
        </w:rPr>
      </w:pPr>
      <w:r w:rsidRPr="00BD4889">
        <w:rPr>
          <w:b/>
          <w:bCs/>
        </w:rPr>
        <w:t>Services de soutien : Mentionnez des ressources comme </w:t>
      </w:r>
      <w:r w:rsidRPr="00BD4889">
        <w:rPr>
          <w:b/>
          <w:bCs/>
          <w:i/>
          <w:iCs/>
        </w:rPr>
        <w:t>Jeunesse, J'écoute</w:t>
      </w:r>
      <w:r w:rsidRPr="00BD4889">
        <w:rPr>
          <w:b/>
          <w:bCs/>
        </w:rPr>
        <w:t> (1-800-668-6868), les </w:t>
      </w:r>
      <w:r w:rsidRPr="00BD4889">
        <w:rPr>
          <w:b/>
          <w:bCs/>
          <w:i/>
          <w:iCs/>
        </w:rPr>
        <w:t>intervenants en milieu scolaire</w:t>
      </w:r>
      <w:r w:rsidRPr="00BD4889">
        <w:rPr>
          <w:b/>
          <w:bCs/>
        </w:rPr>
        <w:t> (par exemple, travailleurs sociaux, psychologues) et les services de santé mentale disponibles au Québec pour les élèves affectés par l'intimidation.</w:t>
      </w:r>
    </w:p>
    <w:p w14:paraId="5B3C60C1" w14:textId="77777777" w:rsidR="00BD4889" w:rsidRPr="00BD4889" w:rsidRDefault="00BD4889" w:rsidP="00BD4889">
      <w:pPr>
        <w:rPr>
          <w:b/>
          <w:bCs/>
        </w:rPr>
      </w:pPr>
      <w:r w:rsidRPr="00BD4889">
        <w:rPr>
          <w:b/>
          <w:bCs/>
        </w:rPr>
        <w:lastRenderedPageBreak/>
        <w:t>Partie 4 : Conclusion et autonomisation (10 minutes)</w:t>
      </w:r>
    </w:p>
    <w:p w14:paraId="3658A86D" w14:textId="77777777" w:rsidR="00BD4889" w:rsidRPr="00BD4889" w:rsidRDefault="00BD4889" w:rsidP="00BD4889">
      <w:pPr>
        <w:numPr>
          <w:ilvl w:val="0"/>
          <w:numId w:val="74"/>
        </w:numPr>
        <w:rPr>
          <w:b/>
          <w:bCs/>
        </w:rPr>
      </w:pPr>
      <w:r w:rsidRPr="00BD4889">
        <w:rPr>
          <w:b/>
          <w:bCs/>
        </w:rPr>
        <w:t>Partage en classe entière (5 min) : Rassemblez les groupes pour partager leurs stratégies. Consolidez les réponses efficaces au tableau.</w:t>
      </w:r>
    </w:p>
    <w:p w14:paraId="02422F0C" w14:textId="77777777" w:rsidR="00BD4889" w:rsidRPr="00BD4889" w:rsidRDefault="00BD4889" w:rsidP="00BD4889">
      <w:pPr>
        <w:numPr>
          <w:ilvl w:val="0"/>
          <w:numId w:val="74"/>
        </w:numPr>
        <w:rPr>
          <w:b/>
          <w:bCs/>
        </w:rPr>
      </w:pPr>
      <w:r w:rsidRPr="00BD4889">
        <w:rPr>
          <w:b/>
          <w:bCs/>
        </w:rPr>
        <w:t>Autonomisation et ressources (5 min) : Réitérez que la cyberintimidation est grave, mais qu'il existe toujours des moyens d'obtenir de l'aide et du soutien. Rappelez aux élèves l'engagement de l'école envers la sécurité et les ressources disponibles. Soulignez le pouvoir de l'empathie et de tendre la main à quelqu'un avec un simple « Ça va ? »</w:t>
      </w:r>
    </w:p>
    <w:p w14:paraId="4013A3D8" w14:textId="77777777" w:rsidR="00BD4889" w:rsidRPr="00BD4889" w:rsidRDefault="00BC6772" w:rsidP="00BD4889">
      <w:pPr>
        <w:rPr>
          <w:b/>
          <w:bCs/>
        </w:rPr>
      </w:pPr>
      <w:r w:rsidRPr="00BD4889">
        <w:rPr>
          <w:b/>
          <w:bCs/>
          <w:noProof/>
        </w:rPr>
        <w:pict w14:anchorId="511038F1">
          <v:rect id="_x0000_i1026" alt="" style="width:468pt;height:.05pt;mso-width-percent:0;mso-height-percent:0;mso-width-percent:0;mso-height-percent:0" o:hralign="center" o:hrstd="t" o:hr="t" fillcolor="#a0a0a0" stroked="f"/>
        </w:pict>
      </w:r>
    </w:p>
    <w:p w14:paraId="4C81700F" w14:textId="77777777" w:rsidR="00BD4889" w:rsidRPr="00BD4889" w:rsidRDefault="00BD4889" w:rsidP="00BD4889">
      <w:pPr>
        <w:rPr>
          <w:b/>
          <w:bCs/>
        </w:rPr>
      </w:pPr>
      <w:r w:rsidRPr="00BD4889">
        <w:rPr>
          <w:b/>
          <w:bCs/>
        </w:rPr>
        <w:t>Correlation with the Ontario Curriculum Guides (French Lesson Plan - Translated Expectations):</w:t>
      </w:r>
    </w:p>
    <w:p w14:paraId="1CB4D115" w14:textId="77777777" w:rsidR="00BD4889" w:rsidRPr="00BD4889" w:rsidRDefault="00BD4889" w:rsidP="00BD4889">
      <w:pPr>
        <w:rPr>
          <w:b/>
          <w:bCs/>
        </w:rPr>
      </w:pPr>
      <w:r w:rsidRPr="00BD4889">
        <w:rPr>
          <w:b/>
          <w:bCs/>
        </w:rPr>
        <w:t>Ce plan de leçon s'aligne avec plusieurs résultats du Programme-cadre de l'Ontario pour les 6e à 8e années (ou le 1er cycle du secondaire au Québec), traduits pour le contexte francophone :</w:t>
      </w:r>
    </w:p>
    <w:p w14:paraId="5FC5E01A" w14:textId="77777777" w:rsidR="00BD4889" w:rsidRPr="00BD4889" w:rsidRDefault="00BD4889" w:rsidP="00BD4889">
      <w:pPr>
        <w:numPr>
          <w:ilvl w:val="0"/>
          <w:numId w:val="75"/>
        </w:numPr>
        <w:rPr>
          <w:b/>
          <w:bCs/>
        </w:rPr>
      </w:pPr>
      <w:r w:rsidRPr="00BD4889">
        <w:rPr>
          <w:b/>
          <w:bCs/>
        </w:rPr>
        <w:t>Éducation physique et à la santé (ÉPS) – Vie saine (Sécurité personnelle et prévention des blessures &amp; Relations saines) :</w:t>
      </w:r>
    </w:p>
    <w:p w14:paraId="45333E9B" w14:textId="77777777" w:rsidR="00BD4889" w:rsidRPr="00BD4889" w:rsidRDefault="00BD4889" w:rsidP="00BD4889">
      <w:pPr>
        <w:numPr>
          <w:ilvl w:val="1"/>
          <w:numId w:val="75"/>
        </w:numPr>
        <w:rPr>
          <w:b/>
          <w:bCs/>
        </w:rPr>
      </w:pPr>
      <w:r w:rsidRPr="00BD4889">
        <w:rPr>
          <w:b/>
          <w:bCs/>
        </w:rPr>
        <w:t>6e année (B3.1) : Décrire divers types d'intimidation, d'abus et de harcèlement, y compris la cyberintimidation, et identifier les façons appropriées d'y réagir. </w:t>
      </w:r>
      <w:r w:rsidRPr="00BD4889">
        <w:rPr>
          <w:b/>
          <w:bCs/>
          <w:i/>
          <w:iCs/>
        </w:rPr>
        <w:t>Corrélation :</w:t>
      </w:r>
      <w:r w:rsidRPr="00BD4889">
        <w:rPr>
          <w:b/>
          <w:bCs/>
        </w:rPr>
        <w:t> Aborde directement la cyberintimidation, son impact et les stratégies de réponse.</w:t>
      </w:r>
    </w:p>
    <w:p w14:paraId="59F58F22" w14:textId="77777777" w:rsidR="00BD4889" w:rsidRPr="00BD4889" w:rsidRDefault="00BD4889" w:rsidP="00BD4889">
      <w:pPr>
        <w:numPr>
          <w:ilvl w:val="1"/>
          <w:numId w:val="75"/>
        </w:numPr>
        <w:rPr>
          <w:b/>
          <w:bCs/>
        </w:rPr>
      </w:pPr>
      <w:r w:rsidRPr="00BD4889">
        <w:rPr>
          <w:b/>
          <w:bCs/>
        </w:rPr>
        <w:t>7e année (B3.1) : Décrire diverses formes d'intimidation, d'abus et de harcèlement, y compris les formes fondées sur le genre et en ligne, et identifier des stratégies efficaces pour les prévenir et les traiter. </w:t>
      </w:r>
      <w:r w:rsidRPr="00BD4889">
        <w:rPr>
          <w:b/>
          <w:bCs/>
          <w:i/>
          <w:iCs/>
        </w:rPr>
        <w:t>Corrélation :</w:t>
      </w:r>
      <w:r w:rsidRPr="00BD4889">
        <w:rPr>
          <w:b/>
          <w:bCs/>
        </w:rPr>
        <w:t> Renforce la compréhension et les stratégies pour l'intimidation en ligne.</w:t>
      </w:r>
    </w:p>
    <w:p w14:paraId="3C80E87D" w14:textId="77777777" w:rsidR="00BD4889" w:rsidRPr="00BD4889" w:rsidRDefault="00BD4889" w:rsidP="00BD4889">
      <w:pPr>
        <w:numPr>
          <w:ilvl w:val="1"/>
          <w:numId w:val="75"/>
        </w:numPr>
        <w:rPr>
          <w:b/>
          <w:bCs/>
        </w:rPr>
      </w:pPr>
      <w:r w:rsidRPr="00BD4889">
        <w:rPr>
          <w:b/>
          <w:bCs/>
        </w:rPr>
        <w:t>8e année (B3.1) : Expliquer diverses formes d'abus et de harcèlement, y compris le cyberharcèlement et le harcèlement sexuel, et décrire des stratégies efficaces pour les prévenir et y réagir. </w:t>
      </w:r>
      <w:r w:rsidRPr="00BD4889">
        <w:rPr>
          <w:b/>
          <w:bCs/>
          <w:i/>
          <w:iCs/>
        </w:rPr>
        <w:t>Corrélation :</w:t>
      </w:r>
      <w:r w:rsidRPr="00BD4889">
        <w:rPr>
          <w:b/>
          <w:bCs/>
        </w:rPr>
        <w:t> Approfondit la compréhension des différentes formes et des réponses complexes.</w:t>
      </w:r>
    </w:p>
    <w:p w14:paraId="3863D4C8" w14:textId="77777777" w:rsidR="00BD4889" w:rsidRPr="00BD4889" w:rsidRDefault="00BD4889" w:rsidP="00BD4889">
      <w:pPr>
        <w:numPr>
          <w:ilvl w:val="1"/>
          <w:numId w:val="75"/>
        </w:numPr>
        <w:rPr>
          <w:b/>
          <w:bCs/>
        </w:rPr>
      </w:pPr>
      <w:r w:rsidRPr="00BD4889">
        <w:rPr>
          <w:b/>
          <w:bCs/>
        </w:rPr>
        <w:t>6e-8e années (B2.1) : Décrire et démontrer des stratégies pour communiquer efficacement, pour résoudre les conflits et pour bâtir et maintenir des relations saines. </w:t>
      </w:r>
      <w:r w:rsidRPr="00BD4889">
        <w:rPr>
          <w:b/>
          <w:bCs/>
          <w:i/>
          <w:iCs/>
        </w:rPr>
        <w:t>Corrélation :</w:t>
      </w:r>
      <w:r w:rsidRPr="00BD4889">
        <w:rPr>
          <w:b/>
          <w:bCs/>
        </w:rPr>
        <w:t xml:space="preserve"> Encourage la </w:t>
      </w:r>
      <w:r w:rsidRPr="00BD4889">
        <w:rPr>
          <w:b/>
          <w:bCs/>
        </w:rPr>
        <w:lastRenderedPageBreak/>
        <w:t>communication empathique et les compétences en résolution de conflits dans le contexte de la cyberintimidation.</w:t>
      </w:r>
    </w:p>
    <w:p w14:paraId="68E6E089" w14:textId="77777777" w:rsidR="00BD4889" w:rsidRPr="00BD4889" w:rsidRDefault="00BD4889" w:rsidP="00BD4889">
      <w:pPr>
        <w:numPr>
          <w:ilvl w:val="0"/>
          <w:numId w:val="75"/>
        </w:numPr>
        <w:rPr>
          <w:b/>
          <w:bCs/>
        </w:rPr>
      </w:pPr>
      <w:r w:rsidRPr="00BD4889">
        <w:rPr>
          <w:b/>
          <w:bCs/>
        </w:rPr>
        <w:t>Français, langue d'enseignement – Communication orale &amp; Littératie médiatique :</w:t>
      </w:r>
    </w:p>
    <w:p w14:paraId="7C40C67A" w14:textId="77777777" w:rsidR="00BD4889" w:rsidRPr="00BD4889" w:rsidRDefault="00BD4889" w:rsidP="00BD4889">
      <w:pPr>
        <w:numPr>
          <w:ilvl w:val="1"/>
          <w:numId w:val="75"/>
        </w:numPr>
        <w:rPr>
          <w:b/>
          <w:bCs/>
        </w:rPr>
      </w:pPr>
      <w:r w:rsidRPr="00BD4889">
        <w:rPr>
          <w:b/>
          <w:bCs/>
        </w:rPr>
        <w:t>6e-8e années (1.2 Écouter pour comprendre) : Écouter pour comprendre les informations et les idées présentées dans des textes oraux et pour réagir aux idées des autres. </w:t>
      </w:r>
      <w:r w:rsidRPr="00BD4889">
        <w:rPr>
          <w:b/>
          <w:bCs/>
          <w:i/>
          <w:iCs/>
        </w:rPr>
        <w:t>Corrélation :</w:t>
      </w:r>
      <w:r w:rsidRPr="00BD4889">
        <w:rPr>
          <w:b/>
          <w:bCs/>
        </w:rPr>
        <w:t> Les élèves écoutent activement la transcription et les discussions, analysant différentes perspectives.</w:t>
      </w:r>
    </w:p>
    <w:p w14:paraId="5C0B26F0" w14:textId="77777777" w:rsidR="00BD4889" w:rsidRPr="00BD4889" w:rsidRDefault="00BD4889" w:rsidP="00BD4889">
      <w:pPr>
        <w:numPr>
          <w:ilvl w:val="1"/>
          <w:numId w:val="75"/>
        </w:numPr>
        <w:rPr>
          <w:b/>
          <w:bCs/>
        </w:rPr>
      </w:pPr>
      <w:r w:rsidRPr="00BD4889">
        <w:rPr>
          <w:b/>
          <w:bCs/>
        </w:rPr>
        <w:t>6e-8e années (2.2 Faire des inférences/Interpréter des messages) : Interpréter des messages médiatiques, en faisant des inférences sur l'idée principale et sur certaines des façons dont le message est transmis. </w:t>
      </w:r>
      <w:r w:rsidRPr="00BD4889">
        <w:rPr>
          <w:b/>
          <w:bCs/>
          <w:i/>
          <w:iCs/>
        </w:rPr>
        <w:t>Corrélation :</w:t>
      </w:r>
      <w:r w:rsidRPr="00BD4889">
        <w:rPr>
          <w:b/>
          <w:bCs/>
        </w:rPr>
        <w:t> Les élèves interprètent les messages émotionnels et sociaux contenus dans la transcription.</w:t>
      </w:r>
    </w:p>
    <w:p w14:paraId="32E19F54" w14:textId="77777777" w:rsidR="00BD4889" w:rsidRPr="00BD4889" w:rsidRDefault="00BD4889" w:rsidP="00BD4889">
      <w:pPr>
        <w:numPr>
          <w:ilvl w:val="1"/>
          <w:numId w:val="75"/>
        </w:numPr>
        <w:rPr>
          <w:b/>
          <w:bCs/>
        </w:rPr>
      </w:pPr>
      <w:r w:rsidRPr="00BD4889">
        <w:rPr>
          <w:b/>
          <w:bCs/>
        </w:rPr>
        <w:t>6e-8e années (2.3 Établir des liens) : Établir des liens entre les textes médiatiques et leurs propres connaissances et expériences, et avec l'actualité. </w:t>
      </w:r>
      <w:r w:rsidRPr="00BD4889">
        <w:rPr>
          <w:b/>
          <w:bCs/>
          <w:i/>
          <w:iCs/>
        </w:rPr>
        <w:t>Corrélation :</w:t>
      </w:r>
      <w:r w:rsidRPr="00BD4889">
        <w:rPr>
          <w:b/>
          <w:bCs/>
        </w:rPr>
        <w:t> Les élèves connectent les scénarios de la transcription aux expériences du monde réel et aux problèmes plus larges de la sécurité en ligne.</w:t>
      </w:r>
    </w:p>
    <w:p w14:paraId="14AA20B3" w14:textId="77777777" w:rsidR="00BD4889" w:rsidRPr="00BD4889" w:rsidRDefault="00BD4889" w:rsidP="00BD4889">
      <w:pPr>
        <w:numPr>
          <w:ilvl w:val="0"/>
          <w:numId w:val="75"/>
        </w:numPr>
        <w:rPr>
          <w:b/>
          <w:bCs/>
        </w:rPr>
      </w:pPr>
      <w:r w:rsidRPr="00BD4889">
        <w:rPr>
          <w:b/>
          <w:bCs/>
        </w:rPr>
        <w:t>Sciences humaines / Éducation au caractère :</w:t>
      </w:r>
    </w:p>
    <w:p w14:paraId="5DB53BEE" w14:textId="77777777" w:rsidR="00BD4889" w:rsidRPr="00BD4889" w:rsidRDefault="00BD4889" w:rsidP="00BD4889">
      <w:pPr>
        <w:numPr>
          <w:ilvl w:val="1"/>
          <w:numId w:val="75"/>
        </w:numPr>
        <w:rPr>
          <w:b/>
          <w:bCs/>
        </w:rPr>
      </w:pPr>
      <w:r w:rsidRPr="00BD4889">
        <w:rPr>
          <w:b/>
          <w:bCs/>
        </w:rPr>
        <w:t>6e-8e années : Développer l'empathie, le respect et la citoyenneté responsable. </w:t>
      </w:r>
      <w:r w:rsidRPr="00BD4889">
        <w:rPr>
          <w:b/>
          <w:bCs/>
          <w:i/>
          <w:iCs/>
        </w:rPr>
        <w:t>Corrélation :</w:t>
      </w:r>
      <w:r w:rsidRPr="00BD4889">
        <w:rPr>
          <w:b/>
          <w:bCs/>
        </w:rPr>
        <w:t> La leçon favorise l'empathie envers les victimes d'intimidation, encourage un comportement respectueux en ligne et souligne le rôle des témoins dans la création d'une communauté en ligne plus sûre.</w:t>
      </w:r>
    </w:p>
    <w:p w14:paraId="0CC90F8D" w14:textId="77777777" w:rsidR="00BD4889" w:rsidRPr="00BD4889" w:rsidRDefault="00BC6772" w:rsidP="00BD4889">
      <w:pPr>
        <w:rPr>
          <w:b/>
          <w:bCs/>
        </w:rPr>
      </w:pPr>
      <w:r w:rsidRPr="00BD4889">
        <w:rPr>
          <w:b/>
          <w:bCs/>
          <w:noProof/>
        </w:rPr>
        <w:pict w14:anchorId="76656710">
          <v:rect id="_x0000_i1025" alt="" style="width:468pt;height:.05pt;mso-width-percent:0;mso-height-percent:0;mso-width-percent:0;mso-height-percent:0" o:hralign="center" o:hrstd="t" o:hr="t" fillcolor="#a0a0a0" stroked="f"/>
        </w:pict>
      </w:r>
    </w:p>
    <w:p w14:paraId="186651E4" w14:textId="77777777" w:rsidR="00BD4889" w:rsidRPr="00BD4889" w:rsidRDefault="00BD4889" w:rsidP="00BD4889">
      <w:pPr>
        <w:rPr>
          <w:b/>
          <w:bCs/>
        </w:rPr>
      </w:pPr>
    </w:p>
    <w:p w14:paraId="610845BC" w14:textId="77777777" w:rsidR="00A80BCF" w:rsidRPr="00BD4889" w:rsidRDefault="00A80BCF" w:rsidP="00BD4889"/>
    <w:sectPr w:rsidR="00A80BCF" w:rsidRPr="00BD48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126"/>
    <w:multiLevelType w:val="multilevel"/>
    <w:tmpl w:val="AE8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F1A40"/>
    <w:multiLevelType w:val="multilevel"/>
    <w:tmpl w:val="7E3E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028AD"/>
    <w:multiLevelType w:val="multilevel"/>
    <w:tmpl w:val="68D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2593E"/>
    <w:multiLevelType w:val="multilevel"/>
    <w:tmpl w:val="EE0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84E5A"/>
    <w:multiLevelType w:val="multilevel"/>
    <w:tmpl w:val="15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C1FF2"/>
    <w:multiLevelType w:val="multilevel"/>
    <w:tmpl w:val="9F8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A1712"/>
    <w:multiLevelType w:val="multilevel"/>
    <w:tmpl w:val="706A1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7233F6"/>
    <w:multiLevelType w:val="multilevel"/>
    <w:tmpl w:val="4664D7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DD6D6F"/>
    <w:multiLevelType w:val="multilevel"/>
    <w:tmpl w:val="1000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EF1EE3"/>
    <w:multiLevelType w:val="multilevel"/>
    <w:tmpl w:val="4942D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741157"/>
    <w:multiLevelType w:val="multilevel"/>
    <w:tmpl w:val="DDFEF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C3D9F"/>
    <w:multiLevelType w:val="multilevel"/>
    <w:tmpl w:val="8EE09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43A79"/>
    <w:multiLevelType w:val="multilevel"/>
    <w:tmpl w:val="F00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1110EC"/>
    <w:multiLevelType w:val="multilevel"/>
    <w:tmpl w:val="DFA2F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596DC2"/>
    <w:multiLevelType w:val="multilevel"/>
    <w:tmpl w:val="F31E8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0961B0"/>
    <w:multiLevelType w:val="multilevel"/>
    <w:tmpl w:val="BA1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C314DB"/>
    <w:multiLevelType w:val="multilevel"/>
    <w:tmpl w:val="98C8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5B2B8A"/>
    <w:multiLevelType w:val="multilevel"/>
    <w:tmpl w:val="330E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C638F0"/>
    <w:multiLevelType w:val="multilevel"/>
    <w:tmpl w:val="16D65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112E85"/>
    <w:multiLevelType w:val="multilevel"/>
    <w:tmpl w:val="CB0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821BD4"/>
    <w:multiLevelType w:val="multilevel"/>
    <w:tmpl w:val="B17EA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623D08"/>
    <w:multiLevelType w:val="multilevel"/>
    <w:tmpl w:val="18F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42075"/>
    <w:multiLevelType w:val="multilevel"/>
    <w:tmpl w:val="A2DC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E02AEA"/>
    <w:multiLevelType w:val="multilevel"/>
    <w:tmpl w:val="1BB6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367044"/>
    <w:multiLevelType w:val="multilevel"/>
    <w:tmpl w:val="6F94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305F85"/>
    <w:multiLevelType w:val="multilevel"/>
    <w:tmpl w:val="571C3C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B84C58"/>
    <w:multiLevelType w:val="multilevel"/>
    <w:tmpl w:val="21A0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C8535A"/>
    <w:multiLevelType w:val="multilevel"/>
    <w:tmpl w:val="F04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1308F8"/>
    <w:multiLevelType w:val="multilevel"/>
    <w:tmpl w:val="7ABC0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9E4F2D"/>
    <w:multiLevelType w:val="multilevel"/>
    <w:tmpl w:val="6366A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871EBA"/>
    <w:multiLevelType w:val="multilevel"/>
    <w:tmpl w:val="EDA2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6D22ED"/>
    <w:multiLevelType w:val="multilevel"/>
    <w:tmpl w:val="1BA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8A20B1"/>
    <w:multiLevelType w:val="multilevel"/>
    <w:tmpl w:val="DDE8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1D73C2"/>
    <w:multiLevelType w:val="multilevel"/>
    <w:tmpl w:val="4C94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223E13"/>
    <w:multiLevelType w:val="multilevel"/>
    <w:tmpl w:val="57E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3A68D0"/>
    <w:multiLevelType w:val="multilevel"/>
    <w:tmpl w:val="9C7EF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5F6E4F"/>
    <w:multiLevelType w:val="multilevel"/>
    <w:tmpl w:val="57F8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496FB8"/>
    <w:multiLevelType w:val="multilevel"/>
    <w:tmpl w:val="6842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C87212"/>
    <w:multiLevelType w:val="multilevel"/>
    <w:tmpl w:val="E982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FF7ECE"/>
    <w:multiLevelType w:val="multilevel"/>
    <w:tmpl w:val="DE2E0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8D0C37"/>
    <w:multiLevelType w:val="multilevel"/>
    <w:tmpl w:val="887C8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8A3C61"/>
    <w:multiLevelType w:val="multilevel"/>
    <w:tmpl w:val="31D28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1F5884"/>
    <w:multiLevelType w:val="multilevel"/>
    <w:tmpl w:val="1BF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771326"/>
    <w:multiLevelType w:val="multilevel"/>
    <w:tmpl w:val="BAE20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B409FC"/>
    <w:multiLevelType w:val="multilevel"/>
    <w:tmpl w:val="5B9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381795E"/>
    <w:multiLevelType w:val="multilevel"/>
    <w:tmpl w:val="B358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075787"/>
    <w:multiLevelType w:val="multilevel"/>
    <w:tmpl w:val="5E1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DF350B"/>
    <w:multiLevelType w:val="multilevel"/>
    <w:tmpl w:val="3C84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0241AA"/>
    <w:multiLevelType w:val="multilevel"/>
    <w:tmpl w:val="C2E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58"/>
  </w:num>
  <w:num w:numId="2" w16cid:durableId="1875923320">
    <w:abstractNumId w:val="56"/>
  </w:num>
  <w:num w:numId="3" w16cid:durableId="1387099122">
    <w:abstractNumId w:val="24"/>
  </w:num>
  <w:num w:numId="4" w16cid:durableId="1880126663">
    <w:abstractNumId w:val="61"/>
  </w:num>
  <w:num w:numId="5" w16cid:durableId="53968296">
    <w:abstractNumId w:val="36"/>
  </w:num>
  <w:num w:numId="6" w16cid:durableId="499613623">
    <w:abstractNumId w:val="52"/>
  </w:num>
  <w:num w:numId="7" w16cid:durableId="1115833562">
    <w:abstractNumId w:val="59"/>
  </w:num>
  <w:num w:numId="8" w16cid:durableId="724137437">
    <w:abstractNumId w:val="27"/>
  </w:num>
  <w:num w:numId="9" w16cid:durableId="1991211953">
    <w:abstractNumId w:val="66"/>
  </w:num>
  <w:num w:numId="10" w16cid:durableId="951473180">
    <w:abstractNumId w:val="74"/>
  </w:num>
  <w:num w:numId="11" w16cid:durableId="1928149860">
    <w:abstractNumId w:val="10"/>
  </w:num>
  <w:num w:numId="12" w16cid:durableId="2141260358">
    <w:abstractNumId w:val="14"/>
  </w:num>
  <w:num w:numId="13" w16cid:durableId="32923730">
    <w:abstractNumId w:val="32"/>
  </w:num>
  <w:num w:numId="14" w16cid:durableId="1402142829">
    <w:abstractNumId w:val="64"/>
  </w:num>
  <w:num w:numId="15" w16cid:durableId="1291785014">
    <w:abstractNumId w:val="6"/>
  </w:num>
  <w:num w:numId="16" w16cid:durableId="1684240696">
    <w:abstractNumId w:val="35"/>
  </w:num>
  <w:num w:numId="17" w16cid:durableId="1334918859">
    <w:abstractNumId w:val="19"/>
  </w:num>
  <w:num w:numId="18" w16cid:durableId="1148010938">
    <w:abstractNumId w:val="21"/>
  </w:num>
  <w:num w:numId="19" w16cid:durableId="1612276787">
    <w:abstractNumId w:val="30"/>
  </w:num>
  <w:num w:numId="20" w16cid:durableId="823352642">
    <w:abstractNumId w:val="51"/>
  </w:num>
  <w:num w:numId="21" w16cid:durableId="322006088">
    <w:abstractNumId w:val="62"/>
  </w:num>
  <w:num w:numId="22" w16cid:durableId="778909557">
    <w:abstractNumId w:val="47"/>
  </w:num>
  <w:num w:numId="23" w16cid:durableId="6252451">
    <w:abstractNumId w:val="40"/>
  </w:num>
  <w:num w:numId="24" w16cid:durableId="2110813248">
    <w:abstractNumId w:val="29"/>
  </w:num>
  <w:num w:numId="25" w16cid:durableId="48111247">
    <w:abstractNumId w:val="2"/>
  </w:num>
  <w:num w:numId="26" w16cid:durableId="442187319">
    <w:abstractNumId w:val="16"/>
  </w:num>
  <w:num w:numId="27" w16cid:durableId="1078668183">
    <w:abstractNumId w:val="0"/>
  </w:num>
  <w:num w:numId="28" w16cid:durableId="182284032">
    <w:abstractNumId w:val="4"/>
  </w:num>
  <w:num w:numId="29" w16cid:durableId="1105733622">
    <w:abstractNumId w:val="28"/>
  </w:num>
  <w:num w:numId="30" w16cid:durableId="1171408295">
    <w:abstractNumId w:val="44"/>
  </w:num>
  <w:num w:numId="31" w16cid:durableId="563831273">
    <w:abstractNumId w:val="45"/>
  </w:num>
  <w:num w:numId="32" w16cid:durableId="1585718849">
    <w:abstractNumId w:val="69"/>
  </w:num>
  <w:num w:numId="33" w16cid:durableId="1305038843">
    <w:abstractNumId w:val="33"/>
  </w:num>
  <w:num w:numId="34" w16cid:durableId="990595566">
    <w:abstractNumId w:val="50"/>
  </w:num>
  <w:num w:numId="35" w16cid:durableId="2072458562">
    <w:abstractNumId w:val="73"/>
  </w:num>
  <w:num w:numId="36" w16cid:durableId="1762602201">
    <w:abstractNumId w:val="67"/>
  </w:num>
  <w:num w:numId="37" w16cid:durableId="1961566651">
    <w:abstractNumId w:val="43"/>
  </w:num>
  <w:num w:numId="38" w16cid:durableId="1733236070">
    <w:abstractNumId w:val="22"/>
  </w:num>
  <w:num w:numId="39" w16cid:durableId="1897233606">
    <w:abstractNumId w:val="7"/>
  </w:num>
  <w:num w:numId="40" w16cid:durableId="1943681154">
    <w:abstractNumId w:val="5"/>
  </w:num>
  <w:num w:numId="41" w16cid:durableId="920484867">
    <w:abstractNumId w:val="23"/>
  </w:num>
  <w:num w:numId="42" w16cid:durableId="1730423232">
    <w:abstractNumId w:val="53"/>
  </w:num>
  <w:num w:numId="43" w16cid:durableId="1314800008">
    <w:abstractNumId w:val="65"/>
  </w:num>
  <w:num w:numId="44" w16cid:durableId="498931229">
    <w:abstractNumId w:val="39"/>
  </w:num>
  <w:num w:numId="45" w16cid:durableId="1055204033">
    <w:abstractNumId w:val="57"/>
  </w:num>
  <w:num w:numId="46" w16cid:durableId="1861239624">
    <w:abstractNumId w:val="9"/>
  </w:num>
  <w:num w:numId="47" w16cid:durableId="435755141">
    <w:abstractNumId w:val="60"/>
  </w:num>
  <w:num w:numId="48" w16cid:durableId="1852719460">
    <w:abstractNumId w:val="49"/>
  </w:num>
  <w:num w:numId="49" w16cid:durableId="1971549989">
    <w:abstractNumId w:val="42"/>
  </w:num>
  <w:num w:numId="50" w16cid:durableId="1944485050">
    <w:abstractNumId w:val="11"/>
  </w:num>
  <w:num w:numId="51" w16cid:durableId="1600287360">
    <w:abstractNumId w:val="31"/>
  </w:num>
  <w:num w:numId="52" w16cid:durableId="2051874430">
    <w:abstractNumId w:val="63"/>
  </w:num>
  <w:num w:numId="53" w16cid:durableId="1859586892">
    <w:abstractNumId w:val="3"/>
  </w:num>
  <w:num w:numId="54" w16cid:durableId="1602370923">
    <w:abstractNumId w:val="13"/>
  </w:num>
  <w:num w:numId="55" w16cid:durableId="892152853">
    <w:abstractNumId w:val="54"/>
  </w:num>
  <w:num w:numId="56" w16cid:durableId="1040210061">
    <w:abstractNumId w:val="46"/>
  </w:num>
  <w:num w:numId="57" w16cid:durableId="100800407">
    <w:abstractNumId w:val="48"/>
  </w:num>
  <w:num w:numId="58" w16cid:durableId="1776754462">
    <w:abstractNumId w:val="18"/>
  </w:num>
  <w:num w:numId="59" w16cid:durableId="690104672">
    <w:abstractNumId w:val="8"/>
  </w:num>
  <w:num w:numId="60" w16cid:durableId="1579361615">
    <w:abstractNumId w:val="1"/>
  </w:num>
  <w:num w:numId="61" w16cid:durableId="661354575">
    <w:abstractNumId w:val="68"/>
  </w:num>
  <w:num w:numId="62" w16cid:durableId="2017728105">
    <w:abstractNumId w:val="55"/>
  </w:num>
  <w:num w:numId="63" w16cid:durableId="773982369">
    <w:abstractNumId w:val="71"/>
  </w:num>
  <w:num w:numId="64" w16cid:durableId="1404721932">
    <w:abstractNumId w:val="41"/>
  </w:num>
  <w:num w:numId="65" w16cid:durableId="1038823614">
    <w:abstractNumId w:val="12"/>
  </w:num>
  <w:num w:numId="66" w16cid:durableId="643774438">
    <w:abstractNumId w:val="26"/>
  </w:num>
  <w:num w:numId="67" w16cid:durableId="2122600239">
    <w:abstractNumId w:val="34"/>
  </w:num>
  <w:num w:numId="68" w16cid:durableId="679353764">
    <w:abstractNumId w:val="72"/>
  </w:num>
  <w:num w:numId="69" w16cid:durableId="1740398712">
    <w:abstractNumId w:val="25"/>
  </w:num>
  <w:num w:numId="70" w16cid:durableId="1404834618">
    <w:abstractNumId w:val="17"/>
  </w:num>
  <w:num w:numId="71" w16cid:durableId="1932813412">
    <w:abstractNumId w:val="38"/>
  </w:num>
  <w:num w:numId="72" w16cid:durableId="856425362">
    <w:abstractNumId w:val="20"/>
  </w:num>
  <w:num w:numId="73" w16cid:durableId="1294798583">
    <w:abstractNumId w:val="15"/>
  </w:num>
  <w:num w:numId="74" w16cid:durableId="1163594127">
    <w:abstractNumId w:val="37"/>
  </w:num>
  <w:num w:numId="75" w16cid:durableId="11881805">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024056"/>
    <w:rsid w:val="000B214D"/>
    <w:rsid w:val="001B68B3"/>
    <w:rsid w:val="002D3355"/>
    <w:rsid w:val="00343EB1"/>
    <w:rsid w:val="00622B4B"/>
    <w:rsid w:val="00A80BCF"/>
    <w:rsid w:val="00AB7ABD"/>
    <w:rsid w:val="00BC6772"/>
    <w:rsid w:val="00BD4889"/>
    <w:rsid w:val="00D25A92"/>
    <w:rsid w:val="00DC43BA"/>
    <w:rsid w:val="00E16CB0"/>
    <w:rsid w:val="00E54B73"/>
    <w:rsid w:val="00F24A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024">
      <w:bodyDiv w:val="1"/>
      <w:marLeft w:val="0"/>
      <w:marRight w:val="0"/>
      <w:marTop w:val="0"/>
      <w:marBottom w:val="0"/>
      <w:divBdr>
        <w:top w:val="none" w:sz="0" w:space="0" w:color="auto"/>
        <w:left w:val="none" w:sz="0" w:space="0" w:color="auto"/>
        <w:bottom w:val="none" w:sz="0" w:space="0" w:color="auto"/>
        <w:right w:val="none" w:sz="0" w:space="0" w:color="auto"/>
      </w:divBdr>
    </w:div>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219829527">
      <w:bodyDiv w:val="1"/>
      <w:marLeft w:val="0"/>
      <w:marRight w:val="0"/>
      <w:marTop w:val="0"/>
      <w:marBottom w:val="0"/>
      <w:divBdr>
        <w:top w:val="none" w:sz="0" w:space="0" w:color="auto"/>
        <w:left w:val="none" w:sz="0" w:space="0" w:color="auto"/>
        <w:bottom w:val="none" w:sz="0" w:space="0" w:color="auto"/>
        <w:right w:val="none" w:sz="0" w:space="0" w:color="auto"/>
      </w:divBdr>
    </w:div>
    <w:div w:id="250815675">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395518252">
      <w:bodyDiv w:val="1"/>
      <w:marLeft w:val="0"/>
      <w:marRight w:val="0"/>
      <w:marTop w:val="0"/>
      <w:marBottom w:val="0"/>
      <w:divBdr>
        <w:top w:val="none" w:sz="0" w:space="0" w:color="auto"/>
        <w:left w:val="none" w:sz="0" w:space="0" w:color="auto"/>
        <w:bottom w:val="none" w:sz="0" w:space="0" w:color="auto"/>
        <w:right w:val="none" w:sz="0" w:space="0" w:color="auto"/>
      </w:divBdr>
    </w:div>
    <w:div w:id="445658854">
      <w:bodyDiv w:val="1"/>
      <w:marLeft w:val="0"/>
      <w:marRight w:val="0"/>
      <w:marTop w:val="0"/>
      <w:marBottom w:val="0"/>
      <w:divBdr>
        <w:top w:val="none" w:sz="0" w:space="0" w:color="auto"/>
        <w:left w:val="none" w:sz="0" w:space="0" w:color="auto"/>
        <w:bottom w:val="none" w:sz="0" w:space="0" w:color="auto"/>
        <w:right w:val="none" w:sz="0" w:space="0" w:color="auto"/>
      </w:divBdr>
    </w:div>
    <w:div w:id="461730852">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692919745">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991450740">
      <w:bodyDiv w:val="1"/>
      <w:marLeft w:val="0"/>
      <w:marRight w:val="0"/>
      <w:marTop w:val="0"/>
      <w:marBottom w:val="0"/>
      <w:divBdr>
        <w:top w:val="none" w:sz="0" w:space="0" w:color="auto"/>
        <w:left w:val="none" w:sz="0" w:space="0" w:color="auto"/>
        <w:bottom w:val="none" w:sz="0" w:space="0" w:color="auto"/>
        <w:right w:val="none" w:sz="0" w:space="0" w:color="auto"/>
      </w:divBdr>
    </w:div>
    <w:div w:id="1031497444">
      <w:bodyDiv w:val="1"/>
      <w:marLeft w:val="0"/>
      <w:marRight w:val="0"/>
      <w:marTop w:val="0"/>
      <w:marBottom w:val="0"/>
      <w:divBdr>
        <w:top w:val="none" w:sz="0" w:space="0" w:color="auto"/>
        <w:left w:val="none" w:sz="0" w:space="0" w:color="auto"/>
        <w:bottom w:val="none" w:sz="0" w:space="0" w:color="auto"/>
        <w:right w:val="none" w:sz="0" w:space="0" w:color="auto"/>
      </w:divBdr>
    </w:div>
    <w:div w:id="1111433109">
      <w:bodyDiv w:val="1"/>
      <w:marLeft w:val="0"/>
      <w:marRight w:val="0"/>
      <w:marTop w:val="0"/>
      <w:marBottom w:val="0"/>
      <w:divBdr>
        <w:top w:val="none" w:sz="0" w:space="0" w:color="auto"/>
        <w:left w:val="none" w:sz="0" w:space="0" w:color="auto"/>
        <w:bottom w:val="none" w:sz="0" w:space="0" w:color="auto"/>
        <w:right w:val="none" w:sz="0" w:space="0" w:color="auto"/>
      </w:divBdr>
    </w:div>
    <w:div w:id="1257398808">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535583963">
      <w:bodyDiv w:val="1"/>
      <w:marLeft w:val="0"/>
      <w:marRight w:val="0"/>
      <w:marTop w:val="0"/>
      <w:marBottom w:val="0"/>
      <w:divBdr>
        <w:top w:val="none" w:sz="0" w:space="0" w:color="auto"/>
        <w:left w:val="none" w:sz="0" w:space="0" w:color="auto"/>
        <w:bottom w:val="none" w:sz="0" w:space="0" w:color="auto"/>
        <w:right w:val="none" w:sz="0" w:space="0" w:color="auto"/>
      </w:divBdr>
    </w:div>
    <w:div w:id="1837065039">
      <w:bodyDiv w:val="1"/>
      <w:marLeft w:val="0"/>
      <w:marRight w:val="0"/>
      <w:marTop w:val="0"/>
      <w:marBottom w:val="0"/>
      <w:divBdr>
        <w:top w:val="none" w:sz="0" w:space="0" w:color="auto"/>
        <w:left w:val="none" w:sz="0" w:space="0" w:color="auto"/>
        <w:bottom w:val="none" w:sz="0" w:space="0" w:color="auto"/>
        <w:right w:val="none" w:sz="0" w:space="0" w:color="auto"/>
      </w:divBdr>
    </w:div>
    <w:div w:id="1855873360">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1938833033">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 w:id="20817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2025-11-30T14:32:00Z</dcterms:created>
  <dcterms:modified xsi:type="dcterms:W3CDTF">2025-11-30T14:32:00Z</dcterms:modified>
</cp:coreProperties>
</file>