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0F0A3" w14:textId="77777777" w:rsidR="003359A1" w:rsidRDefault="00000000">
      <w:pPr>
        <w:pStyle w:val="Title"/>
      </w:pPr>
      <w:proofErr w:type="gramStart"/>
      <w:r>
        <w:t>Guide</w:t>
      </w:r>
      <w:proofErr w:type="gramEnd"/>
      <w:r>
        <w:t xml:space="preserve"> pour parents </w:t>
      </w:r>
    </w:p>
    <w:p w14:paraId="74C78018" w14:textId="7D0F6349" w:rsidR="00F255B5" w:rsidRDefault="00000000">
      <w:pPr>
        <w:pStyle w:val="Title"/>
      </w:pPr>
      <w:proofErr w:type="spellStart"/>
      <w:r>
        <w:t>Repérer</w:t>
      </w:r>
      <w:proofErr w:type="spellEnd"/>
      <w:r>
        <w:t xml:space="preserve"> le </w:t>
      </w:r>
      <w:proofErr w:type="spellStart"/>
      <w:r>
        <w:t>harcèlement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ligne</w:t>
      </w:r>
      <w:proofErr w:type="spellEnd"/>
    </w:p>
    <w:p w14:paraId="248A1C38" w14:textId="25AF68CB" w:rsidR="00F255B5" w:rsidRDefault="00000000">
      <w:r>
        <w:t xml:space="preserve">Basé sur la </w:t>
      </w:r>
      <w:r w:rsidR="003359A1">
        <w:t>vidéo</w:t>
      </w:r>
      <w:r>
        <w:t>: Spotting Online Harassment</w:t>
      </w:r>
    </w:p>
    <w:p w14:paraId="616961CA" w14:textId="77777777" w:rsidR="00F255B5" w:rsidRDefault="00000000">
      <w:pPr>
        <w:pStyle w:val="Heading1"/>
      </w:pPr>
      <w:r>
        <w:t>1. Ce que la vidéo explique</w:t>
      </w:r>
    </w:p>
    <w:p w14:paraId="22D96D3C" w14:textId="77777777" w:rsidR="00F255B5" w:rsidRDefault="00000000">
      <w:r>
        <w:t>La vidéo aide les parents à reconnaître les signes de harcèlement en ligne : changements émotionnels, comportements inhabituels, secret autour des écrans, habitudes numériques soudaines ou compulsives, et signes physiques liés au stress. L’objectif est de permettre une intervention précoce.</w:t>
      </w:r>
    </w:p>
    <w:p w14:paraId="0A404B07" w14:textId="77777777" w:rsidR="00F255B5" w:rsidRDefault="00000000">
      <w:pPr>
        <w:pStyle w:val="Heading1"/>
      </w:pPr>
      <w:r>
        <w:t>2. Recherches indépendantes</w:t>
      </w:r>
    </w:p>
    <w:p w14:paraId="5F8AEFCF" w14:textId="77777777" w:rsidR="00F255B5" w:rsidRDefault="00000000">
      <w:r>
        <w:t>• UNICEF : les enfants ne parlent généralement que si l’adulte offre un espace sécurisant.</w:t>
      </w:r>
      <w:r>
        <w:br/>
        <w:t>• Pew Research : près de la moitié des adolescents rapportent une forme de cyber‑harcèlement.</w:t>
      </w:r>
      <w:r>
        <w:br/>
        <w:t>• CDC : le harcèlement en ligne est lié à l’anxiété, la dépression et l’automutilation.</w:t>
      </w:r>
      <w:r>
        <w:br/>
        <w:t>• Centre canadien de cybersécurité : cacher l’écran est un signal d’alerte majeur.</w:t>
      </w:r>
      <w:r>
        <w:br/>
        <w:t>• APA : la présence d’un adulte bienveillant réduit les risques.</w:t>
      </w:r>
    </w:p>
    <w:p w14:paraId="701EAEBD" w14:textId="77777777" w:rsidR="00F255B5" w:rsidRDefault="00000000">
      <w:pPr>
        <w:pStyle w:val="Heading1"/>
      </w:pPr>
      <w:r>
        <w:t>3. Comment en parler avec votre enfant</w:t>
      </w:r>
    </w:p>
    <w:p w14:paraId="642280FE" w14:textId="77777777" w:rsidR="00F255B5" w:rsidRDefault="00000000">
      <w:r>
        <w:t>• Posez des questions ouvertes : « Comment te sens‑tu en ligne ? »</w:t>
      </w:r>
      <w:r>
        <w:br/>
        <w:t>• Rassurez‑le : il ne perdra pas ses appareils en disant la vérité.</w:t>
      </w:r>
      <w:r>
        <w:br/>
        <w:t>• Encouragez l’expression des émotions.</w:t>
      </w:r>
      <w:r>
        <w:br/>
        <w:t>• Comparez ensemble les comportements sûrs et ceux qui ne le sont pas.</w:t>
      </w:r>
      <w:r>
        <w:br/>
        <w:t>• Normalisez le fait de demander de l’aide.</w:t>
      </w:r>
    </w:p>
    <w:p w14:paraId="1ABB85B0" w14:textId="77777777" w:rsidR="00F255B5" w:rsidRDefault="00000000">
      <w:pPr>
        <w:pStyle w:val="Heading1"/>
      </w:pPr>
      <w:r>
        <w:t>4. Messages clés à répéter</w:t>
      </w:r>
    </w:p>
    <w:p w14:paraId="27047C9E" w14:textId="77777777" w:rsidR="00F255B5" w:rsidRDefault="00000000">
      <w:r>
        <w:t>• Le harcèlement n’est jamais la faute de l’enfant.</w:t>
      </w:r>
      <w:r>
        <w:br/>
        <w:t>• Les adultes peuvent aider — sans punir.</w:t>
      </w:r>
      <w:r>
        <w:br/>
        <w:t>• Montrer les messages à un adulte est toujours permis.</w:t>
      </w:r>
      <w:r>
        <w:br/>
        <w:t>• Les écrans doivent rester dans les aires communes.</w:t>
      </w:r>
      <w:r>
        <w:br/>
        <w:t>• On bloque, on signale, on documente.</w:t>
      </w:r>
    </w:p>
    <w:p w14:paraId="722D7E68" w14:textId="77777777" w:rsidR="00F255B5" w:rsidRDefault="00000000">
      <w:pPr>
        <w:pStyle w:val="Heading1"/>
      </w:pPr>
      <w:r>
        <w:t>5. Activités parent‑enfant (6 idées détaillées)</w:t>
      </w:r>
    </w:p>
    <w:p w14:paraId="565740C9" w14:textId="77777777" w:rsidR="00F255B5" w:rsidRDefault="00000000">
      <w:r>
        <w:t>1. Routine d’émotions:</w:t>
      </w:r>
    </w:p>
    <w:p w14:paraId="6C5D3329" w14:textId="77777777" w:rsidR="00F255B5" w:rsidRDefault="00000000">
      <w:pPr>
        <w:pStyle w:val="ListBullet"/>
      </w:pPr>
      <w:r>
        <w:lastRenderedPageBreak/>
        <w:t>Faire un suivi quotidien des émotions pour détecter les changements.</w:t>
      </w:r>
    </w:p>
    <w:p w14:paraId="4E80AB6C" w14:textId="77777777" w:rsidR="00F255B5" w:rsidRDefault="00000000">
      <w:r>
        <w:t>2. Parcours sécurité‑écran:</w:t>
      </w:r>
    </w:p>
    <w:p w14:paraId="393D2E12" w14:textId="77777777" w:rsidR="00F255B5" w:rsidRDefault="00000000">
      <w:pPr>
        <w:pStyle w:val="ListBullet"/>
      </w:pPr>
      <w:r>
        <w:t>Explorer ensemble comment bloquer, signaler et gérer les paramètres.</w:t>
      </w:r>
    </w:p>
    <w:p w14:paraId="7B1D283A" w14:textId="77777777" w:rsidR="00F255B5" w:rsidRDefault="00000000">
      <w:r>
        <w:t>3. Jeux de rôle:</w:t>
      </w:r>
    </w:p>
    <w:p w14:paraId="289D220C" w14:textId="77777777" w:rsidR="00F255B5" w:rsidRDefault="00000000">
      <w:pPr>
        <w:pStyle w:val="ListBullet"/>
      </w:pPr>
      <w:r>
        <w:t>Pratiquer quoi faire en cas de message blessant ou inquiétant.</w:t>
      </w:r>
    </w:p>
    <w:p w14:paraId="2F2FEC45" w14:textId="77777777" w:rsidR="00F255B5" w:rsidRDefault="00000000">
      <w:r>
        <w:t>4. Journal numérique:</w:t>
      </w:r>
    </w:p>
    <w:p w14:paraId="5C87D899" w14:textId="77777777" w:rsidR="00F255B5" w:rsidRDefault="00000000">
      <w:pPr>
        <w:pStyle w:val="ListBullet"/>
      </w:pPr>
      <w:r>
        <w:t>Encourager l’enfant à noter ses expériences en ligne.</w:t>
      </w:r>
    </w:p>
    <w:p w14:paraId="628D5500" w14:textId="77777777" w:rsidR="00F255B5" w:rsidRDefault="00000000">
      <w:r>
        <w:t>5. Signaux vert/jaune/rouge:</w:t>
      </w:r>
    </w:p>
    <w:p w14:paraId="6302BEA9" w14:textId="77777777" w:rsidR="00F255B5" w:rsidRDefault="00000000">
      <w:pPr>
        <w:pStyle w:val="ListBullet"/>
      </w:pPr>
      <w:r>
        <w:t>Créer un tableau de comportements sûrs, risqués ou dangereux.</w:t>
      </w:r>
    </w:p>
    <w:p w14:paraId="7B59352E" w14:textId="77777777" w:rsidR="00F255B5" w:rsidRDefault="00000000">
      <w:r>
        <w:t>6. Plan de communication familiale:</w:t>
      </w:r>
    </w:p>
    <w:p w14:paraId="285A131C" w14:textId="77777777" w:rsidR="00F255B5" w:rsidRDefault="00000000">
      <w:pPr>
        <w:pStyle w:val="ListBullet"/>
      </w:pPr>
      <w:r>
        <w:t>Établir quand et comment demander de l’aide.</w:t>
      </w:r>
    </w:p>
    <w:p w14:paraId="229BD424" w14:textId="77777777" w:rsidR="00F255B5" w:rsidRDefault="00000000">
      <w:pPr>
        <w:pStyle w:val="Heading1"/>
      </w:pPr>
      <w:r>
        <w:t>6. Plan d’unité multi‑leçons</w:t>
      </w:r>
    </w:p>
    <w:p w14:paraId="4F26410B" w14:textId="77777777" w:rsidR="00F255B5" w:rsidRDefault="00000000">
      <w:r>
        <w:t>Leçon 1 : Comprendre le harcèlement en ligne:</w:t>
      </w:r>
    </w:p>
    <w:p w14:paraId="099A2648" w14:textId="77777777" w:rsidR="00F255B5" w:rsidRDefault="00000000">
      <w:pPr>
        <w:pStyle w:val="ListBullet"/>
      </w:pPr>
      <w:r>
        <w:t>Définition, exemples et impacts.</w:t>
      </w:r>
    </w:p>
    <w:p w14:paraId="79BB3F1E" w14:textId="77777777" w:rsidR="00F255B5" w:rsidRDefault="00000000">
      <w:r>
        <w:t>Leçon 2 : Signes émotionnels et comportementaux:</w:t>
      </w:r>
    </w:p>
    <w:p w14:paraId="1F714D20" w14:textId="77777777" w:rsidR="00F255B5" w:rsidRDefault="00000000">
      <w:pPr>
        <w:pStyle w:val="ListBullet"/>
      </w:pPr>
      <w:r>
        <w:t>Reconnaître les changements d’humeur et les comportements inhabituels.</w:t>
      </w:r>
    </w:p>
    <w:p w14:paraId="58A87567" w14:textId="77777777" w:rsidR="00F255B5" w:rsidRDefault="00000000">
      <w:r>
        <w:t>Leçon 3 : Indices numériques:</w:t>
      </w:r>
    </w:p>
    <w:p w14:paraId="51ACD3C6" w14:textId="77777777" w:rsidR="00F255B5" w:rsidRDefault="00000000">
      <w:pPr>
        <w:pStyle w:val="ListBullet"/>
      </w:pPr>
      <w:r>
        <w:t>Apprendre à remarquer l’écran caché, les vérifications compulsives, les faux profils.</w:t>
      </w:r>
    </w:p>
    <w:p w14:paraId="6E452739" w14:textId="77777777" w:rsidR="00F255B5" w:rsidRDefault="00000000">
      <w:r>
        <w:t>Leçon 4 : Signaler, bloquer et documenter:</w:t>
      </w:r>
    </w:p>
    <w:p w14:paraId="6DFE9CCE" w14:textId="77777777" w:rsidR="00F255B5" w:rsidRDefault="00000000">
      <w:pPr>
        <w:pStyle w:val="ListBullet"/>
      </w:pPr>
      <w:r>
        <w:t>Pratiquer la prise de captures et le signalement.</w:t>
      </w:r>
    </w:p>
    <w:p w14:paraId="5BD288A4" w14:textId="77777777" w:rsidR="00F255B5" w:rsidRDefault="00000000">
      <w:r>
        <w:t>Leçon 5 : Résilience et sécurité émotionnelle:</w:t>
      </w:r>
    </w:p>
    <w:p w14:paraId="36D0D485" w14:textId="77777777" w:rsidR="00F255B5" w:rsidRDefault="00000000">
      <w:pPr>
        <w:pStyle w:val="ListBullet"/>
      </w:pPr>
      <w:r>
        <w:t>Stratégies d’adaptation, validation émotionnelle et soutien.</w:t>
      </w:r>
    </w:p>
    <w:p w14:paraId="0475BD19" w14:textId="77777777" w:rsidR="00F255B5" w:rsidRDefault="00000000">
      <w:r>
        <w:t>Leçon 6 : Plan familial de sécurité numérique:</w:t>
      </w:r>
    </w:p>
    <w:p w14:paraId="33E42633" w14:textId="77777777" w:rsidR="00F255B5" w:rsidRDefault="00000000">
      <w:pPr>
        <w:pStyle w:val="ListBullet"/>
      </w:pPr>
      <w:r>
        <w:t>Créer un plan durable pour protéger toute la famille.</w:t>
      </w:r>
    </w:p>
    <w:sectPr w:rsidR="00F255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8183374">
    <w:abstractNumId w:val="8"/>
  </w:num>
  <w:num w:numId="2" w16cid:durableId="787553937">
    <w:abstractNumId w:val="6"/>
  </w:num>
  <w:num w:numId="3" w16cid:durableId="1687511651">
    <w:abstractNumId w:val="5"/>
  </w:num>
  <w:num w:numId="4" w16cid:durableId="130290944">
    <w:abstractNumId w:val="4"/>
  </w:num>
  <w:num w:numId="5" w16cid:durableId="1039745882">
    <w:abstractNumId w:val="7"/>
  </w:num>
  <w:num w:numId="6" w16cid:durableId="1890189549">
    <w:abstractNumId w:val="3"/>
  </w:num>
  <w:num w:numId="7" w16cid:durableId="586307226">
    <w:abstractNumId w:val="2"/>
  </w:num>
  <w:num w:numId="8" w16cid:durableId="1678380725">
    <w:abstractNumId w:val="1"/>
  </w:num>
  <w:num w:numId="9" w16cid:durableId="117475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59A1"/>
    <w:rsid w:val="00AA1D8D"/>
    <w:rsid w:val="00B47730"/>
    <w:rsid w:val="00CB0664"/>
    <w:rsid w:val="00F255B5"/>
    <w:rsid w:val="00F627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AFA2F"/>
  <w14:defaultImageDpi w14:val="300"/>
  <w15:docId w15:val="{54D568E6-AA29-9E47-86FA-4E5D465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2025-12-02T22:20:00Z</dcterms:created>
  <dcterms:modified xsi:type="dcterms:W3CDTF">2025-12-02T22:20:00Z</dcterms:modified>
  <cp:category/>
</cp:coreProperties>
</file>