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1.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on"/>
          <w:rFonts w:ascii="Arial" w:hAnsi="Arial" w:cs="Arial" w:eastAsia="Arial"/>
          <w:sz w:val="32"/>
        </w:rPr>
        <w:t>How to help children use AI safely</w:t>
      </w:r>
    </w:p>
    <w:p>
      <w:pPr>
        <w:jc w:val="left"/>
      </w:pPr>
      <w:r>
        <w:rPr>
          <w:rFonts w:ascii="Arial" w:hAnsi="Arial" w:cs="Arial" w:eastAsia="Arial"/>
          <w:sz w:val="24"/>
          <w:color w:val="808080"/>
        </w:rPr>
        <w:t>Transcription in French (Canada)</w:t>
        <w:br/>
        <w:br/>
      </w:r>
    </w:p>
    <w:p>
      <w:r>
        <w:rPr>
          <w:rFonts w:ascii="Arial" w:hAnsi="Arial" w:cs="Arial" w:eastAsia="Arial"/>
          <w:sz w:val="24"/>
        </w:rPr>
        <w:t>L'intelligence artificielle, ou IA, fait désormais partie intégrante de notre quotidien en ligne. Elle intervient dans la manière dont les enfants apprennent et explorent, obtiennent des conseils ou même recherchent de la compagnie. L'IA est une technologie conçue pour accomplir des tâches qui nécessitent généralement une réflexion humaine, comme répondre à des questions ou écrire des histoires. Mais l'IA ne pense ni n'apprend réellement comme une personne. Elle réagit plutôt en fonction de modèles d'informations fournis par des humains. Les chatbots sont l'un des moyens les plus courants utilisés par les enfants pour interagir avec l'IA.</w:t>
        <w:br/>
      </w:r>
    </w:p>
    <w:p>
      <w:r>
        <w:rPr>
          <w:rFonts w:ascii="Arial" w:hAnsi="Arial" w:cs="Arial" w:eastAsia="Arial"/>
          <w:sz w:val="24"/>
        </w:rPr>
        <w:t>Ils peuvent répondre à des questions, raconter des blagues ou aider à faire les devoirs, mais ils ne font pas toujours les choses correctement.</w:t>
        <w:br/>
      </w:r>
    </w:p>
    <w:p>
      <w:r>
        <w:rPr>
          <w:rFonts w:ascii="Arial" w:hAnsi="Arial" w:cs="Arial" w:eastAsia="Arial"/>
          <w:sz w:val="24"/>
        </w:rPr>
        <w:t>Parfois, ils font des erreurs ou semblent très convaincants, même lorsqu'ils se trompent.</w:t>
        <w:br/>
      </w:r>
    </w:p>
    <w:p>
      <w:r>
        <w:rPr>
          <w:rFonts w:ascii="Arial" w:hAnsi="Arial" w:cs="Arial" w:eastAsia="Arial"/>
          <w:sz w:val="24"/>
        </w:rPr>
        <w:t>La plupart des plateformes d'IA sont conçues pour les utilisateurs âgés de 13 ans et plus et ne disposent souvent pas de contrôle parental.</w:t>
        <w:br/>
      </w:r>
    </w:p>
    <w:p>
      <w:r>
        <w:rPr>
          <w:rFonts w:ascii="Arial" w:hAnsi="Arial" w:cs="Arial" w:eastAsia="Arial"/>
          <w:sz w:val="24"/>
        </w:rPr>
        <w:t>De ce fait, elles peuvent parfois donner des conseils qui ne sont pas adaptés à l'âge de l'utilisateur.</w:t>
        <w:br/>
      </w:r>
    </w:p>
    <w:p>
      <w:r>
        <w:rPr>
          <w:rFonts w:ascii="Arial" w:hAnsi="Arial" w:cs="Arial" w:eastAsia="Arial"/>
          <w:sz w:val="24"/>
        </w:rPr>
        <w:t>C'est pourquoi il est important de discuter avec votre enfant de ce que l'IA peut et ne peut pas faire, et de fixer des limites claires quant à son utilisation. L'IA peut aider les enfants à apprendre.</w:t>
        <w:br/>
      </w:r>
    </w:p>
    <w:p>
      <w:r>
        <w:rPr>
          <w:rFonts w:ascii="Arial" w:hAnsi="Arial" w:cs="Arial" w:eastAsia="Arial"/>
          <w:sz w:val="24"/>
        </w:rPr>
        <w:t>Si elle est bien utilisée, encouragez-les à demander à l'IA de les guider, et non pas seulement de leur donner des réponses.</w:t>
        <w:br/>
      </w:r>
    </w:p>
    <w:p>
      <w:r>
        <w:rPr>
          <w:rFonts w:ascii="Arial" w:hAnsi="Arial" w:cs="Arial" w:eastAsia="Arial"/>
          <w:sz w:val="24"/>
        </w:rPr>
        <w:t>Par exemple, montre-moi comment résoudre ce problème, ou quelles sont les différentes façons d'y réfléchir. Cela leur permet de rester actifs dans leur apprentissage, et non pas de se contenter de copier. Pour assurer la sécurité de votre enfant, vérifiez les paramètres de confidentialité de l'IA rappelez-lui de ne pas partager d'informations personnelles et encouragez-le à parler ouvertement de ce qu'il voit ou entend grâce aux outils d'IA. Les enfants peuvent également se tourner vers l'IA pour obtenir des conseils ou de la compagnie. Si c'est le cas, expliquez-leur que même si cela peut sembler utile, l'IA n'est pas un véritable ami ou expert. Il est préférable de parler à un adulte de confiance ou d'utiliser des outils d'aide adaptés à leur âge lorsqu'ils sont inquiets ou bouleversés. Apprendre ensemble à connaître l'IA permet de renforcer la confiance et l'assurance dans le domaine numérique.</w:t>
        <w:br/>
      </w:r>
    </w:p>
    <w:p>
      <w:r>
        <w:rPr>
          <w:rFonts w:ascii="Arial" w:hAnsi="Arial" w:cs="Arial" w:eastAsia="Arial"/>
          <w:sz w:val="24"/>
        </w:rPr>
        <w:t>Essayez des activités amusantes comme repérer les blagues faites par l'IA ou comparer les réponses d'un chatbot avec des sources du monde réel.</w:t>
        <w:br/>
      </w:r>
    </w:p>
    <w:p>
      <w:pPr>
        <w:jc w:val="left"/>
      </w:pPr>
      <w:r>
        <w:br/>
      </w:r>
      <w:r>
        <w:rPr>
          <w:rFonts w:ascii="Arial" w:hAnsi="Arial" w:cs="Arial" w:eastAsia="Arial"/>
          <w:sz w:val="20"/>
          <w:color w:val="808080"/>
        </w:rPr>
        <w:t>Transcribed with Fluen Studio</w:t>
        <w:br/>
      </w:r>
      <w:r>
        <w:rPr>
          <w:rFonts w:ascii="Arial" w:hAnsi="Arial" w:cs="Arial" w:eastAsia="Arial"/>
          <w:sz w:val="20"/>
          <w:color w:val="808080"/>
        </w:rPr>
        <w:t>https://fluen.ai</w:t>
        <w:br/>
      </w:r>
    </w:p>
    <w:sectPr>
      <w:headerReference w:type="default" r:id="rId2"/>
    </w:sectPr>
  </w:body>
</w:document>
</file>

<file path=word/header1.xml><?xml version="1.0" encoding="utf-8"?>
<w:hdr xmlns:w="http://schemas.openxmlformats.org/wordprocessingml/2006/main" xmlns:wp="http://schemas.openxmlformats.org/drawingml/2006/wordprocessingDrawing" xmlns:r="http://schemas.openxmlformats.org/officeDocument/2006/relationships">
  <w:p>
    <w:pPr>
      <w:jc w:val="right"/>
    </w:pPr>
    <w:r>
      <w:drawing>
        <wp:inline distT="0" distR="0" distB="0" distL="0">
          <wp:extent cx="825500" cy="254000"/>
          <wp:docPr id="0" name="Drawing 0" descr="fluen-logo-black.png"/>
          <a:graphic xmlns:a="http://schemas.openxmlformats.org/drawingml/2006/main">
            <a:graphicData uri="http://schemas.openxmlformats.org/drawingml/2006/picture">
              <pic:pic xmlns:pic="http://schemas.openxmlformats.org/drawingml/2006/picture">
                <pic:nvPicPr>
                  <pic:cNvPr id="0" name="Picture 0" descr="fluen-logo-black.png"/>
                  <pic:cNvPicPr>
                    <a:picLocks noChangeAspect="true"/>
                  </pic:cNvPicPr>
                </pic:nvPicPr>
                <pic:blipFill>
                  <a:blip r:embed="rId1"/>
                  <a:stretch>
                    <a:fillRect/>
                  </a:stretch>
                </pic:blipFill>
                <pic:spPr>
                  <a:xfrm>
                    <a:off x="0" y="0"/>
                    <a:ext cx="825500" cy="254000"/>
                  </a:xfrm>
                  <a:prstGeom prst="rect">
                    <a:avLst/>
                  </a:prstGeom>
                </pic:spPr>
              </pic:pic>
            </a:graphicData>
          </a:graphic>
        </wp:inline>
      </w:drawing>
    </w:r>
  </w:p>
</w:hdr>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eader1.xml" Type="http://schemas.openxmlformats.org/officeDocument/2006/relationships/header"/></Relationships>
</file>

<file path=word/_rels/header1.xml.rels><?xml version="1.0" encoding="UTF-8" standalone="no"?><Relationships xmlns="http://schemas.openxmlformats.org/package/2006/relationships"><Relationship Id="rId1" Target="media/image1.png" Type="http://schemas.openxmlformats.org/officeDocument/2006/relationships/image"/></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2025-11-24T15:10:50Z</dcterms:created>
  <dc:creator>Apache POI</dc:creator>
</cp:coreProperties>
</file>