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F6B34" w14:textId="77777777" w:rsidR="00B05225" w:rsidRDefault="00000000">
      <w:pPr>
        <w:pStyle w:val="Heading1"/>
      </w:pPr>
      <w:r>
        <w:t>Corrélation au curriculum – Sécurité numérique 101</w:t>
      </w:r>
    </w:p>
    <w:p w14:paraId="0AAAB967" w14:textId="77777777" w:rsidR="00B05225" w:rsidRDefault="00000000">
      <w:pPr>
        <w:pStyle w:val="Heading2"/>
      </w:pPr>
      <w:r>
        <w:t>Aperçu</w:t>
      </w:r>
    </w:p>
    <w:p w14:paraId="52975485" w14:textId="77777777" w:rsidR="00B05225" w:rsidRDefault="00000000">
      <w:r>
        <w:t>Ce document présente les liens entre la vidéo éducative « Digital Safety 101 » et le curriculum ontarien en Éducation physique et santé (ÉPS), Sciences et technologie, et Français. La vidéo explique la cybersécurité, la sécurité sur les réseaux sociaux, la cyberintimidation, et la protection de l’information personnelle.</w:t>
      </w:r>
    </w:p>
    <w:p w14:paraId="129263B0" w14:textId="77777777" w:rsidR="00B05225" w:rsidRDefault="00000000">
      <w:pPr>
        <w:pStyle w:val="Heading2"/>
      </w:pPr>
      <w:r>
        <w:t>Éducation physique et santé (ÉPS)</w:t>
      </w:r>
    </w:p>
    <w:tbl>
      <w:tblPr>
        <w:tblW w:w="0" w:type="auto"/>
        <w:tblLook w:val="04A0" w:firstRow="1" w:lastRow="0" w:firstColumn="1" w:lastColumn="0" w:noHBand="0" w:noVBand="1"/>
      </w:tblPr>
      <w:tblGrid>
        <w:gridCol w:w="2880"/>
        <w:gridCol w:w="2880"/>
        <w:gridCol w:w="2880"/>
      </w:tblGrid>
      <w:tr w:rsidR="00B05225" w14:paraId="20B0BD39" w14:textId="77777777">
        <w:tc>
          <w:tcPr>
            <w:tcW w:w="2880" w:type="dxa"/>
          </w:tcPr>
          <w:p w14:paraId="15070399" w14:textId="77777777" w:rsidR="00B05225" w:rsidRDefault="00000000">
            <w:r>
              <w:t>Attente / Résultat</w:t>
            </w:r>
          </w:p>
        </w:tc>
        <w:tc>
          <w:tcPr>
            <w:tcW w:w="2880" w:type="dxa"/>
          </w:tcPr>
          <w:p w14:paraId="4921C1F3" w14:textId="77777777" w:rsidR="00B05225" w:rsidRDefault="00000000">
            <w:r>
              <w:t>Volet</w:t>
            </w:r>
          </w:p>
        </w:tc>
        <w:tc>
          <w:tcPr>
            <w:tcW w:w="2880" w:type="dxa"/>
          </w:tcPr>
          <w:p w14:paraId="2F1A580D" w14:textId="77777777" w:rsidR="00B05225" w:rsidRDefault="00000000">
            <w:r>
              <w:t>Segment de la vidéo</w:t>
            </w:r>
          </w:p>
        </w:tc>
      </w:tr>
      <w:tr w:rsidR="00B05225" w14:paraId="40284619" w14:textId="77777777">
        <w:tc>
          <w:tcPr>
            <w:tcW w:w="2880" w:type="dxa"/>
          </w:tcPr>
          <w:p w14:paraId="3757E6A9" w14:textId="77777777" w:rsidR="00B05225" w:rsidRDefault="00000000">
            <w:r>
              <w:t>Comprendre les comportements sécuritaires en ligne et la protection des renseignements personnels.</w:t>
            </w:r>
          </w:p>
        </w:tc>
        <w:tc>
          <w:tcPr>
            <w:tcW w:w="2880" w:type="dxa"/>
          </w:tcPr>
          <w:p w14:paraId="4238A8A7" w14:textId="77777777" w:rsidR="00B05225" w:rsidRDefault="00000000">
            <w:r>
              <w:t>Volet D – Sécurité personnelle (4e–8e année)</w:t>
            </w:r>
          </w:p>
        </w:tc>
        <w:tc>
          <w:tcPr>
            <w:tcW w:w="2880" w:type="dxa"/>
          </w:tcPr>
          <w:p w14:paraId="12AADE8B" w14:textId="77777777" w:rsidR="00B05225" w:rsidRDefault="00000000">
            <w:r>
              <w:t>Cybersécurité : mots de passe, logiciels de sécurité, éviter les liens suspects.</w:t>
            </w:r>
          </w:p>
        </w:tc>
      </w:tr>
      <w:tr w:rsidR="00B05225" w14:paraId="158FEACD" w14:textId="77777777">
        <w:tc>
          <w:tcPr>
            <w:tcW w:w="2880" w:type="dxa"/>
          </w:tcPr>
          <w:p w14:paraId="6416117C" w14:textId="77777777" w:rsidR="00B05225" w:rsidRDefault="00000000">
            <w:r>
              <w:t>Comprendre les effets de la cyberintimidation sur le bien-être émotionnel.</w:t>
            </w:r>
          </w:p>
        </w:tc>
        <w:tc>
          <w:tcPr>
            <w:tcW w:w="2880" w:type="dxa"/>
          </w:tcPr>
          <w:p w14:paraId="3DA9AB2C" w14:textId="77777777" w:rsidR="00B05225" w:rsidRDefault="00000000">
            <w:r>
              <w:t>Volet A – Compétences socioémotionnelles / Volet D – Vie saine</w:t>
            </w:r>
          </w:p>
        </w:tc>
        <w:tc>
          <w:tcPr>
            <w:tcW w:w="2880" w:type="dxa"/>
          </w:tcPr>
          <w:p w14:paraId="31188AC1" w14:textId="77777777" w:rsidR="00B05225" w:rsidRDefault="00000000">
            <w:r>
              <w:t>La vidéo décrit les conséquences : tristesse, anxiété, baisse d’estime de soi.</w:t>
            </w:r>
          </w:p>
        </w:tc>
      </w:tr>
      <w:tr w:rsidR="00B05225" w14:paraId="7583D0EB" w14:textId="77777777">
        <w:tc>
          <w:tcPr>
            <w:tcW w:w="2880" w:type="dxa"/>
          </w:tcPr>
          <w:p w14:paraId="4D2F8866" w14:textId="77777777" w:rsidR="00B05225" w:rsidRDefault="00000000">
            <w:r>
              <w:t>Appliquer des stratégies pour réagir aux situations numériques risquées.</w:t>
            </w:r>
          </w:p>
        </w:tc>
        <w:tc>
          <w:tcPr>
            <w:tcW w:w="2880" w:type="dxa"/>
          </w:tcPr>
          <w:p w14:paraId="3390874C" w14:textId="77777777" w:rsidR="00B05225" w:rsidRDefault="00000000">
            <w:r>
              <w:t>Volet D – Compétences de vie saine</w:t>
            </w:r>
          </w:p>
        </w:tc>
        <w:tc>
          <w:tcPr>
            <w:tcW w:w="2880" w:type="dxa"/>
          </w:tcPr>
          <w:p w14:paraId="4AA34B12" w14:textId="77777777" w:rsidR="00B05225" w:rsidRDefault="00000000">
            <w:r>
              <w:t>Documenter, ne pas répliquer, informer un adulte, signaler la plateforme.</w:t>
            </w:r>
          </w:p>
        </w:tc>
      </w:tr>
    </w:tbl>
    <w:p w14:paraId="5CF2D057" w14:textId="77777777" w:rsidR="00B05225" w:rsidRDefault="00000000">
      <w:pPr>
        <w:pStyle w:val="Heading2"/>
      </w:pPr>
      <w:r>
        <w:t>Sciences et technologie</w:t>
      </w:r>
    </w:p>
    <w:tbl>
      <w:tblPr>
        <w:tblW w:w="0" w:type="auto"/>
        <w:tblLook w:val="04A0" w:firstRow="1" w:lastRow="0" w:firstColumn="1" w:lastColumn="0" w:noHBand="0" w:noVBand="1"/>
      </w:tblPr>
      <w:tblGrid>
        <w:gridCol w:w="2880"/>
        <w:gridCol w:w="2880"/>
        <w:gridCol w:w="2880"/>
      </w:tblGrid>
      <w:tr w:rsidR="00B05225" w14:paraId="3C37D0E2" w14:textId="77777777">
        <w:tc>
          <w:tcPr>
            <w:tcW w:w="2880" w:type="dxa"/>
          </w:tcPr>
          <w:p w14:paraId="6A2F74F1" w14:textId="77777777" w:rsidR="00B05225" w:rsidRDefault="00000000">
            <w:r>
              <w:t>Attente / Résultat</w:t>
            </w:r>
          </w:p>
        </w:tc>
        <w:tc>
          <w:tcPr>
            <w:tcW w:w="2880" w:type="dxa"/>
          </w:tcPr>
          <w:p w14:paraId="39A62B80" w14:textId="77777777" w:rsidR="00B05225" w:rsidRDefault="00000000">
            <w:r>
              <w:t>Volet</w:t>
            </w:r>
          </w:p>
        </w:tc>
        <w:tc>
          <w:tcPr>
            <w:tcW w:w="2880" w:type="dxa"/>
          </w:tcPr>
          <w:p w14:paraId="36DFA132" w14:textId="77777777" w:rsidR="00B05225" w:rsidRDefault="00000000">
            <w:r>
              <w:t>Segment de la vidéo</w:t>
            </w:r>
          </w:p>
        </w:tc>
      </w:tr>
      <w:tr w:rsidR="00B05225" w14:paraId="0CAE5639" w14:textId="77777777">
        <w:tc>
          <w:tcPr>
            <w:tcW w:w="2880" w:type="dxa"/>
          </w:tcPr>
          <w:p w14:paraId="44554026" w14:textId="77777777" w:rsidR="00B05225" w:rsidRDefault="00000000">
            <w:r>
              <w:t>Décrire comment les technologies conservent, partagent et protègent l’information.</w:t>
            </w:r>
          </w:p>
        </w:tc>
        <w:tc>
          <w:tcPr>
            <w:tcW w:w="2880" w:type="dxa"/>
          </w:tcPr>
          <w:p w14:paraId="158AC7AD" w14:textId="77777777" w:rsidR="00B05225" w:rsidRDefault="00000000">
            <w:r>
              <w:t>Volet A – Compétences STIM</w:t>
            </w:r>
          </w:p>
        </w:tc>
        <w:tc>
          <w:tcPr>
            <w:tcW w:w="2880" w:type="dxa"/>
          </w:tcPr>
          <w:p w14:paraId="081AF179" w14:textId="77777777" w:rsidR="00B05225" w:rsidRDefault="00000000">
            <w:r>
              <w:t>Cybersécurité : protéger les appareils et données contre les attaques.</w:t>
            </w:r>
          </w:p>
        </w:tc>
      </w:tr>
      <w:tr w:rsidR="00B05225" w14:paraId="5944333F" w14:textId="77777777">
        <w:tc>
          <w:tcPr>
            <w:tcW w:w="2880" w:type="dxa"/>
          </w:tcPr>
          <w:p w14:paraId="172E8314" w14:textId="77777777" w:rsidR="00B05225" w:rsidRDefault="00000000">
            <w:r>
              <w:t>Analyser les risques liés aux réseaux sociaux et outils numériques.</w:t>
            </w:r>
          </w:p>
        </w:tc>
        <w:tc>
          <w:tcPr>
            <w:tcW w:w="2880" w:type="dxa"/>
          </w:tcPr>
          <w:p w14:paraId="6E675CD8" w14:textId="77777777" w:rsidR="00B05225" w:rsidRDefault="00000000">
            <w:r>
              <w:t>Volet A – Technologie et société</w:t>
            </w:r>
          </w:p>
        </w:tc>
        <w:tc>
          <w:tcPr>
            <w:tcW w:w="2880" w:type="dxa"/>
          </w:tcPr>
          <w:p w14:paraId="0E61CEB8" w14:textId="77777777" w:rsidR="00B05225" w:rsidRDefault="00000000">
            <w:r>
              <w:t>Partage excessif, vol d’identité, harcèlement.</w:t>
            </w:r>
          </w:p>
        </w:tc>
      </w:tr>
      <w:tr w:rsidR="00B05225" w14:paraId="37D5DA8E" w14:textId="77777777">
        <w:tc>
          <w:tcPr>
            <w:tcW w:w="2880" w:type="dxa"/>
          </w:tcPr>
          <w:p w14:paraId="286EDFE4" w14:textId="77777777" w:rsidR="00B05225" w:rsidRDefault="00000000">
            <w:r>
              <w:t>Identifier et utiliser des pratiques sécuritaires en ligne.</w:t>
            </w:r>
          </w:p>
        </w:tc>
        <w:tc>
          <w:tcPr>
            <w:tcW w:w="2880" w:type="dxa"/>
          </w:tcPr>
          <w:p w14:paraId="408FE5CD" w14:textId="77777777" w:rsidR="00B05225" w:rsidRDefault="00000000">
            <w:r>
              <w:t>Volet A – Sécurité et responsabilité</w:t>
            </w:r>
          </w:p>
        </w:tc>
        <w:tc>
          <w:tcPr>
            <w:tcW w:w="2880" w:type="dxa"/>
          </w:tcPr>
          <w:p w14:paraId="6B6FB73F" w14:textId="77777777" w:rsidR="00B05225" w:rsidRDefault="00000000">
            <w:r>
              <w:t>Éviter les courriels suspects, utiliser des sites fiables, protéger son identité.</w:t>
            </w:r>
          </w:p>
        </w:tc>
      </w:tr>
    </w:tbl>
    <w:p w14:paraId="222E5E5E" w14:textId="77777777" w:rsidR="00B05225" w:rsidRDefault="00000000">
      <w:pPr>
        <w:pStyle w:val="Heading2"/>
      </w:pPr>
      <w:r>
        <w:lastRenderedPageBreak/>
        <w:t>Français – Littératie médiatique et numérique</w:t>
      </w:r>
    </w:p>
    <w:tbl>
      <w:tblPr>
        <w:tblW w:w="0" w:type="auto"/>
        <w:tblLook w:val="04A0" w:firstRow="1" w:lastRow="0" w:firstColumn="1" w:lastColumn="0" w:noHBand="0" w:noVBand="1"/>
      </w:tblPr>
      <w:tblGrid>
        <w:gridCol w:w="2880"/>
        <w:gridCol w:w="2880"/>
        <w:gridCol w:w="2880"/>
      </w:tblGrid>
      <w:tr w:rsidR="00B05225" w14:paraId="4F92198F" w14:textId="77777777">
        <w:tc>
          <w:tcPr>
            <w:tcW w:w="2880" w:type="dxa"/>
          </w:tcPr>
          <w:p w14:paraId="67E6FB63" w14:textId="77777777" w:rsidR="00B05225" w:rsidRDefault="00000000">
            <w:r>
              <w:t>Attente / Résultat</w:t>
            </w:r>
          </w:p>
        </w:tc>
        <w:tc>
          <w:tcPr>
            <w:tcW w:w="2880" w:type="dxa"/>
          </w:tcPr>
          <w:p w14:paraId="2346EA7F" w14:textId="77777777" w:rsidR="00B05225" w:rsidRDefault="00000000">
            <w:r>
              <w:t>Volet</w:t>
            </w:r>
          </w:p>
        </w:tc>
        <w:tc>
          <w:tcPr>
            <w:tcW w:w="2880" w:type="dxa"/>
          </w:tcPr>
          <w:p w14:paraId="729EC255" w14:textId="77777777" w:rsidR="00B05225" w:rsidRDefault="00000000">
            <w:r>
              <w:t>Segment de la vidéo</w:t>
            </w:r>
          </w:p>
        </w:tc>
      </w:tr>
      <w:tr w:rsidR="00B05225" w14:paraId="1FBD92AA" w14:textId="77777777">
        <w:tc>
          <w:tcPr>
            <w:tcW w:w="2880" w:type="dxa"/>
          </w:tcPr>
          <w:p w14:paraId="32EB6555" w14:textId="77777777" w:rsidR="00B05225" w:rsidRDefault="00000000">
            <w:r>
              <w:t>Interpréter et évaluer des messages médiatiques portant sur la sécurité numérique.</w:t>
            </w:r>
          </w:p>
        </w:tc>
        <w:tc>
          <w:tcPr>
            <w:tcW w:w="2880" w:type="dxa"/>
          </w:tcPr>
          <w:p w14:paraId="0B9B3451" w14:textId="77777777" w:rsidR="00B05225" w:rsidRDefault="00000000">
            <w:r>
              <w:t>Littératie numérique</w:t>
            </w:r>
          </w:p>
        </w:tc>
        <w:tc>
          <w:tcPr>
            <w:tcW w:w="2880" w:type="dxa"/>
          </w:tcPr>
          <w:p w14:paraId="5C32B102" w14:textId="77777777" w:rsidR="00B05225" w:rsidRDefault="00000000">
            <w:r>
              <w:t>Conseils sur la protection des données et comportement responsable.</w:t>
            </w:r>
          </w:p>
        </w:tc>
      </w:tr>
      <w:tr w:rsidR="00B05225" w14:paraId="54DC2149" w14:textId="77777777">
        <w:tc>
          <w:tcPr>
            <w:tcW w:w="2880" w:type="dxa"/>
          </w:tcPr>
          <w:p w14:paraId="46B03DAD" w14:textId="77777777" w:rsidR="00B05225" w:rsidRDefault="00000000">
            <w:r>
              <w:t>Repérer les messages explicites et implicites dans un texte médiatique.</w:t>
            </w:r>
          </w:p>
        </w:tc>
        <w:tc>
          <w:tcPr>
            <w:tcW w:w="2880" w:type="dxa"/>
          </w:tcPr>
          <w:p w14:paraId="723AFF58" w14:textId="77777777" w:rsidR="00B05225" w:rsidRDefault="00000000">
            <w:r>
              <w:t>Compréhension orale/médiatique</w:t>
            </w:r>
          </w:p>
        </w:tc>
        <w:tc>
          <w:tcPr>
            <w:tcW w:w="2880" w:type="dxa"/>
          </w:tcPr>
          <w:p w14:paraId="5C62C994" w14:textId="77777777" w:rsidR="00B05225" w:rsidRDefault="00000000">
            <w:r>
              <w:t>Explicite : étapes de cybersécurité. Implicite : la vigilance protège l’utilisateur.</w:t>
            </w:r>
          </w:p>
        </w:tc>
      </w:tr>
      <w:tr w:rsidR="00B05225" w14:paraId="7F552814" w14:textId="77777777">
        <w:tc>
          <w:tcPr>
            <w:tcW w:w="2880" w:type="dxa"/>
          </w:tcPr>
          <w:p w14:paraId="1BF5C44A" w14:textId="77777777" w:rsidR="00B05225" w:rsidRDefault="00000000">
            <w:r>
              <w:t>Produire des réflexions sur les comportements numériques sécuritaires.</w:t>
            </w:r>
          </w:p>
        </w:tc>
        <w:tc>
          <w:tcPr>
            <w:tcW w:w="2880" w:type="dxa"/>
          </w:tcPr>
          <w:p w14:paraId="3E780B66" w14:textId="77777777" w:rsidR="00B05225" w:rsidRDefault="00000000">
            <w:r>
              <w:t>Production écrite</w:t>
            </w:r>
          </w:p>
        </w:tc>
        <w:tc>
          <w:tcPr>
            <w:tcW w:w="2880" w:type="dxa"/>
          </w:tcPr>
          <w:p w14:paraId="1E5A0A98" w14:textId="77777777" w:rsidR="00B05225" w:rsidRDefault="00000000">
            <w:r>
              <w:t>Invitation à réfléchir à ses propres habitudes numériques.</w:t>
            </w:r>
          </w:p>
        </w:tc>
      </w:tr>
    </w:tbl>
    <w:p w14:paraId="00EF96AF" w14:textId="77777777" w:rsidR="00F45287" w:rsidRDefault="00F45287"/>
    <w:sectPr w:rsidR="00F452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5820022">
    <w:abstractNumId w:val="8"/>
  </w:num>
  <w:num w:numId="2" w16cid:durableId="1215122201">
    <w:abstractNumId w:val="6"/>
  </w:num>
  <w:num w:numId="3" w16cid:durableId="25522856">
    <w:abstractNumId w:val="5"/>
  </w:num>
  <w:num w:numId="4" w16cid:durableId="1619026944">
    <w:abstractNumId w:val="4"/>
  </w:num>
  <w:num w:numId="5" w16cid:durableId="1485119650">
    <w:abstractNumId w:val="7"/>
  </w:num>
  <w:num w:numId="6" w16cid:durableId="752164218">
    <w:abstractNumId w:val="3"/>
  </w:num>
  <w:num w:numId="7" w16cid:durableId="2033804349">
    <w:abstractNumId w:val="2"/>
  </w:num>
  <w:num w:numId="8" w16cid:durableId="1636449352">
    <w:abstractNumId w:val="1"/>
  </w:num>
  <w:num w:numId="9" w16cid:durableId="67600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729B"/>
    <w:rsid w:val="008E7FF3"/>
    <w:rsid w:val="00AA1D8D"/>
    <w:rsid w:val="00B05225"/>
    <w:rsid w:val="00B47730"/>
    <w:rsid w:val="00CB0664"/>
    <w:rsid w:val="00F452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91963"/>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2025-12-01T19:59:00Z</dcterms:created>
  <dcterms:modified xsi:type="dcterms:W3CDTF">2025-12-01T19:59:00Z</dcterms:modified>
  <cp:category/>
</cp:coreProperties>
</file>