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ADDE8" w14:textId="77777777" w:rsidR="003D6577" w:rsidRDefault="00000000">
      <w:pPr>
        <w:pStyle w:val="Title"/>
      </w:pPr>
      <w:r>
        <w:t>Guide pour parents – Faits essentiels sur la sécurité en ligne</w:t>
      </w:r>
    </w:p>
    <w:p w14:paraId="652FEE03" w14:textId="4D10D310" w:rsidR="003D6577" w:rsidRDefault="00000000">
      <w:r>
        <w:t xml:space="preserve">Basé sur la </w:t>
      </w:r>
      <w:r w:rsidR="007B0E8C">
        <w:t>vidéo</w:t>
      </w:r>
      <w:r>
        <w:t>: Must‑Know Facts for Parents, Schools &amp; Caregivers</w:t>
      </w:r>
    </w:p>
    <w:p w14:paraId="7ACAD608" w14:textId="77777777" w:rsidR="003D6577" w:rsidRDefault="00000000">
      <w:pPr>
        <w:pStyle w:val="Heading1"/>
      </w:pPr>
      <w:r>
        <w:t>1. Ce que la vidéo explique</w:t>
      </w:r>
    </w:p>
    <w:p w14:paraId="5281F527" w14:textId="77777777" w:rsidR="003D6577" w:rsidRDefault="00000000">
      <w:r>
        <w:t>La vidéo décrit les dangers auxquels les enfants sont exposés : contenu inapproprié, langage offensant, pornographie, prédateurs en ligne, sextorsion, catfishing et manipulation. Elle insiste sur l’importance des réglages de sécurité et de confidentialité ainsi que sur la communication ouverte avec les enfants.</w:t>
      </w:r>
    </w:p>
    <w:p w14:paraId="5EA6C9EF" w14:textId="77777777" w:rsidR="003D6577" w:rsidRDefault="00000000">
      <w:pPr>
        <w:pStyle w:val="Heading1"/>
      </w:pPr>
      <w:r>
        <w:t>2. Recherches indépendantes à connaître</w:t>
      </w:r>
    </w:p>
    <w:p w14:paraId="3F9DBDD3" w14:textId="77777777" w:rsidR="003D6577" w:rsidRDefault="00000000">
      <w:r>
        <w:t>• UNICEF : la communication ouverte réduit de 40 % les risques.</w:t>
      </w:r>
      <w:r>
        <w:br/>
        <w:t>• Centre canadien de protection de l’enfance : le leurre débute souvent dans les jeux et messageries.</w:t>
      </w:r>
      <w:r>
        <w:br/>
        <w:t>• APA : ce n’est pas l’écran qui est dangereux, mais le contenu non filtré.</w:t>
      </w:r>
      <w:r>
        <w:br/>
        <w:t>• Pew Research : 1 ado sur 3 reçoit des messages d’inconnus.</w:t>
      </w:r>
      <w:r>
        <w:br/>
        <w:t>• UK Safer Internet : l’accès à la pornographie augmente anxiété et confusion émotionnelle.</w:t>
      </w:r>
    </w:p>
    <w:p w14:paraId="218825FD" w14:textId="77777777" w:rsidR="003D6577" w:rsidRDefault="00000000">
      <w:pPr>
        <w:pStyle w:val="Heading1"/>
      </w:pPr>
      <w:r>
        <w:t>3. Comment en parler avec votre enfant</w:t>
      </w:r>
    </w:p>
    <w:p w14:paraId="7F2628AF" w14:textId="77777777" w:rsidR="003D6577" w:rsidRDefault="00000000">
      <w:r>
        <w:t>• Demandez : « Quelles applications utilises‑tu ? Avec qui parles‑tu ? »</w:t>
      </w:r>
      <w:r>
        <w:br/>
        <w:t>• Expliquez que les inconnus en ligne peuvent mentir sur leur identité.</w:t>
      </w:r>
      <w:r>
        <w:br/>
        <w:t>• Rassurez‑les : « Tu ne seras jamais puni pour m’en parler. »</w:t>
      </w:r>
      <w:r>
        <w:br/>
        <w:t>• Montrez l’importance des paramètres de sécurité.</w:t>
      </w:r>
      <w:r>
        <w:br/>
        <w:t>• Comparez ensemble comportements sécuritaires et comportements risqués.</w:t>
      </w:r>
    </w:p>
    <w:p w14:paraId="75F3B03E" w14:textId="77777777" w:rsidR="003D6577" w:rsidRDefault="00000000">
      <w:pPr>
        <w:pStyle w:val="Heading1"/>
      </w:pPr>
      <w:r>
        <w:t>4. Messages clés à répéter</w:t>
      </w:r>
    </w:p>
    <w:p w14:paraId="20BD1F4E" w14:textId="77777777" w:rsidR="003D6577" w:rsidRDefault="00000000">
      <w:r>
        <w:t>• Aucun appareil dans la chambre la nuit.</w:t>
      </w:r>
      <w:r>
        <w:br/>
        <w:t>• Les enfants ne doivent pas naviguer seuls.</w:t>
      </w:r>
      <w:r>
        <w:br/>
        <w:t>• Les « amis » en ligne ne sont pas des amis réels.</w:t>
      </w:r>
      <w:r>
        <w:br/>
        <w:t>• Internet n’oublie jamais.</w:t>
      </w:r>
      <w:r>
        <w:br/>
        <w:t>• Ce n’est pas le temps d’écran qui pose problème, mais l’accès non contrôlé.</w:t>
      </w:r>
    </w:p>
    <w:p w14:paraId="1266B2A7" w14:textId="77777777" w:rsidR="003D6577" w:rsidRDefault="00000000">
      <w:pPr>
        <w:pStyle w:val="Heading1"/>
      </w:pPr>
      <w:r>
        <w:t>5. Activités parent‑enfant (6 idées détaillées)</w:t>
      </w:r>
    </w:p>
    <w:p w14:paraId="08E076CE" w14:textId="77777777" w:rsidR="003D6577" w:rsidRDefault="00000000">
      <w:r>
        <w:t>1. Carte des comportements sûrs:</w:t>
      </w:r>
    </w:p>
    <w:p w14:paraId="263A70EA" w14:textId="77777777" w:rsidR="003D6577" w:rsidRDefault="00000000">
      <w:pPr>
        <w:pStyle w:val="ListBullet"/>
      </w:pPr>
      <w:r>
        <w:lastRenderedPageBreak/>
        <w:t>Créer un tableau d’actions sécuritaires, risquées et dangereuses.</w:t>
      </w:r>
    </w:p>
    <w:p w14:paraId="2B0A7DB4" w14:textId="77777777" w:rsidR="003D6577" w:rsidRDefault="00000000">
      <w:r>
        <w:t>2. Règle familiale : pas d’appareils dans la chambre:</w:t>
      </w:r>
    </w:p>
    <w:p w14:paraId="4C851AD0" w14:textId="77777777" w:rsidR="003D6577" w:rsidRDefault="00000000">
      <w:pPr>
        <w:pStyle w:val="ListBullet"/>
      </w:pPr>
      <w:r>
        <w:t>Établir une règle commune pour la famille entière.</w:t>
      </w:r>
    </w:p>
    <w:p w14:paraId="29626EC9" w14:textId="77777777" w:rsidR="003D6577" w:rsidRDefault="00000000">
      <w:r>
        <w:t>3. Simulation de messages d’inconnus:</w:t>
      </w:r>
    </w:p>
    <w:p w14:paraId="4040EAF6" w14:textId="77777777" w:rsidR="003D6577" w:rsidRDefault="00000000">
      <w:pPr>
        <w:pStyle w:val="ListBullet"/>
      </w:pPr>
      <w:r>
        <w:t>Pratiquer comment réagir aux messages suspects.</w:t>
      </w:r>
    </w:p>
    <w:p w14:paraId="1582C652" w14:textId="77777777" w:rsidR="003D6577" w:rsidRDefault="00000000">
      <w:r>
        <w:t>4. Parcours des paramètres de confidentialité:</w:t>
      </w:r>
    </w:p>
    <w:p w14:paraId="54FF014B" w14:textId="77777777" w:rsidR="003D6577" w:rsidRDefault="00000000">
      <w:pPr>
        <w:pStyle w:val="ListBullet"/>
      </w:pPr>
      <w:r>
        <w:t>Explorer ensemble les réglages de sécurité des applications.</w:t>
      </w:r>
    </w:p>
    <w:p w14:paraId="55E17B5A" w14:textId="77777777" w:rsidR="003D6577" w:rsidRDefault="00000000">
      <w:r>
        <w:t>5. Jeu « démasquer la manipulation »:</w:t>
      </w:r>
    </w:p>
    <w:p w14:paraId="4646151F" w14:textId="77777777" w:rsidR="003D6577" w:rsidRDefault="00000000">
      <w:pPr>
        <w:pStyle w:val="ListBullet"/>
      </w:pPr>
      <w:r>
        <w:t>Identifier les signes de catfishing, d’arnaques ou de faux comptes.</w:t>
      </w:r>
    </w:p>
    <w:p w14:paraId="09A50F8C" w14:textId="77777777" w:rsidR="003D6577" w:rsidRDefault="00000000">
      <w:r>
        <w:t>6. Plan d’équilibre numérique:</w:t>
      </w:r>
    </w:p>
    <w:p w14:paraId="1C5213B3" w14:textId="77777777" w:rsidR="003D6577" w:rsidRDefault="00000000">
      <w:pPr>
        <w:pStyle w:val="ListBullet"/>
      </w:pPr>
      <w:r>
        <w:t>Créer un horaire visuel combinant activités en ligne et hors‑ligne.</w:t>
      </w:r>
    </w:p>
    <w:p w14:paraId="13CA8974" w14:textId="77777777" w:rsidR="003D6577" w:rsidRDefault="00000000">
      <w:pPr>
        <w:pStyle w:val="Heading1"/>
      </w:pPr>
      <w:r>
        <w:t>6. Plan d’unité multi‑leçons</w:t>
      </w:r>
    </w:p>
    <w:p w14:paraId="5C07EF4C" w14:textId="77777777" w:rsidR="003D6577" w:rsidRDefault="00000000">
      <w:r>
        <w:t>Leçon 1 : Comprendre les risques:</w:t>
      </w:r>
    </w:p>
    <w:p w14:paraId="37740D61" w14:textId="77777777" w:rsidR="003D6577" w:rsidRDefault="00000000">
      <w:pPr>
        <w:pStyle w:val="ListBullet"/>
      </w:pPr>
      <w:r>
        <w:t>Contenu inapproprié, prédateurs, algorithmes et désinformation.</w:t>
      </w:r>
    </w:p>
    <w:p w14:paraId="7A3202C0" w14:textId="77777777" w:rsidR="003D6577" w:rsidRDefault="00000000">
      <w:r>
        <w:t>Leçon 2 : Vie privée et identité numérique:</w:t>
      </w:r>
    </w:p>
    <w:p w14:paraId="6BA068A6" w14:textId="77777777" w:rsidR="003D6577" w:rsidRDefault="00000000">
      <w:pPr>
        <w:pStyle w:val="ListBullet"/>
      </w:pPr>
      <w:r>
        <w:t>Protection des données, empreinte numérique et réputation.</w:t>
      </w:r>
    </w:p>
    <w:p w14:paraId="03DB8D89" w14:textId="77777777" w:rsidR="003D6577" w:rsidRDefault="00000000">
      <w:r>
        <w:t>Leçon 3 : Cyberintimidation et sextorsion:</w:t>
      </w:r>
    </w:p>
    <w:p w14:paraId="18D18389" w14:textId="77777777" w:rsidR="003D6577" w:rsidRDefault="00000000">
      <w:pPr>
        <w:pStyle w:val="ListBullet"/>
      </w:pPr>
      <w:r>
        <w:t>Stratégies de protection, signalement et accompagnement.</w:t>
      </w:r>
    </w:p>
    <w:p w14:paraId="38AFCC2D" w14:textId="77777777" w:rsidR="003D6577" w:rsidRDefault="00000000">
      <w:r>
        <w:t>Leçon 4 : Sécuriser les appareils et la maison:</w:t>
      </w:r>
    </w:p>
    <w:p w14:paraId="4B38B709" w14:textId="77777777" w:rsidR="003D6577" w:rsidRDefault="00000000">
      <w:pPr>
        <w:pStyle w:val="ListBullet"/>
      </w:pPr>
      <w:r>
        <w:t>Filtres, zones sans écran et règles d’utilisation.</w:t>
      </w:r>
    </w:p>
    <w:p w14:paraId="59D2A232" w14:textId="77777777" w:rsidR="003D6577" w:rsidRDefault="00000000">
      <w:r>
        <w:t>Leçon 5 : Bien‑être numérique:</w:t>
      </w:r>
    </w:p>
    <w:p w14:paraId="00A52E69" w14:textId="77777777" w:rsidR="003D6577" w:rsidRDefault="00000000">
      <w:pPr>
        <w:pStyle w:val="ListBullet"/>
      </w:pPr>
      <w:r>
        <w:t>Sommeil, équilibre, émotions et gestion du stress numérique.</w:t>
      </w:r>
    </w:p>
    <w:p w14:paraId="5BF2283E" w14:textId="77777777" w:rsidR="003D6577" w:rsidRDefault="00000000">
      <w:r>
        <w:t>Leçon 6 : Plan familial de sécurité:</w:t>
      </w:r>
    </w:p>
    <w:p w14:paraId="73FEB1E8" w14:textId="77777777" w:rsidR="003D6577" w:rsidRDefault="00000000">
      <w:pPr>
        <w:pStyle w:val="ListBullet"/>
      </w:pPr>
      <w:r>
        <w:t>Créer un cadre durable pour la maison et l’école.</w:t>
      </w:r>
    </w:p>
    <w:sectPr w:rsidR="003D65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4545141">
    <w:abstractNumId w:val="8"/>
  </w:num>
  <w:num w:numId="2" w16cid:durableId="1775438251">
    <w:abstractNumId w:val="6"/>
  </w:num>
  <w:num w:numId="3" w16cid:durableId="1404911069">
    <w:abstractNumId w:val="5"/>
  </w:num>
  <w:num w:numId="4" w16cid:durableId="981353291">
    <w:abstractNumId w:val="4"/>
  </w:num>
  <w:num w:numId="5" w16cid:durableId="97527225">
    <w:abstractNumId w:val="7"/>
  </w:num>
  <w:num w:numId="6" w16cid:durableId="1473867155">
    <w:abstractNumId w:val="3"/>
  </w:num>
  <w:num w:numId="7" w16cid:durableId="404957571">
    <w:abstractNumId w:val="2"/>
  </w:num>
  <w:num w:numId="8" w16cid:durableId="587156005">
    <w:abstractNumId w:val="1"/>
  </w:num>
  <w:num w:numId="9" w16cid:durableId="177978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6577"/>
    <w:rsid w:val="007B0E8C"/>
    <w:rsid w:val="00AA1D8D"/>
    <w:rsid w:val="00B47730"/>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9D9990"/>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2025-12-02T22:17:00Z</dcterms:created>
  <dcterms:modified xsi:type="dcterms:W3CDTF">2025-12-02T22:17:00Z</dcterms:modified>
  <cp:category/>
</cp:coreProperties>
</file>