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55B3F" w14:textId="41F6B48A" w:rsidR="00856ABE" w:rsidRPr="00CA157B" w:rsidRDefault="00856ABE" w:rsidP="00856ABE">
      <w:pPr>
        <w:rPr>
          <w:b/>
          <w:sz w:val="28"/>
          <w:szCs w:val="28"/>
        </w:rPr>
      </w:pPr>
      <w:bookmarkStart w:id="0" w:name="_GoBack"/>
      <w:bookmarkEnd w:id="0"/>
      <w:r w:rsidRPr="00CA157B">
        <w:rPr>
          <w:b/>
          <w:sz w:val="28"/>
          <w:szCs w:val="28"/>
        </w:rPr>
        <w:t>Safe Work Practice</w:t>
      </w:r>
    </w:p>
    <w:p w14:paraId="594485CD" w14:textId="77777777" w:rsidR="00856ABE" w:rsidRDefault="00856ABE" w:rsidP="0061749E">
      <w:pPr>
        <w:jc w:val="center"/>
        <w:rPr>
          <w:b/>
          <w:sz w:val="32"/>
        </w:rPr>
      </w:pPr>
    </w:p>
    <w:p w14:paraId="588811E4" w14:textId="77777777" w:rsidR="00856ABE" w:rsidRDefault="00856ABE" w:rsidP="0061749E">
      <w:pPr>
        <w:jc w:val="center"/>
        <w:rPr>
          <w:b/>
          <w:sz w:val="32"/>
        </w:rPr>
      </w:pPr>
    </w:p>
    <w:p w14:paraId="652510DB" w14:textId="09BF6242" w:rsidR="0061749E" w:rsidRPr="00CA157B" w:rsidRDefault="00856ABE" w:rsidP="0061749E">
      <w:pPr>
        <w:jc w:val="center"/>
        <w:rPr>
          <w:b/>
          <w:sz w:val="28"/>
          <w:szCs w:val="28"/>
        </w:rPr>
      </w:pPr>
      <w:r w:rsidRPr="00CA157B">
        <w:rPr>
          <w:b/>
          <w:sz w:val="28"/>
          <w:szCs w:val="28"/>
        </w:rPr>
        <w:t>Approching Moving Machinery</w:t>
      </w:r>
    </w:p>
    <w:p w14:paraId="5A047CD2" w14:textId="77777777" w:rsidR="0061749E" w:rsidRPr="00CA157B" w:rsidRDefault="0061749E" w:rsidP="0061749E">
      <w:pPr>
        <w:jc w:val="both"/>
        <w:rPr>
          <w:b/>
          <w:sz w:val="28"/>
          <w:szCs w:val="28"/>
        </w:rPr>
      </w:pPr>
    </w:p>
    <w:p w14:paraId="79356744" w14:textId="77777777" w:rsidR="0061749E" w:rsidRDefault="0061749E" w:rsidP="0061749E">
      <w:pPr>
        <w:jc w:val="both"/>
        <w:rPr>
          <w:b/>
          <w:sz w:val="28"/>
          <w:u w:val="single"/>
        </w:rPr>
      </w:pPr>
    </w:p>
    <w:p w14:paraId="10C799E3" w14:textId="7A282DEC" w:rsidR="0061749E" w:rsidRPr="00CA157B" w:rsidRDefault="0061749E" w:rsidP="0061749E">
      <w:pPr>
        <w:rPr>
          <w:sz w:val="24"/>
          <w:szCs w:val="24"/>
        </w:rPr>
      </w:pPr>
      <w:r w:rsidRPr="00CA157B">
        <w:rPr>
          <w:b/>
          <w:sz w:val="24"/>
          <w:szCs w:val="24"/>
        </w:rPr>
        <w:t>General</w:t>
      </w:r>
      <w:r w:rsidR="00CA157B">
        <w:rPr>
          <w:b/>
          <w:sz w:val="24"/>
          <w:szCs w:val="24"/>
        </w:rPr>
        <w:t xml:space="preserve"> – </w:t>
      </w:r>
      <w:r w:rsidR="009A2048">
        <w:rPr>
          <w:sz w:val="24"/>
          <w:szCs w:val="24"/>
        </w:rPr>
        <w:t xml:space="preserve">There are hazards at all work sites but add moving machinery to the site increases the possibility of an incident. Caution and due diligence must work together by both the machine operator and the worker approaching the machinery. </w:t>
      </w:r>
    </w:p>
    <w:p w14:paraId="54674872" w14:textId="77777777" w:rsidR="0061749E" w:rsidRPr="00CA157B" w:rsidRDefault="0061749E" w:rsidP="0061749E">
      <w:pPr>
        <w:rPr>
          <w:sz w:val="24"/>
          <w:szCs w:val="24"/>
        </w:rPr>
      </w:pPr>
    </w:p>
    <w:p w14:paraId="210E3825" w14:textId="0863B210" w:rsidR="0061749E" w:rsidRDefault="00EC479C" w:rsidP="0061749E">
      <w:pPr>
        <w:jc w:val="both"/>
        <w:rPr>
          <w:sz w:val="24"/>
        </w:rPr>
      </w:pPr>
      <w:r w:rsidRPr="00EC479C">
        <w:rPr>
          <w:b/>
          <w:sz w:val="24"/>
        </w:rPr>
        <w:t>Hazards</w:t>
      </w:r>
      <w:r w:rsidR="007D0212">
        <w:rPr>
          <w:b/>
          <w:sz w:val="24"/>
        </w:rPr>
        <w:t xml:space="preserve"> </w:t>
      </w:r>
      <w:r w:rsidRPr="00EC479C">
        <w:rPr>
          <w:b/>
          <w:sz w:val="24"/>
        </w:rPr>
        <w:t xml:space="preserve">- </w:t>
      </w:r>
      <w:r w:rsidR="007D0212" w:rsidRPr="007D0212">
        <w:rPr>
          <w:sz w:val="24"/>
        </w:rPr>
        <w:t>severe bodily impact</w:t>
      </w:r>
    </w:p>
    <w:p w14:paraId="14B6F1C5" w14:textId="3A631C57" w:rsidR="007D0212" w:rsidRPr="007D0212" w:rsidRDefault="007D0212" w:rsidP="0061749E">
      <w:pPr>
        <w:jc w:val="both"/>
        <w:rPr>
          <w:sz w:val="24"/>
        </w:rPr>
      </w:pPr>
      <w:r>
        <w:rPr>
          <w:sz w:val="24"/>
        </w:rPr>
        <w:t xml:space="preserve">                </w:t>
      </w:r>
    </w:p>
    <w:p w14:paraId="5E93581E" w14:textId="72E03348" w:rsidR="00EC479C" w:rsidRDefault="007D0212" w:rsidP="0061749E">
      <w:pPr>
        <w:jc w:val="both"/>
        <w:rPr>
          <w:sz w:val="24"/>
        </w:rPr>
      </w:pPr>
      <w:r w:rsidRPr="007D0212">
        <w:rPr>
          <w:b/>
          <w:sz w:val="24"/>
        </w:rPr>
        <w:t>PPE</w:t>
      </w:r>
      <w:r>
        <w:rPr>
          <w:sz w:val="24"/>
        </w:rPr>
        <w:t xml:space="preserve"> – Steel Toed Footwear</w:t>
      </w:r>
    </w:p>
    <w:p w14:paraId="1E1C515C" w14:textId="631A4F6E" w:rsidR="007D0212" w:rsidRDefault="007D0212" w:rsidP="0061749E">
      <w:pPr>
        <w:jc w:val="both"/>
        <w:rPr>
          <w:sz w:val="24"/>
        </w:rPr>
      </w:pPr>
      <w:r>
        <w:rPr>
          <w:sz w:val="24"/>
        </w:rPr>
        <w:t xml:space="preserve">            Safety Vest</w:t>
      </w:r>
    </w:p>
    <w:p w14:paraId="03660BBA" w14:textId="61C5862D" w:rsidR="007D0212" w:rsidRDefault="007D0212" w:rsidP="0061749E">
      <w:pPr>
        <w:jc w:val="both"/>
        <w:rPr>
          <w:sz w:val="24"/>
        </w:rPr>
      </w:pPr>
      <w:r>
        <w:rPr>
          <w:sz w:val="24"/>
        </w:rPr>
        <w:t xml:space="preserve">            Hard Hat</w:t>
      </w:r>
    </w:p>
    <w:p w14:paraId="36816513" w14:textId="77777777" w:rsidR="00EC479C" w:rsidRDefault="00EC479C" w:rsidP="0061749E">
      <w:pPr>
        <w:jc w:val="both"/>
        <w:rPr>
          <w:sz w:val="24"/>
        </w:rPr>
      </w:pPr>
    </w:p>
    <w:p w14:paraId="398C9C50" w14:textId="601C94E1" w:rsidR="0061749E" w:rsidRDefault="003F321B" w:rsidP="0061749E">
      <w:pPr>
        <w:jc w:val="both"/>
        <w:rPr>
          <w:sz w:val="24"/>
        </w:rPr>
      </w:pPr>
      <w:r>
        <w:rPr>
          <w:sz w:val="24"/>
        </w:rPr>
        <w:t>-</w:t>
      </w:r>
      <w:r w:rsidR="0061749E">
        <w:rPr>
          <w:sz w:val="24"/>
        </w:rPr>
        <w:t>Approach only from a direction which gives the operator a clear view of you.  Suggested areas would be the side of a moving machine like a dozer or loader and in front of the bucket in a stationary machine like a backhoe or excavator.</w:t>
      </w:r>
    </w:p>
    <w:p w14:paraId="62557DBB" w14:textId="77777777" w:rsidR="0061749E" w:rsidRDefault="0061749E" w:rsidP="0061749E">
      <w:pPr>
        <w:jc w:val="both"/>
        <w:rPr>
          <w:sz w:val="24"/>
        </w:rPr>
      </w:pPr>
    </w:p>
    <w:p w14:paraId="04C55284" w14:textId="438852CE" w:rsidR="0061749E" w:rsidRDefault="003F321B" w:rsidP="0061749E">
      <w:pPr>
        <w:jc w:val="both"/>
        <w:rPr>
          <w:sz w:val="24"/>
        </w:rPr>
      </w:pPr>
      <w:r>
        <w:rPr>
          <w:sz w:val="24"/>
        </w:rPr>
        <w:t>-</w:t>
      </w:r>
      <w:r w:rsidR="0061749E">
        <w:rPr>
          <w:sz w:val="24"/>
        </w:rPr>
        <w:t>Approach only to a safe distance before getting the operators attention.   A safe distance would be no closer than the swing area of a stationary machine or the travel area of a moving machine.</w:t>
      </w:r>
    </w:p>
    <w:p w14:paraId="20FB54CB" w14:textId="77777777" w:rsidR="0061749E" w:rsidRDefault="0061749E" w:rsidP="0061749E">
      <w:pPr>
        <w:jc w:val="both"/>
        <w:rPr>
          <w:sz w:val="24"/>
        </w:rPr>
      </w:pPr>
    </w:p>
    <w:p w14:paraId="64F0A41E" w14:textId="5FDD8539" w:rsidR="0061749E" w:rsidRDefault="003F321B" w:rsidP="0061749E">
      <w:pPr>
        <w:jc w:val="both"/>
        <w:rPr>
          <w:sz w:val="24"/>
        </w:rPr>
      </w:pPr>
      <w:r>
        <w:rPr>
          <w:sz w:val="24"/>
        </w:rPr>
        <w:t>-</w:t>
      </w:r>
      <w:r w:rsidR="0061749E">
        <w:rPr>
          <w:sz w:val="24"/>
        </w:rPr>
        <w:t>Finish your approach to the machine only after being signaled to do so by the operator.  Such signal should be by way of lowering the bucket/blade and hand signal.</w:t>
      </w:r>
    </w:p>
    <w:p w14:paraId="7ED511D3" w14:textId="77777777" w:rsidR="0061749E" w:rsidRDefault="0061749E" w:rsidP="0061749E">
      <w:pPr>
        <w:jc w:val="both"/>
        <w:rPr>
          <w:sz w:val="24"/>
        </w:rPr>
      </w:pPr>
    </w:p>
    <w:p w14:paraId="4F19C051" w14:textId="77777777" w:rsidR="0061749E" w:rsidRDefault="0061749E" w:rsidP="0061749E">
      <w:pPr>
        <w:jc w:val="both"/>
        <w:rPr>
          <w:sz w:val="24"/>
        </w:rPr>
      </w:pPr>
    </w:p>
    <w:p w14:paraId="29F3B639" w14:textId="77777777" w:rsidR="0061749E" w:rsidRDefault="0061749E" w:rsidP="0061749E">
      <w:pPr>
        <w:jc w:val="both"/>
        <w:rPr>
          <w:sz w:val="24"/>
        </w:rPr>
      </w:pPr>
    </w:p>
    <w:p w14:paraId="05A27789" w14:textId="77777777" w:rsidR="0061749E" w:rsidRDefault="0061749E" w:rsidP="0061749E">
      <w:pPr>
        <w:jc w:val="both"/>
        <w:rPr>
          <w:sz w:val="24"/>
        </w:rPr>
      </w:pPr>
    </w:p>
    <w:p w14:paraId="44D0798B" w14:textId="77777777" w:rsidR="00210076" w:rsidRDefault="00210076"/>
    <w:sectPr w:rsidR="00210076" w:rsidSect="00856A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9E"/>
    <w:rsid w:val="00210076"/>
    <w:rsid w:val="00246721"/>
    <w:rsid w:val="003F321B"/>
    <w:rsid w:val="0061749E"/>
    <w:rsid w:val="007D0212"/>
    <w:rsid w:val="00856ABE"/>
    <w:rsid w:val="008662D2"/>
    <w:rsid w:val="008816EE"/>
    <w:rsid w:val="009A2048"/>
    <w:rsid w:val="00BC170D"/>
    <w:rsid w:val="00CA157B"/>
    <w:rsid w:val="00EC47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ABC7"/>
  <w15:chartTrackingRefBased/>
  <w15:docId w15:val="{77D7B0F1-ACAB-47F4-BC83-4034CAE2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49E"/>
    <w:pPr>
      <w:overflowPunct w:val="0"/>
      <w:autoSpaceDE w:val="0"/>
      <w:autoSpaceDN w:val="0"/>
      <w:adjustRightInd w:val="0"/>
      <w:spacing w:after="0" w:line="240" w:lineRule="auto"/>
    </w:pPr>
    <w:rPr>
      <w:rFonts w:ascii="Times New Roman" w:eastAsia="Times New Roman" w:hAnsi="Times New Roman" w:cs="Times New Roman"/>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2</cp:revision>
  <dcterms:created xsi:type="dcterms:W3CDTF">2018-07-11T20:18:00Z</dcterms:created>
  <dcterms:modified xsi:type="dcterms:W3CDTF">2018-07-11T20:18:00Z</dcterms:modified>
</cp:coreProperties>
</file>