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2273C" w14:textId="462981B0" w:rsidR="00D36378" w:rsidRPr="006666CE" w:rsidRDefault="00013764">
      <w:r w:rsidRPr="006666CE">
        <w:t>Safe Work Practice</w:t>
      </w:r>
      <w:r w:rsidR="006666CE" w:rsidRPr="006666CE">
        <w:t xml:space="preserve">                                                                                                                               </w:t>
      </w:r>
      <w:r w:rsidR="006666CE">
        <w:t xml:space="preserve">                  </w:t>
      </w:r>
    </w:p>
    <w:p w14:paraId="7C5822B4" w14:textId="6024DA70" w:rsidR="00013764" w:rsidRPr="00224853" w:rsidRDefault="00013764" w:rsidP="00224853">
      <w:pPr>
        <w:jc w:val="center"/>
        <w:rPr>
          <w:b/>
          <w:sz w:val="28"/>
          <w:szCs w:val="28"/>
        </w:rPr>
      </w:pPr>
      <w:r w:rsidRPr="00224853">
        <w:rPr>
          <w:b/>
          <w:sz w:val="28"/>
          <w:szCs w:val="28"/>
        </w:rPr>
        <w:t>Repetitive Motion [Musculoskeletal Injuries]</w:t>
      </w:r>
    </w:p>
    <w:p w14:paraId="5C38419C" w14:textId="77777777" w:rsidR="00013764" w:rsidRDefault="00013764">
      <w:pPr>
        <w:rPr>
          <w:rFonts w:ascii="Arial" w:hAnsi="Arial" w:cs="Arial"/>
          <w:color w:val="333333"/>
          <w:sz w:val="23"/>
          <w:szCs w:val="23"/>
        </w:rPr>
      </w:pPr>
      <w:r w:rsidRPr="00EB48CF">
        <w:rPr>
          <w:b/>
          <w:sz w:val="24"/>
          <w:szCs w:val="24"/>
        </w:rPr>
        <w:t>General</w:t>
      </w:r>
      <w:r w:rsidRPr="00EB48CF">
        <w:rPr>
          <w:sz w:val="24"/>
          <w:szCs w:val="24"/>
        </w:rPr>
        <w:t xml:space="preserve"> </w:t>
      </w:r>
      <w:r>
        <w:t xml:space="preserve">- </w:t>
      </w:r>
      <w:r>
        <w:rPr>
          <w:rFonts w:ascii="Arial" w:hAnsi="Arial" w:cs="Arial"/>
          <w:color w:val="333333"/>
          <w:sz w:val="23"/>
          <w:szCs w:val="23"/>
        </w:rPr>
        <w:t>Musculoskeletal injuries are various conditions that may be caused or aggravated by overusing muscles, tendons and joints. Other terms used for MSI’s include cumulative trauma disorders, repetitive motion injuries, repetitive strain injuries, soft tissue injuries and occupational overuse syndrome.</w:t>
      </w:r>
    </w:p>
    <w:p w14:paraId="7539DF00" w14:textId="7E2ED5B3" w:rsidR="00013764" w:rsidRDefault="00013764">
      <w:pPr>
        <w:rPr>
          <w:rFonts w:ascii="Arial" w:hAnsi="Arial" w:cs="Arial"/>
          <w:color w:val="333333"/>
          <w:sz w:val="23"/>
          <w:szCs w:val="23"/>
        </w:rPr>
      </w:pPr>
      <w:r w:rsidRPr="00224853">
        <w:rPr>
          <w:rFonts w:ascii="Arial" w:hAnsi="Arial" w:cs="Arial"/>
          <w:b/>
          <w:color w:val="333333"/>
          <w:sz w:val="23"/>
          <w:szCs w:val="23"/>
        </w:rPr>
        <w:t xml:space="preserve">Hazards </w:t>
      </w:r>
      <w:r>
        <w:rPr>
          <w:rFonts w:ascii="Arial" w:hAnsi="Arial" w:cs="Arial"/>
          <w:color w:val="333333"/>
          <w:sz w:val="23"/>
          <w:szCs w:val="23"/>
        </w:rPr>
        <w:t xml:space="preserve">– </w:t>
      </w:r>
      <w:r w:rsidR="002D094E">
        <w:rPr>
          <w:rFonts w:ascii="Arial" w:hAnsi="Arial" w:cs="Arial"/>
          <w:color w:val="333333"/>
          <w:sz w:val="23"/>
          <w:szCs w:val="23"/>
        </w:rPr>
        <w:t>Musculoskeletal injuries</w:t>
      </w:r>
    </w:p>
    <w:p w14:paraId="482D0154" w14:textId="2B8D293F" w:rsidR="00013764" w:rsidRDefault="00013764" w:rsidP="002F4BA6">
      <w:pPr>
        <w:spacing w:after="0"/>
        <w:rPr>
          <w:rFonts w:ascii="Arial" w:hAnsi="Arial" w:cs="Arial"/>
          <w:color w:val="333333"/>
          <w:sz w:val="23"/>
          <w:szCs w:val="23"/>
        </w:rPr>
      </w:pPr>
      <w:r w:rsidRPr="00224853">
        <w:rPr>
          <w:rFonts w:ascii="Arial" w:hAnsi="Arial" w:cs="Arial"/>
          <w:b/>
          <w:color w:val="333333"/>
          <w:sz w:val="23"/>
          <w:szCs w:val="23"/>
        </w:rPr>
        <w:t>PPE</w:t>
      </w:r>
      <w:r>
        <w:rPr>
          <w:rFonts w:ascii="Arial" w:hAnsi="Arial" w:cs="Arial"/>
          <w:color w:val="333333"/>
          <w:sz w:val="23"/>
          <w:szCs w:val="23"/>
        </w:rPr>
        <w:t xml:space="preserve"> – Ergonomic work station</w:t>
      </w:r>
    </w:p>
    <w:p w14:paraId="617431BF" w14:textId="215087CC" w:rsidR="00814008" w:rsidRDefault="00224853">
      <w:pPr>
        <w:rPr>
          <w:rFonts w:ascii="Arial" w:hAnsi="Arial" w:cs="Arial"/>
          <w:color w:val="333333"/>
          <w:sz w:val="23"/>
          <w:szCs w:val="23"/>
        </w:rPr>
      </w:pPr>
      <w:r>
        <w:rPr>
          <w:rFonts w:ascii="Arial" w:hAnsi="Arial" w:cs="Arial"/>
          <w:color w:val="333333"/>
          <w:sz w:val="23"/>
          <w:szCs w:val="23"/>
        </w:rPr>
        <w:t xml:space="preserve">          -</w:t>
      </w:r>
      <w:r w:rsidR="00814008">
        <w:rPr>
          <w:rFonts w:ascii="Arial" w:hAnsi="Arial" w:cs="Arial"/>
          <w:color w:val="333333"/>
          <w:sz w:val="23"/>
          <w:szCs w:val="23"/>
        </w:rPr>
        <w:t>Switch tasks, if able, hourly</w:t>
      </w:r>
    </w:p>
    <w:p w14:paraId="04B41115" w14:textId="77777777" w:rsidR="00224853" w:rsidRDefault="00224853">
      <w:pPr>
        <w:rPr>
          <w:rFonts w:ascii="Arial" w:hAnsi="Arial" w:cs="Arial"/>
          <w:color w:val="333333"/>
          <w:sz w:val="23"/>
          <w:szCs w:val="23"/>
        </w:rPr>
      </w:pPr>
    </w:p>
    <w:p w14:paraId="39ED4DFE" w14:textId="21563ECD" w:rsidR="004F0E8C" w:rsidRPr="00224853" w:rsidRDefault="00224853">
      <w:pPr>
        <w:rPr>
          <w:rFonts w:ascii="Arial" w:hAnsi="Arial" w:cs="Arial"/>
          <w:b/>
          <w:color w:val="333333"/>
          <w:sz w:val="23"/>
          <w:szCs w:val="23"/>
        </w:rPr>
      </w:pPr>
      <w:r w:rsidRPr="00224853">
        <w:rPr>
          <w:rFonts w:ascii="Arial" w:hAnsi="Arial" w:cs="Arial"/>
          <w:b/>
          <w:color w:val="333333"/>
          <w:sz w:val="23"/>
          <w:szCs w:val="23"/>
        </w:rPr>
        <w:t xml:space="preserve">Good Work Practices </w:t>
      </w:r>
      <w:proofErr w:type="gramStart"/>
      <w:r w:rsidRPr="00224853">
        <w:rPr>
          <w:rFonts w:ascii="Arial" w:hAnsi="Arial" w:cs="Arial"/>
          <w:b/>
          <w:color w:val="333333"/>
          <w:sz w:val="23"/>
          <w:szCs w:val="23"/>
        </w:rPr>
        <w:t>To</w:t>
      </w:r>
      <w:proofErr w:type="gramEnd"/>
      <w:r w:rsidRPr="00224853">
        <w:rPr>
          <w:rFonts w:ascii="Arial" w:hAnsi="Arial" w:cs="Arial"/>
          <w:b/>
          <w:color w:val="333333"/>
          <w:sz w:val="23"/>
          <w:szCs w:val="23"/>
        </w:rPr>
        <w:t xml:space="preserve"> Follow</w:t>
      </w:r>
    </w:p>
    <w:p w14:paraId="364B0F7E" w14:textId="77777777" w:rsidR="004F0E8C" w:rsidRPr="004F0E8C" w:rsidRDefault="004F0E8C" w:rsidP="004F0E8C">
      <w:pPr>
        <w:numPr>
          <w:ilvl w:val="0"/>
          <w:numId w:val="1"/>
        </w:numPr>
        <w:spacing w:after="0" w:line="240" w:lineRule="auto"/>
        <w:ind w:left="288"/>
        <w:textAlignment w:val="baseline"/>
        <w:rPr>
          <w:rFonts w:ascii="Helvetica" w:eastAsia="Times New Roman" w:hAnsi="Helvetica" w:cs="Helvetica"/>
          <w:color w:val="484848"/>
          <w:sz w:val="24"/>
          <w:szCs w:val="24"/>
        </w:rPr>
      </w:pPr>
      <w:r w:rsidRPr="004F0E8C">
        <w:rPr>
          <w:rFonts w:ascii="Helvetica" w:eastAsia="Times New Roman" w:hAnsi="Helvetica" w:cs="Helvetica"/>
          <w:color w:val="484848"/>
          <w:sz w:val="24"/>
          <w:szCs w:val="24"/>
        </w:rPr>
        <w:t>Operate equipment and tools according to manufacturer instructions. When a tool can be replaced with one with ergonomically-beneficial properties, do so. For example, for work tasks installing screws and nails, pneumatic hand tools or electric screwdrivers are better than manual tools that require repetitive twisting or bending at the wrist.</w:t>
      </w:r>
    </w:p>
    <w:p w14:paraId="789E2F6F" w14:textId="77777777" w:rsidR="004F0E8C" w:rsidRPr="004F0E8C" w:rsidRDefault="004F0E8C" w:rsidP="004F0E8C">
      <w:pPr>
        <w:numPr>
          <w:ilvl w:val="0"/>
          <w:numId w:val="1"/>
        </w:numPr>
        <w:spacing w:after="0" w:line="240" w:lineRule="auto"/>
        <w:ind w:left="288"/>
        <w:textAlignment w:val="baseline"/>
        <w:rPr>
          <w:rFonts w:ascii="Helvetica" w:eastAsia="Times New Roman" w:hAnsi="Helvetica" w:cs="Helvetica"/>
          <w:color w:val="484848"/>
          <w:sz w:val="24"/>
          <w:szCs w:val="24"/>
        </w:rPr>
      </w:pPr>
      <w:r w:rsidRPr="004F0E8C">
        <w:rPr>
          <w:rFonts w:ascii="Helvetica" w:eastAsia="Times New Roman" w:hAnsi="Helvetica" w:cs="Helvetica"/>
          <w:color w:val="484848"/>
          <w:sz w:val="24"/>
          <w:szCs w:val="24"/>
        </w:rPr>
        <w:t>Follow proper lifting techniques. Lift heavy objects slowly and smoothly, as jerky movements can cause muscle injuries. Face the object — do not twist your body, especially during the actual lift. Keep the object close to your body with your feet apart and facing forward, lifting with your legs and not your back. Always consider the weight of the load before you attempt to lift it; ask for help or lift the load mechanically if you believe its weight is beyond your capacity.</w:t>
      </w:r>
    </w:p>
    <w:p w14:paraId="678EAD48" w14:textId="77777777" w:rsidR="004F0E8C" w:rsidRPr="004F0E8C" w:rsidRDefault="004F0E8C" w:rsidP="004F0E8C">
      <w:pPr>
        <w:numPr>
          <w:ilvl w:val="0"/>
          <w:numId w:val="1"/>
        </w:numPr>
        <w:spacing w:after="0" w:line="240" w:lineRule="auto"/>
        <w:ind w:left="288"/>
        <w:textAlignment w:val="baseline"/>
        <w:rPr>
          <w:rFonts w:ascii="Helvetica" w:eastAsia="Times New Roman" w:hAnsi="Helvetica" w:cs="Helvetica"/>
          <w:color w:val="484848"/>
          <w:sz w:val="24"/>
          <w:szCs w:val="24"/>
        </w:rPr>
      </w:pPr>
      <w:r w:rsidRPr="004F0E8C">
        <w:rPr>
          <w:rFonts w:ascii="Helvetica" w:eastAsia="Times New Roman" w:hAnsi="Helvetica" w:cs="Helvetica"/>
          <w:color w:val="484848"/>
          <w:sz w:val="24"/>
          <w:szCs w:val="24"/>
        </w:rPr>
        <w:t>Take advantage of ergonomic tools at your disposal, such as anti-fatigue mats or adjustable chairs.</w:t>
      </w:r>
    </w:p>
    <w:p w14:paraId="679A9C03" w14:textId="77777777" w:rsidR="004F0E8C" w:rsidRPr="004F0E8C" w:rsidRDefault="004F0E8C" w:rsidP="004F0E8C">
      <w:pPr>
        <w:numPr>
          <w:ilvl w:val="0"/>
          <w:numId w:val="1"/>
        </w:numPr>
        <w:spacing w:after="0" w:line="240" w:lineRule="auto"/>
        <w:ind w:left="288"/>
        <w:textAlignment w:val="baseline"/>
        <w:rPr>
          <w:rFonts w:ascii="Helvetica" w:eastAsia="Times New Roman" w:hAnsi="Helvetica" w:cs="Helvetica"/>
          <w:color w:val="484848"/>
          <w:sz w:val="24"/>
          <w:szCs w:val="24"/>
        </w:rPr>
      </w:pPr>
      <w:r w:rsidRPr="004F0E8C">
        <w:rPr>
          <w:rFonts w:ascii="Helvetica" w:eastAsia="Times New Roman" w:hAnsi="Helvetica" w:cs="Helvetica"/>
          <w:color w:val="484848"/>
          <w:sz w:val="24"/>
          <w:szCs w:val="24"/>
        </w:rPr>
        <w:t>For desk jobs, ensure your work station is adjusted to your needs. Set your chair to keep your back straight with your spine relaxed at its natural curve. The top of your computer monitor should be at eye level in order to prevent you from having to bend your neck. Keep all of your equipment within arm’s reach. Make sure you face your work tasks directly by turning your chair rather than twisting at the waist. When typing, your elbows should be at your sides, your feet flat on the floor and facing forward, and your wrists straight.</w:t>
      </w:r>
    </w:p>
    <w:p w14:paraId="31601EC5" w14:textId="77777777" w:rsidR="004F0E8C" w:rsidRDefault="004F0E8C" w:rsidP="004F0E8C">
      <w:pPr>
        <w:numPr>
          <w:ilvl w:val="0"/>
          <w:numId w:val="1"/>
        </w:numPr>
        <w:spacing w:after="0" w:line="240" w:lineRule="auto"/>
        <w:ind w:left="288"/>
        <w:textAlignment w:val="baseline"/>
        <w:rPr>
          <w:rFonts w:ascii="Helvetica" w:eastAsia="Times New Roman" w:hAnsi="Helvetica" w:cs="Helvetica"/>
          <w:color w:val="484848"/>
          <w:sz w:val="24"/>
          <w:szCs w:val="24"/>
        </w:rPr>
      </w:pPr>
      <w:r w:rsidRPr="004F0E8C">
        <w:rPr>
          <w:rFonts w:ascii="Helvetica" w:eastAsia="Times New Roman" w:hAnsi="Helvetica" w:cs="Helvetica"/>
          <w:color w:val="484848"/>
          <w:sz w:val="24"/>
          <w:szCs w:val="24"/>
        </w:rPr>
        <w:t>It’s recommended you switch to tasks that use an entirely different muscle group on the hour. This will retain the momentum of work efficiency while allowing your muscles the opportunity to recover. If possible, employers should cross train and implement scheduled job rotations.</w:t>
      </w:r>
    </w:p>
    <w:p w14:paraId="14BD0BE5" w14:textId="7B883068" w:rsidR="00895575" w:rsidRPr="004F0E8C" w:rsidRDefault="00895575" w:rsidP="004F0E8C">
      <w:pPr>
        <w:numPr>
          <w:ilvl w:val="0"/>
          <w:numId w:val="1"/>
        </w:numPr>
        <w:spacing w:after="0" w:line="240" w:lineRule="auto"/>
        <w:ind w:left="288"/>
        <w:textAlignment w:val="baseline"/>
        <w:rPr>
          <w:rFonts w:ascii="Helvetica" w:eastAsia="Times New Roman" w:hAnsi="Helvetica" w:cs="Helvetica"/>
          <w:color w:val="484848"/>
          <w:sz w:val="24"/>
          <w:szCs w:val="24"/>
        </w:rPr>
      </w:pPr>
      <w:r>
        <w:rPr>
          <w:rFonts w:ascii="Helvetica" w:eastAsia="Times New Roman" w:hAnsi="Helvetica" w:cs="Helvetica"/>
          <w:color w:val="484848"/>
          <w:sz w:val="24"/>
          <w:szCs w:val="24"/>
        </w:rPr>
        <w:t xml:space="preserve">When operating a </w:t>
      </w:r>
      <w:proofErr w:type="spellStart"/>
      <w:r>
        <w:rPr>
          <w:rFonts w:ascii="Helvetica" w:eastAsia="Times New Roman" w:hAnsi="Helvetica" w:cs="Helvetica"/>
          <w:color w:val="484848"/>
          <w:sz w:val="24"/>
          <w:szCs w:val="24"/>
        </w:rPr>
        <w:t>whippersn</w:t>
      </w:r>
      <w:r w:rsidR="00D36378">
        <w:rPr>
          <w:rFonts w:ascii="Helvetica" w:eastAsia="Times New Roman" w:hAnsi="Helvetica" w:cs="Helvetica"/>
          <w:color w:val="484848"/>
          <w:sz w:val="24"/>
          <w:szCs w:val="24"/>
        </w:rPr>
        <w:t>i</w:t>
      </w:r>
      <w:r>
        <w:rPr>
          <w:rFonts w:ascii="Helvetica" w:eastAsia="Times New Roman" w:hAnsi="Helvetica" w:cs="Helvetica"/>
          <w:color w:val="484848"/>
          <w:sz w:val="24"/>
          <w:szCs w:val="24"/>
        </w:rPr>
        <w:t>pper</w:t>
      </w:r>
      <w:proofErr w:type="spellEnd"/>
      <w:r>
        <w:rPr>
          <w:rFonts w:ascii="Helvetica" w:eastAsia="Times New Roman" w:hAnsi="Helvetica" w:cs="Helvetica"/>
          <w:color w:val="484848"/>
          <w:sz w:val="24"/>
          <w:szCs w:val="24"/>
        </w:rPr>
        <w:t>, push mower</w:t>
      </w:r>
      <w:r w:rsidR="00D36378">
        <w:rPr>
          <w:rFonts w:ascii="Helvetica" w:eastAsia="Times New Roman" w:hAnsi="Helvetica" w:cs="Helvetica"/>
          <w:color w:val="484848"/>
          <w:sz w:val="24"/>
          <w:szCs w:val="24"/>
        </w:rPr>
        <w:t xml:space="preserve"> </w:t>
      </w:r>
      <w:proofErr w:type="spellStart"/>
      <w:r w:rsidR="00D36378">
        <w:rPr>
          <w:rFonts w:ascii="Helvetica" w:eastAsia="Times New Roman" w:hAnsi="Helvetica" w:cs="Helvetica"/>
          <w:color w:val="484848"/>
          <w:sz w:val="24"/>
          <w:szCs w:val="24"/>
        </w:rPr>
        <w:t>etc</w:t>
      </w:r>
      <w:proofErr w:type="spellEnd"/>
      <w:r w:rsidR="00D36378">
        <w:rPr>
          <w:rFonts w:ascii="Helvetica" w:eastAsia="Times New Roman" w:hAnsi="Helvetica" w:cs="Helvetica"/>
          <w:color w:val="484848"/>
          <w:sz w:val="24"/>
          <w:szCs w:val="24"/>
        </w:rPr>
        <w:t>, work with the landscape so as not to overextend muscles for an extended period. Even by working this way a break may be required.</w:t>
      </w:r>
    </w:p>
    <w:p w14:paraId="3CF7999C" w14:textId="77777777" w:rsidR="004F0E8C" w:rsidRDefault="004F0E8C">
      <w:pPr>
        <w:rPr>
          <w:rFonts w:ascii="Arial" w:hAnsi="Arial" w:cs="Arial"/>
          <w:color w:val="333333"/>
          <w:sz w:val="23"/>
          <w:szCs w:val="23"/>
        </w:rPr>
      </w:pPr>
    </w:p>
    <w:p w14:paraId="0198D6F3" w14:textId="77777777" w:rsidR="00013764" w:rsidRDefault="00013764">
      <w:r>
        <w:rPr>
          <w:rFonts w:ascii="Arial" w:hAnsi="Arial" w:cs="Arial"/>
          <w:color w:val="333333"/>
          <w:sz w:val="23"/>
          <w:szCs w:val="23"/>
        </w:rPr>
        <w:t xml:space="preserve">         </w:t>
      </w:r>
    </w:p>
    <w:sectPr w:rsidR="00013764" w:rsidSect="0022485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766765"/>
    <w:multiLevelType w:val="multilevel"/>
    <w:tmpl w:val="BA389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9643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764"/>
    <w:rsid w:val="00013764"/>
    <w:rsid w:val="00224853"/>
    <w:rsid w:val="00251A82"/>
    <w:rsid w:val="002D094E"/>
    <w:rsid w:val="002F4BA6"/>
    <w:rsid w:val="004F0E8C"/>
    <w:rsid w:val="006666CE"/>
    <w:rsid w:val="00814008"/>
    <w:rsid w:val="00895575"/>
    <w:rsid w:val="00D36378"/>
    <w:rsid w:val="00EB48CF"/>
    <w:rsid w:val="00F30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70E70"/>
  <w15:chartTrackingRefBased/>
  <w15:docId w15:val="{1D245C1A-DBA9-4173-972E-A85C56CA7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13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Stead</dc:creator>
  <cp:keywords/>
  <dc:description/>
  <cp:lastModifiedBy>John Collyer</cp:lastModifiedBy>
  <cp:revision>9</cp:revision>
  <dcterms:created xsi:type="dcterms:W3CDTF">2018-10-15T11:27:00Z</dcterms:created>
  <dcterms:modified xsi:type="dcterms:W3CDTF">2024-01-26T15:31:00Z</dcterms:modified>
</cp:coreProperties>
</file>