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5740" w14:textId="77777777" w:rsidR="00B56BE6" w:rsidRPr="00AC6CEF" w:rsidRDefault="00B56BE6" w:rsidP="00B56BE6">
      <w:pPr>
        <w:rPr>
          <w:b/>
          <w:sz w:val="24"/>
          <w:szCs w:val="24"/>
        </w:rPr>
      </w:pPr>
      <w:r w:rsidRPr="00AC6CEF">
        <w:rPr>
          <w:b/>
          <w:sz w:val="24"/>
          <w:szCs w:val="24"/>
        </w:rPr>
        <w:t>Safe Work Practice</w:t>
      </w:r>
    </w:p>
    <w:p w14:paraId="381F15E8" w14:textId="0F08147E" w:rsidR="00B56BE6" w:rsidRPr="00B56BE6" w:rsidRDefault="00D20EBC" w:rsidP="00AC6CEF">
      <w:pPr>
        <w:jc w:val="center"/>
        <w:rPr>
          <w:b/>
          <w:sz w:val="28"/>
          <w:szCs w:val="28"/>
        </w:rPr>
      </w:pPr>
      <w:proofErr w:type="spellStart"/>
      <w:r w:rsidRPr="00B56BE6">
        <w:rPr>
          <w:b/>
          <w:sz w:val="28"/>
          <w:szCs w:val="28"/>
        </w:rPr>
        <w:t>Dethatcher</w:t>
      </w:r>
      <w:proofErr w:type="spellEnd"/>
      <w:r>
        <w:rPr>
          <w:b/>
          <w:sz w:val="28"/>
          <w:szCs w:val="28"/>
        </w:rPr>
        <w:t xml:space="preserve"> [</w:t>
      </w:r>
      <w:r w:rsidR="00AC6CEF">
        <w:rPr>
          <w:b/>
          <w:sz w:val="28"/>
          <w:szCs w:val="28"/>
        </w:rPr>
        <w:t>Power Rake]</w:t>
      </w:r>
    </w:p>
    <w:p w14:paraId="1B982F3D" w14:textId="77777777" w:rsidR="00B56BE6" w:rsidRDefault="00B56BE6" w:rsidP="00B56BE6"/>
    <w:p w14:paraId="4732F5C7" w14:textId="18AC9D16" w:rsidR="00B56BE6" w:rsidRPr="00BB0D32" w:rsidRDefault="00B56BE6" w:rsidP="00B56BE6">
      <w:pPr>
        <w:rPr>
          <w:b/>
        </w:rPr>
      </w:pPr>
      <w:r w:rsidRPr="00B56BE6">
        <w:rPr>
          <w:b/>
        </w:rPr>
        <w:t>General</w:t>
      </w:r>
      <w:r>
        <w:rPr>
          <w:b/>
        </w:rPr>
        <w:t xml:space="preserve"> - </w:t>
      </w:r>
      <w:r w:rsidR="008A2B9C" w:rsidRPr="008A2B9C">
        <w:t xml:space="preserve">A </w:t>
      </w:r>
      <w:proofErr w:type="spellStart"/>
      <w:r w:rsidR="008A2B9C" w:rsidRPr="008A2B9C">
        <w:t>dethatcher</w:t>
      </w:r>
      <w:proofErr w:type="spellEnd"/>
      <w:r w:rsidR="008A2B9C" w:rsidRPr="008A2B9C">
        <w:t xml:space="preserve"> </w:t>
      </w:r>
      <w:r w:rsidR="00A2767F">
        <w:t xml:space="preserve">[power rake] </w:t>
      </w:r>
      <w:r w:rsidR="008A2B9C" w:rsidRPr="008A2B9C">
        <w:t xml:space="preserve">is a </w:t>
      </w:r>
      <w:r w:rsidR="00A2767F">
        <w:t xml:space="preserve">medium sized </w:t>
      </w:r>
      <w:r w:rsidR="008A2B9C" w:rsidRPr="008A2B9C">
        <w:t>ma</w:t>
      </w:r>
      <w:r w:rsidR="00A2767F">
        <w:t xml:space="preserve">chine with sharp tines used to remove thatch from a lawn. You must be familiar with the operation of a </w:t>
      </w:r>
      <w:proofErr w:type="spellStart"/>
      <w:r w:rsidR="00A2767F">
        <w:t>dethatcher</w:t>
      </w:r>
      <w:proofErr w:type="spellEnd"/>
      <w:r w:rsidR="00A2767F">
        <w:t xml:space="preserve"> before using it for the first time. </w:t>
      </w:r>
      <w:r w:rsidR="006801A8">
        <w:t>Practice safe lifting techniques when getting the machine off/on truck or trailer.</w:t>
      </w:r>
    </w:p>
    <w:p w14:paraId="13ED001A" w14:textId="52E2D56F" w:rsidR="000B3E7E" w:rsidRDefault="00A2767F" w:rsidP="000B3E7E">
      <w:pPr>
        <w:spacing w:after="0"/>
        <w:rPr>
          <w:bCs/>
        </w:rPr>
      </w:pPr>
      <w:r w:rsidRPr="00A2767F">
        <w:rPr>
          <w:b/>
        </w:rPr>
        <w:t xml:space="preserve">Hazards- </w:t>
      </w:r>
      <w:r w:rsidR="000B3E7E">
        <w:rPr>
          <w:bCs/>
        </w:rPr>
        <w:t>Musculoskeletal injuries</w:t>
      </w:r>
    </w:p>
    <w:p w14:paraId="090BC08B" w14:textId="10A928A3" w:rsidR="00B56BE6" w:rsidRPr="00A2767F" w:rsidRDefault="000B3E7E" w:rsidP="000B3E7E">
      <w:pPr>
        <w:spacing w:after="0"/>
      </w:pPr>
      <w:r>
        <w:t xml:space="preserve">                 Severe bodily impact</w:t>
      </w:r>
    </w:p>
    <w:p w14:paraId="34D693C6" w14:textId="5BC21100" w:rsidR="00A2767F" w:rsidRDefault="000B3E7E" w:rsidP="000B3E7E">
      <w:pPr>
        <w:spacing w:after="0"/>
      </w:pPr>
      <w:r>
        <w:t xml:space="preserve">                 Hearing loss</w:t>
      </w:r>
    </w:p>
    <w:p w14:paraId="5F42381F" w14:textId="40A10145" w:rsidR="000B3E7E" w:rsidRDefault="000B3E7E" w:rsidP="00E479FF">
      <w:pPr>
        <w:spacing w:after="0"/>
      </w:pPr>
      <w:r>
        <w:t xml:space="preserve">                 Eye injuries</w:t>
      </w:r>
    </w:p>
    <w:p w14:paraId="7BBA9937" w14:textId="3E679CE3" w:rsidR="00E479FF" w:rsidRPr="00A2767F" w:rsidRDefault="00E479FF" w:rsidP="00B56BE6">
      <w:r>
        <w:t xml:space="preserve">                 Property damage</w:t>
      </w:r>
    </w:p>
    <w:p w14:paraId="05296B87" w14:textId="04CC867D" w:rsidR="00A2767F" w:rsidRDefault="00A2767F" w:rsidP="000B3E7E">
      <w:pPr>
        <w:spacing w:after="0"/>
      </w:pPr>
      <w:r w:rsidRPr="00A2767F">
        <w:rPr>
          <w:b/>
        </w:rPr>
        <w:t xml:space="preserve">PPE </w:t>
      </w:r>
      <w:r>
        <w:t xml:space="preserve">– </w:t>
      </w:r>
      <w:r w:rsidR="000B3E7E">
        <w:t>S</w:t>
      </w:r>
      <w:r>
        <w:t>teel toed footwear</w:t>
      </w:r>
    </w:p>
    <w:p w14:paraId="6DCDF8D9" w14:textId="6A28A744" w:rsidR="00A2767F" w:rsidRDefault="00A2767F" w:rsidP="000B3E7E">
      <w:pPr>
        <w:spacing w:after="0"/>
      </w:pPr>
      <w:r>
        <w:t xml:space="preserve">           </w:t>
      </w:r>
      <w:r w:rsidR="000B3E7E">
        <w:t>E</w:t>
      </w:r>
      <w:r>
        <w:t>ye protection</w:t>
      </w:r>
    </w:p>
    <w:p w14:paraId="2693896C" w14:textId="582ED942" w:rsidR="00A2767F" w:rsidRDefault="00A2767F" w:rsidP="00B56BE6">
      <w:r>
        <w:t xml:space="preserve">           </w:t>
      </w:r>
      <w:r w:rsidR="000B3E7E">
        <w:t>E</w:t>
      </w:r>
      <w:r>
        <w:t>ar protection</w:t>
      </w:r>
    </w:p>
    <w:p w14:paraId="6133312F" w14:textId="35500A74" w:rsidR="00006D56" w:rsidRPr="00006D56" w:rsidRDefault="00006D56" w:rsidP="00B56BE6">
      <w:pPr>
        <w:rPr>
          <w:b/>
        </w:rPr>
      </w:pPr>
      <w:r w:rsidRPr="00006D56">
        <w:rPr>
          <w:b/>
        </w:rPr>
        <w:t>Lawn Condition</w:t>
      </w:r>
    </w:p>
    <w:p w14:paraId="497F8B60" w14:textId="55DFBBD5" w:rsidR="00A2767F" w:rsidRPr="00A2767F" w:rsidRDefault="00006D56" w:rsidP="00A2767F">
      <w:proofErr w:type="spellStart"/>
      <w:r>
        <w:t>D</w:t>
      </w:r>
      <w:r w:rsidR="00A2767F" w:rsidRPr="00A2767F">
        <w:t>ethatcher</w:t>
      </w:r>
      <w:proofErr w:type="spellEnd"/>
      <w:r w:rsidR="00A2767F" w:rsidRPr="00A2767F">
        <w:t xml:space="preserve"> works best when the lawn is lightly moist — not too wet </w:t>
      </w:r>
      <w:r w:rsidR="00A2767F">
        <w:t xml:space="preserve">or too dry. </w:t>
      </w:r>
      <w:r w:rsidR="006F4F61">
        <w:t xml:space="preserve"> The lawn should be a little lower than normal right before dethatching</w:t>
      </w:r>
    </w:p>
    <w:p w14:paraId="4F3D3319" w14:textId="3488834F" w:rsidR="00006D56" w:rsidRPr="00006D56" w:rsidRDefault="00006D56" w:rsidP="00B56BE6">
      <w:pPr>
        <w:rPr>
          <w:b/>
        </w:rPr>
      </w:pPr>
      <w:r w:rsidRPr="00006D56">
        <w:rPr>
          <w:b/>
        </w:rPr>
        <w:t>Setting the height</w:t>
      </w:r>
    </w:p>
    <w:p w14:paraId="22E64188" w14:textId="41522502" w:rsidR="00B56BE6" w:rsidRPr="00B56BE6" w:rsidRDefault="00B56BE6" w:rsidP="00B56BE6">
      <w:r w:rsidRPr="00B56BE6">
        <w:t xml:space="preserve">Set the power rake </w:t>
      </w:r>
      <w:proofErr w:type="spellStart"/>
      <w:r w:rsidRPr="00B56BE6">
        <w:t>dethatcher</w:t>
      </w:r>
      <w:proofErr w:type="spellEnd"/>
      <w:r w:rsidRPr="00B56BE6">
        <w:t xml:space="preserve"> on a flat, solid surface, such as a driveway or sidewalk.</w:t>
      </w:r>
    </w:p>
    <w:p w14:paraId="068BF874" w14:textId="5E2D6C00" w:rsidR="00006D56" w:rsidRPr="00006D56" w:rsidRDefault="00D20EBC" w:rsidP="00006D56">
      <w:r w:rsidRPr="00B56BE6">
        <w:t>Kneel</w:t>
      </w:r>
      <w:r w:rsidR="00B56BE6" w:rsidRPr="00B56BE6">
        <w:t xml:space="preserve"> and look at the tine position. Ideally, the tines should be just above the ground or barely brushing it when on the driveway or sidewalk.</w:t>
      </w:r>
      <w:r w:rsidR="00006D56" w:rsidRPr="00006D56">
        <w:t xml:space="preserve"> </w:t>
      </w:r>
      <w:r w:rsidRPr="00006D56">
        <w:t>Usually,</w:t>
      </w:r>
      <w:r w:rsidR="00006D56" w:rsidRPr="00006D56">
        <w:t xml:space="preserve"> you want blades to cut no deeper than 1/2 inch into soil, if at all. </w:t>
      </w:r>
    </w:p>
    <w:p w14:paraId="43E551C8" w14:textId="680AC529" w:rsidR="00B56BE6" w:rsidRPr="00B56BE6" w:rsidRDefault="00B56BE6" w:rsidP="00B56BE6">
      <w:r w:rsidRPr="00B56BE6">
        <w:t>Adjust the height of the tines, moving the adjustment knob or lever a small amount each time as you watch the height of the tines under the machine. Each machine has a different way to adjust the tine height. Some have a lever or knob on top of the machine with several height choices, while others have knobs on the wheels that raise or lower the bottom of the machine. Some have adjustable plates; with these, use a screwdriver to loosen the screws holding the tine plates in place on each side of the machine, then move the plates up or down slightly. Tighten the screws once the tines are barely above the ground.</w:t>
      </w:r>
    </w:p>
    <w:p w14:paraId="45192440" w14:textId="0AD66D2D" w:rsidR="006F4F61" w:rsidRPr="006F4F61" w:rsidRDefault="006F4F61" w:rsidP="00755D52">
      <w:pPr>
        <w:rPr>
          <w:b/>
        </w:rPr>
      </w:pPr>
      <w:r w:rsidRPr="006F4F61">
        <w:rPr>
          <w:b/>
        </w:rPr>
        <w:t>Height Test Run</w:t>
      </w:r>
    </w:p>
    <w:p w14:paraId="489AD362" w14:textId="4A5D341C" w:rsidR="006F4F61" w:rsidRDefault="00B56BE6" w:rsidP="00755D52">
      <w:r w:rsidRPr="00B56BE6">
        <w:t xml:space="preserve">Turn on or crank the machine and push it in a straight line across your lawn. Turn off the machine. Rake the line with a garden rake to remove the thatch you loosened and make sure the machine is removing the correct amount of thatch. Turn it off or unplug it and move it back to the sidewalk or driveway to readjust the height if necessary. Move the tines up slightly if </w:t>
      </w:r>
      <w:r w:rsidR="00D20EBC" w:rsidRPr="00B56BE6">
        <w:t>they</w:t>
      </w:r>
      <w:r w:rsidRPr="00B56BE6">
        <w:t xml:space="preserve"> removed too much thatch or cut into the </w:t>
      </w:r>
      <w:r w:rsidR="00D20EBC" w:rsidRPr="00B56BE6">
        <w:t>grass or</w:t>
      </w:r>
      <w:r w:rsidRPr="00B56BE6">
        <w:t xml:space="preserve"> move them down slightly if the tines didn't loosen enough thatch.</w:t>
      </w:r>
    </w:p>
    <w:p w14:paraId="1DEBFDFE" w14:textId="3C5A468E" w:rsidR="00755D52" w:rsidRPr="006F4F61" w:rsidRDefault="00D20EBC" w:rsidP="006F4F61">
      <w:pPr>
        <w:rPr>
          <w:b/>
          <w:sz w:val="24"/>
          <w:szCs w:val="24"/>
        </w:rPr>
      </w:pPr>
      <w:r w:rsidRPr="006F4F61">
        <w:rPr>
          <w:b/>
          <w:bCs/>
          <w:sz w:val="24"/>
          <w:szCs w:val="24"/>
        </w:rPr>
        <w:t>Warning</w:t>
      </w:r>
      <w:r w:rsidRPr="006F4F61">
        <w:rPr>
          <w:b/>
          <w:sz w:val="24"/>
          <w:szCs w:val="24"/>
        </w:rPr>
        <w:t>:</w:t>
      </w:r>
      <w:r w:rsidR="006F4F61" w:rsidRPr="006F4F61">
        <w:rPr>
          <w:b/>
          <w:sz w:val="24"/>
          <w:szCs w:val="24"/>
        </w:rPr>
        <w:t xml:space="preserve"> Always make sure the machine is turned off or unplugged </w:t>
      </w:r>
      <w:r w:rsidR="00755D52" w:rsidRPr="006F4F61">
        <w:rPr>
          <w:b/>
          <w:sz w:val="24"/>
          <w:szCs w:val="24"/>
        </w:rPr>
        <w:t xml:space="preserve">before </w:t>
      </w:r>
      <w:r w:rsidRPr="006F4F61">
        <w:rPr>
          <w:b/>
          <w:sz w:val="24"/>
          <w:szCs w:val="24"/>
        </w:rPr>
        <w:t>adjusting</w:t>
      </w:r>
      <w:r w:rsidR="00755D52" w:rsidRPr="006F4F61">
        <w:rPr>
          <w:b/>
          <w:sz w:val="24"/>
          <w:szCs w:val="24"/>
        </w:rPr>
        <w:t>.</w:t>
      </w:r>
    </w:p>
    <w:p w14:paraId="0E7ECE9B" w14:textId="31A82EB6" w:rsidR="00EA0602" w:rsidRPr="00EA0602" w:rsidRDefault="00EA0602" w:rsidP="00EA0602">
      <w:pPr>
        <w:rPr>
          <w:b/>
        </w:rPr>
      </w:pPr>
      <w:proofErr w:type="gramStart"/>
      <w:r w:rsidRPr="00EA0602">
        <w:rPr>
          <w:b/>
        </w:rPr>
        <w:t>Do’s</w:t>
      </w:r>
      <w:proofErr w:type="gramEnd"/>
      <w:r w:rsidRPr="00EA0602">
        <w:rPr>
          <w:b/>
        </w:rPr>
        <w:t xml:space="preserve"> and Don’ts</w:t>
      </w:r>
    </w:p>
    <w:p w14:paraId="36D081FD" w14:textId="43FC135F" w:rsidR="00DA0E8B" w:rsidRPr="00EA0602" w:rsidRDefault="00DA0E8B" w:rsidP="00DA0E8B">
      <w:pPr>
        <w:pStyle w:val="ListParagraph"/>
        <w:ind w:left="1080"/>
      </w:pPr>
    </w:p>
    <w:p w14:paraId="4D16BC8A" w14:textId="77777777" w:rsidR="00DA0E8B" w:rsidRPr="00EA0602" w:rsidRDefault="00DA0E8B" w:rsidP="00DA0E8B">
      <w:pPr>
        <w:pStyle w:val="ListParagraph"/>
        <w:numPr>
          <w:ilvl w:val="0"/>
          <w:numId w:val="8"/>
        </w:numPr>
        <w:rPr>
          <w:bCs/>
        </w:rPr>
      </w:pPr>
      <w:r w:rsidRPr="00EA0602">
        <w:rPr>
          <w:bCs/>
        </w:rPr>
        <w:t>Inspect lawn to be aerated and remove rocks, wire, string and other objects that might present a hazard before starting.</w:t>
      </w:r>
    </w:p>
    <w:p w14:paraId="05EA13CB" w14:textId="5823F2A9" w:rsidR="00DA0E8B" w:rsidRPr="00EA0602" w:rsidRDefault="00DA0E8B" w:rsidP="0020035B">
      <w:pPr>
        <w:pStyle w:val="ListParagraph"/>
        <w:numPr>
          <w:ilvl w:val="0"/>
          <w:numId w:val="8"/>
        </w:numPr>
        <w:spacing w:after="0"/>
        <w:rPr>
          <w:bCs/>
        </w:rPr>
      </w:pPr>
      <w:r w:rsidRPr="00EA0602">
        <w:rPr>
          <w:bCs/>
        </w:rPr>
        <w:t xml:space="preserve">Identify and mark all ground objects to be avoided, such as sprinkler heads, stakes, water valves, </w:t>
      </w:r>
      <w:r w:rsidR="00D20EBC" w:rsidRPr="00EA0602">
        <w:rPr>
          <w:bCs/>
        </w:rPr>
        <w:t>clothesline</w:t>
      </w:r>
      <w:r w:rsidRPr="00EA0602">
        <w:rPr>
          <w:bCs/>
        </w:rPr>
        <w:t xml:space="preserve"> anchors, etc.</w:t>
      </w:r>
    </w:p>
    <w:p w14:paraId="0006106B" w14:textId="77777777" w:rsidR="00DA0E8B" w:rsidRPr="00EA0602" w:rsidRDefault="00DA0E8B" w:rsidP="0020035B">
      <w:pPr>
        <w:pStyle w:val="ListParagraph"/>
        <w:numPr>
          <w:ilvl w:val="0"/>
          <w:numId w:val="8"/>
        </w:numPr>
        <w:spacing w:after="0"/>
        <w:rPr>
          <w:bCs/>
        </w:rPr>
      </w:pPr>
      <w:r w:rsidRPr="00EA0602">
        <w:rPr>
          <w:bCs/>
        </w:rPr>
        <w:lastRenderedPageBreak/>
        <w:t>Keep unsupervised children away from the equipment.</w:t>
      </w:r>
    </w:p>
    <w:p w14:paraId="03B078CB" w14:textId="77777777" w:rsidR="00DA0E8B" w:rsidRPr="00EA0602" w:rsidRDefault="00DA0E8B" w:rsidP="0020035B">
      <w:pPr>
        <w:pStyle w:val="ListParagraph"/>
        <w:numPr>
          <w:ilvl w:val="0"/>
          <w:numId w:val="8"/>
        </w:numPr>
        <w:spacing w:after="0"/>
        <w:rPr>
          <w:bCs/>
        </w:rPr>
      </w:pPr>
      <w:r w:rsidRPr="00EA0602">
        <w:rPr>
          <w:bCs/>
        </w:rPr>
        <w:t>Adopt safe lifting and moving techniques when loading/unloading and moving the equipment.</w:t>
      </w:r>
    </w:p>
    <w:p w14:paraId="4E8A9F13" w14:textId="77777777" w:rsidR="00DA0E8B" w:rsidRPr="00EA0602" w:rsidRDefault="00DA0E8B" w:rsidP="0020035B">
      <w:pPr>
        <w:pStyle w:val="ListParagraph"/>
        <w:numPr>
          <w:ilvl w:val="0"/>
          <w:numId w:val="8"/>
        </w:numPr>
        <w:spacing w:after="0"/>
        <w:rPr>
          <w:bCs/>
        </w:rPr>
      </w:pPr>
      <w:r w:rsidRPr="00EA0602">
        <w:rPr>
          <w:bCs/>
        </w:rPr>
        <w:t>Do not run engine while servicing</w:t>
      </w:r>
    </w:p>
    <w:p w14:paraId="22CB3634" w14:textId="449A4960" w:rsidR="00DA0E8B" w:rsidRPr="00EA0602" w:rsidRDefault="00DA0E8B" w:rsidP="0020035B">
      <w:pPr>
        <w:spacing w:after="0"/>
        <w:rPr>
          <w:bCs/>
        </w:rPr>
      </w:pPr>
      <w:r w:rsidRPr="00EA0602">
        <w:rPr>
          <w:bCs/>
        </w:rPr>
        <w:t xml:space="preserve">       Do not use on any surface other than grass.</w:t>
      </w:r>
    </w:p>
    <w:p w14:paraId="18AD8BF3" w14:textId="78059817" w:rsidR="00DA0E8B" w:rsidRPr="00EA0602" w:rsidRDefault="00DA0E8B" w:rsidP="0020035B">
      <w:pPr>
        <w:spacing w:after="0"/>
        <w:rPr>
          <w:bCs/>
        </w:rPr>
      </w:pPr>
      <w:r w:rsidRPr="00EA0602">
        <w:rPr>
          <w:bCs/>
        </w:rPr>
        <w:t xml:space="preserve">       Do not place hands or feet near moving parts.</w:t>
      </w:r>
    </w:p>
    <w:p w14:paraId="54DE9CD4" w14:textId="77777777" w:rsidR="00DA0E8B" w:rsidRPr="00EA0602" w:rsidRDefault="00DA0E8B" w:rsidP="0020035B">
      <w:pPr>
        <w:pStyle w:val="ListParagraph"/>
        <w:numPr>
          <w:ilvl w:val="0"/>
          <w:numId w:val="8"/>
        </w:numPr>
        <w:spacing w:after="0"/>
        <w:rPr>
          <w:bCs/>
        </w:rPr>
      </w:pPr>
      <w:r w:rsidRPr="00EA0602">
        <w:rPr>
          <w:bCs/>
        </w:rPr>
        <w:t>Do not run engine in an unventilated space.</w:t>
      </w:r>
    </w:p>
    <w:p w14:paraId="2720DD1E" w14:textId="2301A1E7" w:rsidR="00DA0E8B" w:rsidRPr="00EA0602" w:rsidRDefault="00DA0E8B" w:rsidP="0020035B">
      <w:pPr>
        <w:pStyle w:val="ListParagraph"/>
        <w:numPr>
          <w:ilvl w:val="0"/>
          <w:numId w:val="8"/>
        </w:numPr>
        <w:spacing w:after="0"/>
        <w:rPr>
          <w:bCs/>
        </w:rPr>
      </w:pPr>
      <w:r w:rsidRPr="00EA0602">
        <w:rPr>
          <w:bCs/>
        </w:rPr>
        <w:t>Do not smoke or allow open flames or sparks near unit, and always stop the engine when refueling</w:t>
      </w:r>
    </w:p>
    <w:p w14:paraId="7B3349A7" w14:textId="2769F676" w:rsidR="00DA0E8B" w:rsidRPr="00EA0602" w:rsidRDefault="00DA0E8B" w:rsidP="0020035B">
      <w:pPr>
        <w:pStyle w:val="ListParagraph"/>
        <w:numPr>
          <w:ilvl w:val="0"/>
          <w:numId w:val="8"/>
        </w:numPr>
        <w:spacing w:after="0"/>
        <w:rPr>
          <w:bCs/>
        </w:rPr>
      </w:pPr>
      <w:r w:rsidRPr="00EA0602">
        <w:rPr>
          <w:bCs/>
        </w:rPr>
        <w:t>Do not remove guards when operating.</w:t>
      </w:r>
    </w:p>
    <w:p w14:paraId="23E672CD" w14:textId="77777777" w:rsidR="00DA0E8B" w:rsidRPr="00EA0602" w:rsidRDefault="00DA0E8B" w:rsidP="0020035B">
      <w:pPr>
        <w:pStyle w:val="ListParagraph"/>
        <w:numPr>
          <w:ilvl w:val="0"/>
          <w:numId w:val="8"/>
        </w:numPr>
        <w:spacing w:after="0"/>
        <w:rPr>
          <w:bCs/>
        </w:rPr>
      </w:pPr>
      <w:r w:rsidRPr="00EA0602">
        <w:rPr>
          <w:bCs/>
        </w:rPr>
        <w:t>Do not modify this equipment.</w:t>
      </w:r>
    </w:p>
    <w:p w14:paraId="799D874C" w14:textId="4F73C56E" w:rsidR="00DA0E8B" w:rsidRPr="00EA0602" w:rsidRDefault="00DA0E8B" w:rsidP="0020035B">
      <w:pPr>
        <w:pStyle w:val="ListParagraph"/>
        <w:numPr>
          <w:ilvl w:val="0"/>
          <w:numId w:val="8"/>
        </w:numPr>
        <w:spacing w:after="0"/>
        <w:rPr>
          <w:bCs/>
        </w:rPr>
      </w:pPr>
      <w:r w:rsidRPr="00EA0602">
        <w:rPr>
          <w:bCs/>
        </w:rPr>
        <w:t>Do not use this equipment for purposes other than lawn aeration.</w:t>
      </w:r>
    </w:p>
    <w:p w14:paraId="388001D9" w14:textId="2F0B47B6" w:rsidR="00DA0E8B" w:rsidRDefault="00DA0E8B" w:rsidP="00DA0E8B">
      <w:pPr>
        <w:pStyle w:val="ListParagraph"/>
        <w:ind w:left="1080"/>
      </w:pPr>
    </w:p>
    <w:p w14:paraId="5ECAEF4D" w14:textId="677580D4" w:rsidR="00DA0E8B" w:rsidRPr="001A095B" w:rsidRDefault="0020035B" w:rsidP="001A095B">
      <w:pPr>
        <w:rPr>
          <w:b/>
        </w:rPr>
      </w:pPr>
      <w:r w:rsidRPr="001A095B">
        <w:rPr>
          <w:b/>
        </w:rPr>
        <w:t>When dethatching:</w:t>
      </w:r>
    </w:p>
    <w:p w14:paraId="77A66DC2" w14:textId="77A6D9D9" w:rsidR="008A2B9C" w:rsidRPr="008A2B9C" w:rsidRDefault="006F4F61" w:rsidP="001A095B">
      <w:r>
        <w:t>M</w:t>
      </w:r>
      <w:r w:rsidR="008A2B9C" w:rsidRPr="008A2B9C">
        <w:t xml:space="preserve">ake at least two passes over the lawn with the </w:t>
      </w:r>
      <w:proofErr w:type="spellStart"/>
      <w:r w:rsidR="008A2B9C" w:rsidRPr="008A2B9C">
        <w:t>dethatcher</w:t>
      </w:r>
      <w:proofErr w:type="spellEnd"/>
      <w:r w:rsidR="008A2B9C" w:rsidRPr="008A2B9C">
        <w:t xml:space="preserve"> to get all the thatch. Make the second pass at a 90-degree angle to the first.</w:t>
      </w:r>
    </w:p>
    <w:p w14:paraId="46CDB365" w14:textId="100ADF86" w:rsidR="008A2B9C" w:rsidRPr="008A2B9C" w:rsidRDefault="008A2B9C" w:rsidP="001A095B">
      <w:r w:rsidRPr="008A2B9C">
        <w:t>Rake up all the debris</w:t>
      </w:r>
    </w:p>
    <w:p w14:paraId="5C6816B6" w14:textId="597F9543" w:rsidR="008A2B9C" w:rsidRPr="008A2B9C" w:rsidRDefault="008A2B9C" w:rsidP="006F4F61">
      <w:pPr>
        <w:ind w:left="720"/>
      </w:pPr>
      <w:r w:rsidRPr="008A2B9C">
        <w:t xml:space="preserve"> </w:t>
      </w:r>
    </w:p>
    <w:p w14:paraId="72456A55" w14:textId="77777777" w:rsidR="00006D56" w:rsidRPr="00006D56" w:rsidRDefault="00006D56" w:rsidP="00006D56">
      <w:pPr>
        <w:rPr>
          <w:b/>
          <w:bCs/>
        </w:rPr>
      </w:pPr>
    </w:p>
    <w:p w14:paraId="280BD2AA" w14:textId="75EDF862" w:rsidR="008A2B9C" w:rsidRPr="008A2B9C" w:rsidRDefault="008A2B9C" w:rsidP="008A2B9C"/>
    <w:p w14:paraId="5EE4C61E" w14:textId="77777777" w:rsidR="00D20EBC" w:rsidRDefault="00D20EBC"/>
    <w:sectPr w:rsidR="00CA1B96" w:rsidSect="006801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498"/>
    <w:multiLevelType w:val="multilevel"/>
    <w:tmpl w:val="78D054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62637"/>
    <w:multiLevelType w:val="multilevel"/>
    <w:tmpl w:val="99A26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925EB"/>
    <w:multiLevelType w:val="multilevel"/>
    <w:tmpl w:val="A9C6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F3DAC"/>
    <w:multiLevelType w:val="multilevel"/>
    <w:tmpl w:val="6F9C48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BE2402F"/>
    <w:multiLevelType w:val="multilevel"/>
    <w:tmpl w:val="F8F472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801BF"/>
    <w:multiLevelType w:val="multilevel"/>
    <w:tmpl w:val="424A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2D6CB2"/>
    <w:multiLevelType w:val="hybridMultilevel"/>
    <w:tmpl w:val="EC7E200E"/>
    <w:lvl w:ilvl="0" w:tplc="03448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681BAE"/>
    <w:multiLevelType w:val="multilevel"/>
    <w:tmpl w:val="3414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642850">
    <w:abstractNumId w:val="1"/>
  </w:num>
  <w:num w:numId="2" w16cid:durableId="356977006">
    <w:abstractNumId w:val="0"/>
  </w:num>
  <w:num w:numId="3" w16cid:durableId="463423251">
    <w:abstractNumId w:val="4"/>
  </w:num>
  <w:num w:numId="4" w16cid:durableId="302348235">
    <w:abstractNumId w:val="5"/>
  </w:num>
  <w:num w:numId="5" w16cid:durableId="1190099373">
    <w:abstractNumId w:val="2"/>
  </w:num>
  <w:num w:numId="6" w16cid:durableId="301274846">
    <w:abstractNumId w:val="7"/>
  </w:num>
  <w:num w:numId="7" w16cid:durableId="1968850317">
    <w:abstractNumId w:val="6"/>
  </w:num>
  <w:num w:numId="8" w16cid:durableId="2113474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E6"/>
    <w:rsid w:val="00006D56"/>
    <w:rsid w:val="000B3E7E"/>
    <w:rsid w:val="001A095B"/>
    <w:rsid w:val="0020035B"/>
    <w:rsid w:val="00251A82"/>
    <w:rsid w:val="002D065B"/>
    <w:rsid w:val="003B5C54"/>
    <w:rsid w:val="003C6BA9"/>
    <w:rsid w:val="00542413"/>
    <w:rsid w:val="006801A8"/>
    <w:rsid w:val="006F4F61"/>
    <w:rsid w:val="00755D52"/>
    <w:rsid w:val="008A2B9C"/>
    <w:rsid w:val="00A2767F"/>
    <w:rsid w:val="00AC6CEF"/>
    <w:rsid w:val="00B56BE6"/>
    <w:rsid w:val="00BB0D32"/>
    <w:rsid w:val="00C2181C"/>
    <w:rsid w:val="00D20EBC"/>
    <w:rsid w:val="00DA0E8B"/>
    <w:rsid w:val="00E479FF"/>
    <w:rsid w:val="00EA0602"/>
    <w:rsid w:val="00EB21E6"/>
    <w:rsid w:val="00F3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8A1F"/>
  <w15:chartTrackingRefBased/>
  <w15:docId w15:val="{6A8605CB-3B4B-4460-B84A-92C6AD38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B9C"/>
    <w:rPr>
      <w:color w:val="0563C1" w:themeColor="hyperlink"/>
      <w:u w:val="single"/>
    </w:rPr>
  </w:style>
  <w:style w:type="paragraph" w:styleId="ListParagraph">
    <w:name w:val="List Paragraph"/>
    <w:basedOn w:val="Normal"/>
    <w:uiPriority w:val="34"/>
    <w:qFormat/>
    <w:rsid w:val="006F4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4972">
      <w:bodyDiv w:val="1"/>
      <w:marLeft w:val="0"/>
      <w:marRight w:val="0"/>
      <w:marTop w:val="0"/>
      <w:marBottom w:val="0"/>
      <w:divBdr>
        <w:top w:val="none" w:sz="0" w:space="0" w:color="auto"/>
        <w:left w:val="none" w:sz="0" w:space="0" w:color="auto"/>
        <w:bottom w:val="none" w:sz="0" w:space="0" w:color="auto"/>
        <w:right w:val="none" w:sz="0" w:space="0" w:color="auto"/>
      </w:divBdr>
      <w:divsChild>
        <w:div w:id="1287001587">
          <w:marLeft w:val="0"/>
          <w:marRight w:val="0"/>
          <w:marTop w:val="0"/>
          <w:marBottom w:val="60"/>
          <w:divBdr>
            <w:top w:val="none" w:sz="0" w:space="0" w:color="auto"/>
            <w:left w:val="none" w:sz="0" w:space="0" w:color="auto"/>
            <w:bottom w:val="none" w:sz="0" w:space="0" w:color="auto"/>
            <w:right w:val="none" w:sz="0" w:space="0" w:color="auto"/>
          </w:divBdr>
        </w:div>
        <w:div w:id="1741976349">
          <w:marLeft w:val="0"/>
          <w:marRight w:val="0"/>
          <w:marTop w:val="0"/>
          <w:marBottom w:val="60"/>
          <w:divBdr>
            <w:top w:val="none" w:sz="0" w:space="0" w:color="auto"/>
            <w:left w:val="none" w:sz="0" w:space="0" w:color="auto"/>
            <w:bottom w:val="none" w:sz="0" w:space="0" w:color="auto"/>
            <w:right w:val="none" w:sz="0" w:space="0" w:color="auto"/>
          </w:divBdr>
        </w:div>
        <w:div w:id="1338189283">
          <w:marLeft w:val="0"/>
          <w:marRight w:val="0"/>
          <w:marTop w:val="0"/>
          <w:marBottom w:val="60"/>
          <w:divBdr>
            <w:top w:val="none" w:sz="0" w:space="0" w:color="auto"/>
            <w:left w:val="none" w:sz="0" w:space="0" w:color="auto"/>
            <w:bottom w:val="none" w:sz="0" w:space="0" w:color="auto"/>
            <w:right w:val="none" w:sz="0" w:space="0" w:color="auto"/>
          </w:divBdr>
        </w:div>
      </w:divsChild>
    </w:div>
    <w:div w:id="1361931390">
      <w:bodyDiv w:val="1"/>
      <w:marLeft w:val="0"/>
      <w:marRight w:val="0"/>
      <w:marTop w:val="0"/>
      <w:marBottom w:val="0"/>
      <w:divBdr>
        <w:top w:val="none" w:sz="0" w:space="0" w:color="auto"/>
        <w:left w:val="none" w:sz="0" w:space="0" w:color="auto"/>
        <w:bottom w:val="none" w:sz="0" w:space="0" w:color="auto"/>
        <w:right w:val="none" w:sz="0" w:space="0" w:color="auto"/>
      </w:divBdr>
      <w:divsChild>
        <w:div w:id="2042122298">
          <w:marLeft w:val="0"/>
          <w:marRight w:val="0"/>
          <w:marTop w:val="0"/>
          <w:marBottom w:val="60"/>
          <w:divBdr>
            <w:top w:val="none" w:sz="0" w:space="0" w:color="auto"/>
            <w:left w:val="none" w:sz="0" w:space="0" w:color="auto"/>
            <w:bottom w:val="none" w:sz="0" w:space="0" w:color="auto"/>
            <w:right w:val="none" w:sz="0" w:space="0" w:color="auto"/>
          </w:divBdr>
        </w:div>
        <w:div w:id="1878272919">
          <w:marLeft w:val="0"/>
          <w:marRight w:val="0"/>
          <w:marTop w:val="0"/>
          <w:marBottom w:val="60"/>
          <w:divBdr>
            <w:top w:val="none" w:sz="0" w:space="0" w:color="auto"/>
            <w:left w:val="none" w:sz="0" w:space="0" w:color="auto"/>
            <w:bottom w:val="none" w:sz="0" w:space="0" w:color="auto"/>
            <w:right w:val="none" w:sz="0" w:space="0" w:color="auto"/>
          </w:divBdr>
        </w:div>
        <w:div w:id="1663266459">
          <w:marLeft w:val="0"/>
          <w:marRight w:val="0"/>
          <w:marTop w:val="0"/>
          <w:marBottom w:val="60"/>
          <w:divBdr>
            <w:top w:val="none" w:sz="0" w:space="0" w:color="auto"/>
            <w:left w:val="none" w:sz="0" w:space="0" w:color="auto"/>
            <w:bottom w:val="none" w:sz="0" w:space="0" w:color="auto"/>
            <w:right w:val="none" w:sz="0" w:space="0" w:color="auto"/>
          </w:divBdr>
        </w:div>
        <w:div w:id="1649242609">
          <w:marLeft w:val="0"/>
          <w:marRight w:val="0"/>
          <w:marTop w:val="0"/>
          <w:marBottom w:val="60"/>
          <w:divBdr>
            <w:top w:val="none" w:sz="0" w:space="0" w:color="auto"/>
            <w:left w:val="none" w:sz="0" w:space="0" w:color="auto"/>
            <w:bottom w:val="none" w:sz="0" w:space="0" w:color="auto"/>
            <w:right w:val="none" w:sz="0" w:space="0" w:color="auto"/>
          </w:divBdr>
        </w:div>
      </w:divsChild>
    </w:div>
    <w:div w:id="1811628484">
      <w:bodyDiv w:val="1"/>
      <w:marLeft w:val="0"/>
      <w:marRight w:val="0"/>
      <w:marTop w:val="0"/>
      <w:marBottom w:val="0"/>
      <w:divBdr>
        <w:top w:val="none" w:sz="0" w:space="0" w:color="auto"/>
        <w:left w:val="none" w:sz="0" w:space="0" w:color="auto"/>
        <w:bottom w:val="none" w:sz="0" w:space="0" w:color="auto"/>
        <w:right w:val="none" w:sz="0" w:space="0" w:color="auto"/>
      </w:divBdr>
      <w:divsChild>
        <w:div w:id="1331061569">
          <w:marLeft w:val="0"/>
          <w:marRight w:val="0"/>
          <w:marTop w:val="0"/>
          <w:marBottom w:val="0"/>
          <w:divBdr>
            <w:top w:val="none" w:sz="0" w:space="0" w:color="auto"/>
            <w:left w:val="none" w:sz="0" w:space="0" w:color="auto"/>
            <w:bottom w:val="none" w:sz="0" w:space="0" w:color="auto"/>
            <w:right w:val="none" w:sz="0" w:space="0" w:color="auto"/>
          </w:divBdr>
          <w:divsChild>
            <w:div w:id="1212156364">
              <w:marLeft w:val="0"/>
              <w:marRight w:val="0"/>
              <w:marTop w:val="0"/>
              <w:marBottom w:val="0"/>
              <w:divBdr>
                <w:top w:val="none" w:sz="0" w:space="0" w:color="auto"/>
                <w:left w:val="none" w:sz="0" w:space="0" w:color="auto"/>
                <w:bottom w:val="none" w:sz="0" w:space="0" w:color="auto"/>
                <w:right w:val="none" w:sz="0" w:space="0" w:color="auto"/>
              </w:divBdr>
              <w:divsChild>
                <w:div w:id="1231038949">
                  <w:marLeft w:val="765"/>
                  <w:marRight w:val="765"/>
                  <w:marTop w:val="0"/>
                  <w:marBottom w:val="450"/>
                  <w:divBdr>
                    <w:top w:val="single" w:sz="6" w:space="0" w:color="EAEAEA"/>
                    <w:left w:val="single" w:sz="6" w:space="0" w:color="EAEAEA"/>
                    <w:bottom w:val="single" w:sz="6" w:space="0" w:color="EAEAEA"/>
                    <w:right w:val="single" w:sz="6" w:space="0" w:color="EAEAEA"/>
                  </w:divBdr>
                  <w:divsChild>
                    <w:div w:id="516507908">
                      <w:marLeft w:val="0"/>
                      <w:marRight w:val="0"/>
                      <w:marTop w:val="0"/>
                      <w:marBottom w:val="0"/>
                      <w:divBdr>
                        <w:top w:val="none" w:sz="0" w:space="0" w:color="auto"/>
                        <w:left w:val="none" w:sz="0" w:space="0" w:color="auto"/>
                        <w:bottom w:val="none" w:sz="0" w:space="0" w:color="auto"/>
                        <w:right w:val="none" w:sz="0" w:space="0" w:color="auto"/>
                      </w:divBdr>
                      <w:divsChild>
                        <w:div w:id="388922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John Collyer</cp:lastModifiedBy>
  <cp:revision>18</cp:revision>
  <dcterms:created xsi:type="dcterms:W3CDTF">2018-05-29T19:00:00Z</dcterms:created>
  <dcterms:modified xsi:type="dcterms:W3CDTF">2024-01-26T15:34:00Z</dcterms:modified>
</cp:coreProperties>
</file>