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F2B49" w14:textId="77777777" w:rsidR="00AD6194" w:rsidRPr="00274736" w:rsidRDefault="00AD6194" w:rsidP="00AD6194">
      <w:pPr>
        <w:spacing w:before="120" w:after="0" w:line="240" w:lineRule="auto"/>
        <w:ind w:left="-446"/>
        <w:rPr>
          <w:rFonts w:ascii="Times New Roman" w:hAnsi="Times New Roman" w:cs="Times New Roman"/>
          <w:b/>
          <w:sz w:val="2"/>
          <w:szCs w:val="2"/>
        </w:rPr>
      </w:pPr>
    </w:p>
    <w:p w14:paraId="3A9AF82A" w14:textId="12E77E7F" w:rsidR="00D77046" w:rsidRPr="00274736" w:rsidRDefault="00225708" w:rsidP="000E30A2">
      <w:pPr>
        <w:spacing w:after="120" w:line="20" w:lineRule="atLeast"/>
        <w:ind w:left="-446"/>
        <w:jc w:val="center"/>
        <w:rPr>
          <w:rFonts w:ascii="Times New Roman" w:hAnsi="Times New Roman" w:cs="Times New Roman"/>
        </w:rPr>
      </w:pPr>
      <w:bookmarkStart w:id="0" w:name="_Hlk43280928"/>
      <w:r w:rsidRPr="00274736">
        <w:rPr>
          <w:rFonts w:ascii="Times New Roman" w:hAnsi="Times New Roman" w:cs="Times New Roman"/>
          <w:b/>
          <w:bCs/>
        </w:rPr>
        <w:t>EXECUTIVE SUMMARY</w:t>
      </w:r>
    </w:p>
    <w:bookmarkEnd w:id="0"/>
    <w:p w14:paraId="3A38ED67" w14:textId="27589CAE" w:rsidR="00225708" w:rsidRPr="00274736" w:rsidRDefault="00225708" w:rsidP="000E30A2">
      <w:pPr>
        <w:spacing w:before="120" w:after="120" w:line="20" w:lineRule="atLeast"/>
        <w:ind w:left="-446"/>
        <w:rPr>
          <w:rFonts w:ascii="Times New Roman" w:hAnsi="Times New Roman" w:cs="Times New Roman"/>
        </w:rPr>
      </w:pPr>
      <w:r w:rsidRPr="00274736">
        <w:rPr>
          <w:rFonts w:ascii="Times New Roman" w:hAnsi="Times New Roman" w:cs="Times New Roman"/>
        </w:rPr>
        <w:t>Senior Program and Transformation Leader with 20+ years of experience delivering complex, high-risk initiatives across financial services, capital markets, public sector, utilities, and B2B SaaS environments. Proven record leading $2M–$30M enterprise programs, large-scale datacentre and cloud migrations, cybersecurity and identity platforms (SSO, MFA, PAM), and M&amp;A integrations within highly regulated organizations.</w:t>
      </w:r>
    </w:p>
    <w:p w14:paraId="34F84C74" w14:textId="77777777" w:rsidR="00225708" w:rsidRPr="00274736" w:rsidRDefault="00225708" w:rsidP="000E30A2">
      <w:pPr>
        <w:spacing w:before="120" w:after="120" w:line="20" w:lineRule="atLeast"/>
        <w:ind w:left="-446"/>
        <w:rPr>
          <w:rFonts w:ascii="Times New Roman" w:hAnsi="Times New Roman" w:cs="Times New Roman"/>
        </w:rPr>
      </w:pPr>
      <w:r w:rsidRPr="00274736">
        <w:rPr>
          <w:rFonts w:ascii="Times New Roman" w:hAnsi="Times New Roman" w:cs="Times New Roman"/>
        </w:rPr>
        <w:t>Recognized for stabilizing red and at-risk programs, managing multi-vendor and MSP-led delivery models, and directing global, cross-functional teams of up to 200+ resources. Trusted partner to executives and regulators, with deep expertise in AWS and Azure, infrastructure modernization, disaster recovery, and operational resilience.</w:t>
      </w:r>
    </w:p>
    <w:p w14:paraId="3499D549" w14:textId="7DC31151" w:rsidR="00225708" w:rsidRPr="00274736" w:rsidRDefault="00225708" w:rsidP="000E30A2">
      <w:pPr>
        <w:spacing w:before="120" w:after="120" w:line="20" w:lineRule="atLeast"/>
        <w:ind w:left="-446"/>
        <w:rPr>
          <w:rFonts w:ascii="Times New Roman" w:hAnsi="Times New Roman" w:cs="Times New Roman"/>
        </w:rPr>
      </w:pPr>
      <w:r w:rsidRPr="00274736">
        <w:rPr>
          <w:rFonts w:ascii="Times New Roman" w:hAnsi="Times New Roman" w:cs="Times New Roman"/>
        </w:rPr>
        <w:t>PMP®, PMI-ACP</w:t>
      </w:r>
      <w:r w:rsidRPr="00494CC8">
        <w:rPr>
          <w:rFonts w:ascii="Times New Roman" w:hAnsi="Times New Roman" w:cs="Times New Roman"/>
        </w:rPr>
        <w:t xml:space="preserve">®, </w:t>
      </w:r>
      <w:r w:rsidR="00494CC8" w:rsidRPr="00494CC8">
        <w:rPr>
          <w:rFonts w:ascii="Times New Roman" w:hAnsi="Times New Roman" w:cs="Times New Roman"/>
        </w:rPr>
        <w:t xml:space="preserve">PMI-CPMAI® (in progress), </w:t>
      </w:r>
      <w:r w:rsidR="000E1D6B" w:rsidRPr="00494CC8">
        <w:rPr>
          <w:rFonts w:ascii="Times New Roman" w:hAnsi="Times New Roman" w:cs="Times New Roman"/>
        </w:rPr>
        <w:t>CSM®, CSPO</w:t>
      </w:r>
      <w:r w:rsidR="000E1D6B" w:rsidRPr="00274736">
        <w:rPr>
          <w:rFonts w:ascii="Times New Roman" w:hAnsi="Times New Roman" w:cs="Times New Roman"/>
        </w:rPr>
        <w:t xml:space="preserve">®, </w:t>
      </w:r>
      <w:r w:rsidRPr="00274736">
        <w:rPr>
          <w:rFonts w:ascii="Times New Roman" w:hAnsi="Times New Roman" w:cs="Times New Roman"/>
        </w:rPr>
        <w:t>and ISC2 Certified in Cybersecurity, combining disciplined delivery, Agile and hybrid execution, and AI-aware program leadership to deliver measurable business outcomes, reduce risk, and accelerate transformation.</w:t>
      </w:r>
    </w:p>
    <w:p w14:paraId="4D18A9C3" w14:textId="68195A01" w:rsidR="00D77046" w:rsidRPr="00274736" w:rsidRDefault="00D77046" w:rsidP="000E30A2">
      <w:pPr>
        <w:spacing w:before="120" w:after="120" w:line="20" w:lineRule="atLeast"/>
        <w:ind w:left="-446"/>
        <w:jc w:val="center"/>
        <w:rPr>
          <w:rFonts w:ascii="Times New Roman" w:hAnsi="Times New Roman" w:cs="Times New Roman"/>
          <w:b/>
        </w:rPr>
      </w:pPr>
      <w:r w:rsidRPr="00274736">
        <w:rPr>
          <w:rFonts w:ascii="Times New Roman" w:hAnsi="Times New Roman" w:cs="Times New Roman"/>
          <w:b/>
        </w:rPr>
        <w:t>PROFESSIONAL EXPERIENCE</w:t>
      </w:r>
    </w:p>
    <w:p w14:paraId="4DA9BEE3" w14:textId="0888289E" w:rsidR="007C18D1" w:rsidRPr="00274736" w:rsidRDefault="007C18D1" w:rsidP="00EB1DFE">
      <w:pPr>
        <w:spacing w:after="0" w:line="240" w:lineRule="auto"/>
        <w:ind w:left="-446"/>
        <w:rPr>
          <w:rFonts w:ascii="Times New Roman" w:hAnsi="Times New Roman" w:cs="Times New Roman"/>
          <w:b/>
        </w:rPr>
      </w:pPr>
      <w:r w:rsidRPr="00274736">
        <w:rPr>
          <w:rFonts w:ascii="Times New Roman" w:hAnsi="Times New Roman" w:cs="Times New Roman"/>
          <w:b/>
        </w:rPr>
        <w:t>Broadridge</w:t>
      </w:r>
      <w:r w:rsidR="00711412" w:rsidRPr="00274736">
        <w:rPr>
          <w:rFonts w:ascii="Times New Roman" w:hAnsi="Times New Roman" w:cs="Times New Roman"/>
          <w:b/>
        </w:rPr>
        <w:t xml:space="preserve"> Canada</w:t>
      </w:r>
      <w:r w:rsidRPr="00274736">
        <w:rPr>
          <w:rFonts w:ascii="Times New Roman" w:hAnsi="Times New Roman" w:cs="Times New Roman"/>
          <w:b/>
        </w:rPr>
        <w:tab/>
      </w:r>
      <w:r w:rsidRPr="00274736">
        <w:rPr>
          <w:rFonts w:ascii="Times New Roman" w:hAnsi="Times New Roman" w:cs="Times New Roman"/>
          <w:b/>
        </w:rPr>
        <w:tab/>
      </w:r>
      <w:r w:rsidRPr="00274736">
        <w:rPr>
          <w:rFonts w:ascii="Times New Roman" w:hAnsi="Times New Roman" w:cs="Times New Roman"/>
          <w:b/>
        </w:rPr>
        <w:tab/>
      </w:r>
      <w:r w:rsidRPr="00274736">
        <w:rPr>
          <w:rFonts w:ascii="Times New Roman" w:hAnsi="Times New Roman" w:cs="Times New Roman"/>
          <w:b/>
        </w:rPr>
        <w:tab/>
      </w:r>
      <w:r w:rsidRPr="00274736">
        <w:rPr>
          <w:rFonts w:ascii="Times New Roman" w:hAnsi="Times New Roman" w:cs="Times New Roman"/>
          <w:b/>
        </w:rPr>
        <w:tab/>
      </w:r>
      <w:r w:rsidRPr="00274736">
        <w:rPr>
          <w:rFonts w:ascii="Times New Roman" w:hAnsi="Times New Roman" w:cs="Times New Roman"/>
          <w:b/>
        </w:rPr>
        <w:tab/>
      </w:r>
      <w:r w:rsidRPr="00274736">
        <w:rPr>
          <w:rFonts w:ascii="Times New Roman" w:hAnsi="Times New Roman" w:cs="Times New Roman"/>
          <w:b/>
        </w:rPr>
        <w:tab/>
      </w:r>
      <w:r w:rsidRPr="00274736">
        <w:rPr>
          <w:rFonts w:ascii="Times New Roman" w:hAnsi="Times New Roman" w:cs="Times New Roman"/>
          <w:b/>
        </w:rPr>
        <w:tab/>
      </w:r>
      <w:r w:rsidRPr="00274736">
        <w:rPr>
          <w:rFonts w:ascii="Times New Roman" w:hAnsi="Times New Roman" w:cs="Times New Roman"/>
          <w:b/>
        </w:rPr>
        <w:tab/>
      </w:r>
      <w:r w:rsidRPr="00274736">
        <w:rPr>
          <w:rFonts w:ascii="Times New Roman" w:hAnsi="Times New Roman" w:cs="Times New Roman"/>
          <w:b/>
        </w:rPr>
        <w:tab/>
      </w:r>
      <w:r w:rsidR="00FB377E" w:rsidRPr="00274736">
        <w:rPr>
          <w:rFonts w:ascii="Times New Roman" w:hAnsi="Times New Roman" w:cs="Times New Roman"/>
          <w:b/>
        </w:rPr>
        <w:t xml:space="preserve">    </w:t>
      </w:r>
      <w:r w:rsidRPr="00274736">
        <w:rPr>
          <w:rFonts w:ascii="Times New Roman" w:hAnsi="Times New Roman" w:cs="Times New Roman"/>
        </w:rPr>
        <w:t>Nov 202</w:t>
      </w:r>
      <w:r w:rsidR="00FB377E" w:rsidRPr="00274736">
        <w:rPr>
          <w:rFonts w:ascii="Times New Roman" w:hAnsi="Times New Roman" w:cs="Times New Roman"/>
        </w:rPr>
        <w:t>4</w:t>
      </w:r>
      <w:r w:rsidRPr="00274736">
        <w:rPr>
          <w:rFonts w:ascii="Times New Roman" w:hAnsi="Times New Roman" w:cs="Times New Roman"/>
        </w:rPr>
        <w:t xml:space="preserve"> – Present</w:t>
      </w:r>
    </w:p>
    <w:p w14:paraId="040CD8C5" w14:textId="09B82EBD" w:rsidR="007C18D1" w:rsidRPr="00274736" w:rsidRDefault="00DC0108" w:rsidP="00EB1DFE">
      <w:pPr>
        <w:spacing w:after="0" w:line="240" w:lineRule="auto"/>
        <w:ind w:left="-450"/>
        <w:rPr>
          <w:rFonts w:ascii="Times New Roman" w:hAnsi="Times New Roman" w:cs="Times New Roman"/>
          <w:b/>
        </w:rPr>
      </w:pPr>
      <w:r w:rsidRPr="00274736">
        <w:rPr>
          <w:rFonts w:ascii="Times New Roman" w:hAnsi="Times New Roman" w:cs="Times New Roman"/>
          <w:i/>
        </w:rPr>
        <w:t>Program Manager</w:t>
      </w:r>
      <w:r w:rsidR="007C18D1" w:rsidRPr="00274736">
        <w:rPr>
          <w:rFonts w:ascii="Times New Roman" w:hAnsi="Times New Roman" w:cs="Times New Roman"/>
          <w:i/>
        </w:rPr>
        <w:t xml:space="preserve"> for Securities Industry Services (SIS)</w:t>
      </w:r>
    </w:p>
    <w:p w14:paraId="087873BC" w14:textId="2FA41E69" w:rsidR="00F06D33" w:rsidRPr="00F06D33" w:rsidRDefault="00F06D33" w:rsidP="00F06D33">
      <w:pPr>
        <w:spacing w:before="120" w:after="0" w:line="240" w:lineRule="auto"/>
        <w:ind w:left="-42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Program</w:t>
      </w:r>
      <w:r w:rsidRPr="00F06D33">
        <w:rPr>
          <w:rFonts w:ascii="Times New Roman" w:eastAsia="Times New Roman" w:hAnsi="Times New Roman" w:cs="Times New Roman"/>
        </w:rPr>
        <w:t xml:space="preserve"> Manager leading enterprise infrastructure and platform initiatives supporting Securities Industry Services within a highly regulated, client-facing financial-services environment.</w:t>
      </w:r>
    </w:p>
    <w:p w14:paraId="0FFC9BFC" w14:textId="77777777" w:rsidR="00F06D33" w:rsidRPr="00F06D33" w:rsidRDefault="00F06D33" w:rsidP="00F06D33">
      <w:pPr>
        <w:spacing w:before="120" w:after="0" w:line="240" w:lineRule="auto"/>
        <w:ind w:left="-426"/>
        <w:rPr>
          <w:rFonts w:ascii="Times New Roman" w:eastAsia="Times New Roman" w:hAnsi="Times New Roman" w:cs="Times New Roman"/>
          <w:b/>
          <w:bCs/>
        </w:rPr>
      </w:pPr>
      <w:r w:rsidRPr="00F06D33">
        <w:rPr>
          <w:rFonts w:ascii="Times New Roman" w:eastAsia="Times New Roman" w:hAnsi="Times New Roman" w:cs="Times New Roman"/>
          <w:b/>
          <w:bCs/>
        </w:rPr>
        <w:t>Key Achievements &amp; Responsibilities</w:t>
      </w:r>
    </w:p>
    <w:p w14:paraId="68F8DE39" w14:textId="5DD38429" w:rsidR="00F06D33" w:rsidRPr="00F06D33" w:rsidRDefault="00F06D33" w:rsidP="00F06D33">
      <w:pPr>
        <w:pStyle w:val="ListParagraph"/>
        <w:numPr>
          <w:ilvl w:val="0"/>
          <w:numId w:val="28"/>
        </w:numPr>
        <w:spacing w:before="120" w:after="0" w:line="240" w:lineRule="auto"/>
        <w:ind w:left="426"/>
        <w:rPr>
          <w:rFonts w:ascii="Times New Roman" w:eastAsia="Times New Roman" w:hAnsi="Times New Roman"/>
        </w:rPr>
      </w:pPr>
      <w:r w:rsidRPr="00F06D33">
        <w:rPr>
          <w:rFonts w:ascii="Times New Roman" w:eastAsia="Times New Roman" w:hAnsi="Times New Roman"/>
        </w:rPr>
        <w:t xml:space="preserve">Delivered the enterprise implementation of a </w:t>
      </w:r>
      <w:r w:rsidRPr="00F06D33">
        <w:rPr>
          <w:rFonts w:ascii="Times New Roman" w:eastAsia="Times New Roman" w:hAnsi="Times New Roman"/>
          <w:b/>
          <w:bCs/>
        </w:rPr>
        <w:t>Federated Single Sign-On (SSO)</w:t>
      </w:r>
      <w:r w:rsidRPr="00F06D33">
        <w:rPr>
          <w:rFonts w:ascii="Times New Roman" w:eastAsia="Times New Roman" w:hAnsi="Times New Roman"/>
        </w:rPr>
        <w:t xml:space="preserve"> platform with zero production issues, strengthening security and identity access management across platforms.</w:t>
      </w:r>
    </w:p>
    <w:p w14:paraId="2E721C15" w14:textId="1E1D6675" w:rsidR="00F06D33" w:rsidRPr="00F06D33" w:rsidRDefault="00F06D33" w:rsidP="00F06D33">
      <w:pPr>
        <w:pStyle w:val="ListParagraph"/>
        <w:numPr>
          <w:ilvl w:val="0"/>
          <w:numId w:val="28"/>
        </w:numPr>
        <w:spacing w:before="120" w:after="0" w:line="240" w:lineRule="auto"/>
        <w:ind w:left="426"/>
        <w:rPr>
          <w:rFonts w:ascii="Times New Roman" w:eastAsia="Times New Roman" w:hAnsi="Times New Roman"/>
        </w:rPr>
      </w:pPr>
      <w:r w:rsidRPr="00F06D33">
        <w:rPr>
          <w:rFonts w:ascii="Times New Roman" w:eastAsia="Times New Roman" w:hAnsi="Times New Roman"/>
        </w:rPr>
        <w:t xml:space="preserve">Led the rollout of </w:t>
      </w:r>
      <w:r w:rsidRPr="00F06D33">
        <w:rPr>
          <w:rFonts w:ascii="Times New Roman" w:eastAsia="Times New Roman" w:hAnsi="Times New Roman"/>
          <w:b/>
          <w:bCs/>
        </w:rPr>
        <w:t>Dynatrace observability</w:t>
      </w:r>
      <w:r w:rsidRPr="00F06D33">
        <w:rPr>
          <w:rFonts w:ascii="Times New Roman" w:eastAsia="Times New Roman" w:hAnsi="Times New Roman"/>
        </w:rPr>
        <w:t>, enabling improved end-to-end transaction visibility, monitoring, and performance diagnostics across critical applications.</w:t>
      </w:r>
    </w:p>
    <w:p w14:paraId="6AAC1044" w14:textId="5BC2F383" w:rsidR="00F06D33" w:rsidRPr="00F06D33" w:rsidRDefault="00F06D33" w:rsidP="00F06D33">
      <w:pPr>
        <w:pStyle w:val="ListParagraph"/>
        <w:numPr>
          <w:ilvl w:val="0"/>
          <w:numId w:val="28"/>
        </w:numPr>
        <w:spacing w:before="120" w:after="0" w:line="240" w:lineRule="auto"/>
        <w:ind w:left="426"/>
        <w:rPr>
          <w:rFonts w:ascii="Times New Roman" w:eastAsia="Times New Roman" w:hAnsi="Times New Roman"/>
        </w:rPr>
      </w:pPr>
      <w:r w:rsidRPr="00F06D33">
        <w:rPr>
          <w:rFonts w:ascii="Times New Roman" w:eastAsia="Times New Roman" w:hAnsi="Times New Roman"/>
        </w:rPr>
        <w:t xml:space="preserve">Manage cross-functional </w:t>
      </w:r>
      <w:r w:rsidRPr="00F06D33">
        <w:rPr>
          <w:rFonts w:ascii="Times New Roman" w:eastAsia="Times New Roman" w:hAnsi="Times New Roman"/>
          <w:b/>
          <w:bCs/>
        </w:rPr>
        <w:t>onshore and offshore teams</w:t>
      </w:r>
      <w:r w:rsidRPr="00F06D33">
        <w:rPr>
          <w:rFonts w:ascii="Times New Roman" w:eastAsia="Times New Roman" w:hAnsi="Times New Roman"/>
        </w:rPr>
        <w:t>, coordinating vendors, managed service providers (MSPs), and internal stakeholders to ensure consistent, secure, and compliant program delivery.</w:t>
      </w:r>
    </w:p>
    <w:p w14:paraId="58079660" w14:textId="6BE4B4CC" w:rsidR="00C62D2B" w:rsidRPr="00274736" w:rsidRDefault="00C62D2B" w:rsidP="001C5709">
      <w:pPr>
        <w:spacing w:before="120"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274736">
        <w:rPr>
          <w:rFonts w:ascii="Times New Roman" w:eastAsia="Times New Roman" w:hAnsi="Times New Roman" w:cs="Times New Roman"/>
          <w:b/>
          <w:bCs/>
        </w:rPr>
        <w:t>Program</w:t>
      </w:r>
      <w:r w:rsidR="00107493" w:rsidRPr="00274736">
        <w:rPr>
          <w:rFonts w:ascii="Times New Roman" w:eastAsia="Times New Roman" w:hAnsi="Times New Roman" w:cs="Times New Roman"/>
          <w:b/>
          <w:bCs/>
        </w:rPr>
        <w:t>s</w:t>
      </w:r>
    </w:p>
    <w:p w14:paraId="1DC06CDC" w14:textId="56BAD198" w:rsidR="00C62D2B" w:rsidRPr="00274736" w:rsidRDefault="00C62D2B" w:rsidP="00160AE8">
      <w:pPr>
        <w:spacing w:before="120"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274736">
        <w:rPr>
          <w:rFonts w:ascii="Times New Roman" w:eastAsia="Times New Roman" w:hAnsi="Times New Roman" w:cs="Times New Roman"/>
          <w:b/>
          <w:bCs/>
        </w:rPr>
        <w:t>Data Centre Migration – Securities Industry Services (SIS)</w:t>
      </w:r>
    </w:p>
    <w:p w14:paraId="7A1CFAE0" w14:textId="77777777" w:rsidR="00C62D2B" w:rsidRPr="00274736" w:rsidRDefault="00C62D2B" w:rsidP="001C570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74736">
        <w:rPr>
          <w:rFonts w:ascii="Times New Roman" w:eastAsia="Times New Roman" w:hAnsi="Times New Roman" w:cs="Times New Roman"/>
          <w:i/>
          <w:iCs/>
        </w:rPr>
        <w:t>5 Project Managers | 28 Workstreams</w:t>
      </w:r>
    </w:p>
    <w:p w14:paraId="0B856058" w14:textId="6C7C3ECB" w:rsidR="008E314D" w:rsidRDefault="008E314D" w:rsidP="008E314D">
      <w:pPr>
        <w:pStyle w:val="NormalWeb"/>
        <w:numPr>
          <w:ilvl w:val="0"/>
          <w:numId w:val="18"/>
        </w:numPr>
      </w:pPr>
      <w:r>
        <w:t>Serv</w:t>
      </w:r>
      <w:r>
        <w:t>ing</w:t>
      </w:r>
      <w:r>
        <w:t xml:space="preserve"> as </w:t>
      </w:r>
      <w:r>
        <w:rPr>
          <w:rStyle w:val="Strong"/>
        </w:rPr>
        <w:t>Single Point of Contact (SPOC)</w:t>
      </w:r>
      <w:r>
        <w:t xml:space="preserve"> for a complex multi-party delivery model coordinating internal teams, </w:t>
      </w:r>
      <w:r>
        <w:rPr>
          <w:rStyle w:val="Strong"/>
        </w:rPr>
        <w:t>1 MSP, 8 vendors, 8 clients, and 10 client third-party providers</w:t>
      </w:r>
      <w:r>
        <w:t>.</w:t>
      </w:r>
    </w:p>
    <w:p w14:paraId="16CDBC1B" w14:textId="1B4DC72A" w:rsidR="008E314D" w:rsidRDefault="008E314D" w:rsidP="008E314D">
      <w:pPr>
        <w:pStyle w:val="NormalWeb"/>
        <w:numPr>
          <w:ilvl w:val="0"/>
          <w:numId w:val="18"/>
        </w:numPr>
      </w:pPr>
      <w:r>
        <w:t xml:space="preserve">Lead governance of the </w:t>
      </w:r>
      <w:r>
        <w:rPr>
          <w:rStyle w:val="Strong"/>
        </w:rPr>
        <w:t>Managed Service Provider (MSP)</w:t>
      </w:r>
      <w:r>
        <w:t xml:space="preserve"> responsible for building new </w:t>
      </w:r>
      <w:r>
        <w:rPr>
          <w:rStyle w:val="Strong"/>
        </w:rPr>
        <w:t>Production and Disaster Recovery (DR) data-centre environments</w:t>
      </w:r>
      <w:r>
        <w:t>.</w:t>
      </w:r>
    </w:p>
    <w:p w14:paraId="6DB60AC2" w14:textId="1929B2AD" w:rsidR="008E314D" w:rsidRDefault="008E314D" w:rsidP="008E314D">
      <w:pPr>
        <w:pStyle w:val="NormalWeb"/>
        <w:numPr>
          <w:ilvl w:val="0"/>
          <w:numId w:val="18"/>
        </w:numPr>
      </w:pPr>
      <w:r>
        <w:t xml:space="preserve">Direct implementation of </w:t>
      </w:r>
      <w:r>
        <w:rPr>
          <w:rStyle w:val="Strong"/>
        </w:rPr>
        <w:t>vendor, client, and third-party network connectivity</w:t>
      </w:r>
      <w:r>
        <w:t>, ensuring secure, resilient, and compliant integrations.</w:t>
      </w:r>
    </w:p>
    <w:p w14:paraId="7BC7A218" w14:textId="0EA305D3" w:rsidR="008E314D" w:rsidRDefault="008E314D" w:rsidP="008E314D">
      <w:pPr>
        <w:pStyle w:val="NormalWeb"/>
        <w:numPr>
          <w:ilvl w:val="0"/>
          <w:numId w:val="18"/>
        </w:numPr>
      </w:pPr>
      <w:r>
        <w:t xml:space="preserve">Oversee </w:t>
      </w:r>
      <w:r>
        <w:rPr>
          <w:rStyle w:val="Strong"/>
        </w:rPr>
        <w:t>end-to-end testing and application validation across environments</w:t>
      </w:r>
      <w:r>
        <w:t>, coordinating readiness activities across vendors, clients, and third-party providers.</w:t>
      </w:r>
    </w:p>
    <w:p w14:paraId="34A26908" w14:textId="226EF602" w:rsidR="008E314D" w:rsidRDefault="008E314D" w:rsidP="008E314D">
      <w:pPr>
        <w:pStyle w:val="NormalWeb"/>
        <w:numPr>
          <w:ilvl w:val="0"/>
          <w:numId w:val="18"/>
        </w:numPr>
      </w:pPr>
      <w:r>
        <w:t xml:space="preserve">Successfully executed the </w:t>
      </w:r>
      <w:r>
        <w:rPr>
          <w:rStyle w:val="Strong"/>
        </w:rPr>
        <w:t>Disaster Recovery (DR) site migration with zero service disruption</w:t>
      </w:r>
      <w:r>
        <w:t>, meeting client and regulatory resiliency requirements.</w:t>
      </w:r>
    </w:p>
    <w:p w14:paraId="55A42A8D" w14:textId="5C3CFA8B" w:rsidR="008E314D" w:rsidRDefault="008E314D" w:rsidP="008E314D">
      <w:pPr>
        <w:pStyle w:val="NormalWeb"/>
        <w:numPr>
          <w:ilvl w:val="0"/>
          <w:numId w:val="18"/>
        </w:numPr>
      </w:pPr>
      <w:r>
        <w:rPr>
          <w:rStyle w:val="Strong"/>
        </w:rPr>
        <w:t>Currently leading the Production site migration</w:t>
      </w:r>
      <w:r>
        <w:t>, coordinating client readiness, vendor cutover activities, and acceptance planning.</w:t>
      </w:r>
    </w:p>
    <w:p w14:paraId="513AED2B" w14:textId="00617E8E" w:rsidR="00A7067F" w:rsidRPr="008E314D" w:rsidRDefault="008E314D" w:rsidP="008E314D">
      <w:pPr>
        <w:pStyle w:val="NormalWeb"/>
        <w:numPr>
          <w:ilvl w:val="0"/>
          <w:numId w:val="18"/>
        </w:numPr>
      </w:pPr>
      <w:r>
        <w:rPr>
          <w:rStyle w:val="Strong"/>
        </w:rPr>
        <w:t>Initiated planning for the annual Disaster Recovery (DR) test</w:t>
      </w:r>
      <w:r>
        <w:t>, validating operational readiness and recovery objectives (</w:t>
      </w:r>
      <w:r>
        <w:rPr>
          <w:rStyle w:val="Strong"/>
        </w:rPr>
        <w:t>RTO/RPO</w:t>
      </w:r>
      <w:r>
        <w:t>).</w:t>
      </w:r>
    </w:p>
    <w:p w14:paraId="7EACDB33" w14:textId="5AF70300" w:rsidR="00DE3EE7" w:rsidRPr="00274736" w:rsidRDefault="00DE3EE7" w:rsidP="000E30A2">
      <w:pPr>
        <w:spacing w:before="120" w:after="0" w:line="20" w:lineRule="atLeast"/>
        <w:ind w:left="-446"/>
        <w:rPr>
          <w:rFonts w:ascii="Times New Roman" w:hAnsi="Times New Roman" w:cs="Times New Roman"/>
          <w:b/>
        </w:rPr>
      </w:pPr>
      <w:r w:rsidRPr="00274736">
        <w:rPr>
          <w:rFonts w:ascii="Times New Roman" w:hAnsi="Times New Roman" w:cs="Times New Roman"/>
          <w:b/>
        </w:rPr>
        <w:lastRenderedPageBreak/>
        <w:t xml:space="preserve">Kyndryl </w:t>
      </w:r>
      <w:r w:rsidR="007C18D1" w:rsidRPr="00274736">
        <w:rPr>
          <w:rFonts w:ascii="Times New Roman" w:hAnsi="Times New Roman" w:cs="Times New Roman"/>
          <w:b/>
        </w:rPr>
        <w:t>Canada</w:t>
      </w:r>
      <w:r w:rsidRPr="00274736">
        <w:rPr>
          <w:rFonts w:ascii="Times New Roman" w:hAnsi="Times New Roman" w:cs="Times New Roman"/>
          <w:b/>
        </w:rPr>
        <w:tab/>
      </w:r>
      <w:r w:rsidR="006E648E" w:rsidRPr="00274736">
        <w:rPr>
          <w:rFonts w:ascii="Times New Roman" w:hAnsi="Times New Roman" w:cs="Times New Roman"/>
          <w:b/>
        </w:rPr>
        <w:tab/>
      </w:r>
      <w:r w:rsidR="006E648E" w:rsidRPr="00274736">
        <w:rPr>
          <w:rFonts w:ascii="Times New Roman" w:hAnsi="Times New Roman" w:cs="Times New Roman"/>
          <w:b/>
        </w:rPr>
        <w:tab/>
      </w:r>
      <w:r w:rsidR="006E648E" w:rsidRPr="00274736">
        <w:rPr>
          <w:rFonts w:ascii="Times New Roman" w:hAnsi="Times New Roman" w:cs="Times New Roman"/>
          <w:b/>
        </w:rPr>
        <w:tab/>
      </w:r>
      <w:r w:rsidR="006E648E" w:rsidRPr="00274736">
        <w:rPr>
          <w:rFonts w:ascii="Times New Roman" w:hAnsi="Times New Roman" w:cs="Times New Roman"/>
          <w:b/>
        </w:rPr>
        <w:tab/>
      </w:r>
      <w:r w:rsidRPr="00274736">
        <w:rPr>
          <w:rFonts w:ascii="Times New Roman" w:hAnsi="Times New Roman" w:cs="Times New Roman"/>
          <w:b/>
        </w:rPr>
        <w:tab/>
      </w:r>
      <w:r w:rsidRPr="00274736">
        <w:rPr>
          <w:rFonts w:ascii="Times New Roman" w:hAnsi="Times New Roman" w:cs="Times New Roman"/>
          <w:b/>
        </w:rPr>
        <w:tab/>
      </w:r>
      <w:r w:rsidRPr="00274736">
        <w:rPr>
          <w:rFonts w:ascii="Times New Roman" w:hAnsi="Times New Roman" w:cs="Times New Roman"/>
          <w:b/>
        </w:rPr>
        <w:tab/>
      </w:r>
      <w:r w:rsidR="00FB377E" w:rsidRPr="00274736">
        <w:rPr>
          <w:rFonts w:ascii="Times New Roman" w:hAnsi="Times New Roman" w:cs="Times New Roman"/>
          <w:b/>
        </w:rPr>
        <w:tab/>
      </w:r>
      <w:r w:rsidR="00FB377E" w:rsidRPr="00274736">
        <w:rPr>
          <w:rFonts w:ascii="Times New Roman" w:hAnsi="Times New Roman" w:cs="Times New Roman"/>
          <w:b/>
        </w:rPr>
        <w:tab/>
      </w:r>
      <w:r w:rsidR="000D73BD" w:rsidRPr="00274736">
        <w:rPr>
          <w:rFonts w:ascii="Times New Roman" w:hAnsi="Times New Roman" w:cs="Times New Roman"/>
        </w:rPr>
        <w:t>Nov</w:t>
      </w:r>
      <w:r w:rsidRPr="00274736">
        <w:rPr>
          <w:rFonts w:ascii="Times New Roman" w:hAnsi="Times New Roman" w:cs="Times New Roman"/>
        </w:rPr>
        <w:t xml:space="preserve"> 202</w:t>
      </w:r>
      <w:r w:rsidR="000D73BD" w:rsidRPr="00274736">
        <w:rPr>
          <w:rFonts w:ascii="Times New Roman" w:hAnsi="Times New Roman" w:cs="Times New Roman"/>
        </w:rPr>
        <w:t>3</w:t>
      </w:r>
      <w:r w:rsidRPr="00274736">
        <w:rPr>
          <w:rFonts w:ascii="Times New Roman" w:hAnsi="Times New Roman" w:cs="Times New Roman"/>
        </w:rPr>
        <w:t xml:space="preserve"> – </w:t>
      </w:r>
      <w:r w:rsidR="00FB377E" w:rsidRPr="00274736">
        <w:rPr>
          <w:rFonts w:ascii="Times New Roman" w:hAnsi="Times New Roman" w:cs="Times New Roman"/>
        </w:rPr>
        <w:t>Nov 2024</w:t>
      </w:r>
    </w:p>
    <w:p w14:paraId="48623621" w14:textId="518A3270" w:rsidR="00DE3EE7" w:rsidRPr="00274736" w:rsidRDefault="00DE3EE7" w:rsidP="000E30A2">
      <w:pPr>
        <w:spacing w:after="0" w:line="20" w:lineRule="atLeast"/>
        <w:ind w:left="-450"/>
        <w:rPr>
          <w:rFonts w:ascii="Times New Roman" w:hAnsi="Times New Roman" w:cs="Times New Roman"/>
          <w:b/>
        </w:rPr>
      </w:pPr>
      <w:r w:rsidRPr="00274736">
        <w:rPr>
          <w:rFonts w:ascii="Times New Roman" w:hAnsi="Times New Roman" w:cs="Times New Roman"/>
          <w:i/>
        </w:rPr>
        <w:t>Senior Project Manager</w:t>
      </w:r>
      <w:r w:rsidR="005003FE" w:rsidRPr="00274736">
        <w:rPr>
          <w:rFonts w:ascii="Times New Roman" w:hAnsi="Times New Roman" w:cs="Times New Roman"/>
          <w:i/>
        </w:rPr>
        <w:t xml:space="preserve"> for Securities Indu</w:t>
      </w:r>
      <w:r w:rsidR="006E648E" w:rsidRPr="00274736">
        <w:rPr>
          <w:rFonts w:ascii="Times New Roman" w:hAnsi="Times New Roman" w:cs="Times New Roman"/>
          <w:i/>
        </w:rPr>
        <w:t>stry Services (SIS)</w:t>
      </w:r>
    </w:p>
    <w:p w14:paraId="683A6B1B" w14:textId="77777777" w:rsidR="00BE40DB" w:rsidRPr="00274736" w:rsidRDefault="00BE40DB" w:rsidP="000E30A2">
      <w:pPr>
        <w:spacing w:after="0" w:line="20" w:lineRule="atLeast"/>
        <w:ind w:left="-446"/>
        <w:rPr>
          <w:rFonts w:ascii="Times New Roman" w:eastAsia="Times New Roman" w:hAnsi="Times New Roman" w:cs="Times New Roman"/>
        </w:rPr>
      </w:pPr>
      <w:r w:rsidRPr="00274736">
        <w:rPr>
          <w:rFonts w:ascii="Times New Roman" w:eastAsia="Times New Roman" w:hAnsi="Times New Roman" w:cs="Times New Roman"/>
        </w:rPr>
        <w:t>Senior Project Manager delivering critical platform and infrastructure initiatives within Securities Industry Services, supporting highly regulated financial-services environments.</w:t>
      </w:r>
    </w:p>
    <w:p w14:paraId="242BD655" w14:textId="77777777" w:rsidR="00BE40DB" w:rsidRPr="00274736" w:rsidRDefault="00BE40DB" w:rsidP="000E30A2">
      <w:pPr>
        <w:spacing w:before="120" w:after="0" w:line="20" w:lineRule="atLeast"/>
        <w:ind w:left="-446"/>
        <w:rPr>
          <w:rFonts w:ascii="Times New Roman" w:eastAsia="Times New Roman" w:hAnsi="Times New Roman" w:cs="Times New Roman"/>
        </w:rPr>
      </w:pPr>
      <w:r w:rsidRPr="00274736">
        <w:rPr>
          <w:rFonts w:ascii="Times New Roman" w:eastAsia="Times New Roman" w:hAnsi="Times New Roman" w:cs="Times New Roman"/>
          <w:b/>
          <w:bCs/>
        </w:rPr>
        <w:t>Key Achievements &amp; Responsibilities</w:t>
      </w:r>
    </w:p>
    <w:p w14:paraId="40CA4775" w14:textId="77777777" w:rsidR="00BE40DB" w:rsidRPr="00274736" w:rsidRDefault="00BE40DB" w:rsidP="00C44993">
      <w:pPr>
        <w:numPr>
          <w:ilvl w:val="0"/>
          <w:numId w:val="2"/>
        </w:numPr>
        <w:tabs>
          <w:tab w:val="num" w:pos="720"/>
        </w:tabs>
        <w:spacing w:after="0" w:line="20" w:lineRule="atLeast"/>
        <w:rPr>
          <w:rFonts w:ascii="Times New Roman" w:eastAsia="Times New Roman" w:hAnsi="Times New Roman" w:cs="Times New Roman"/>
        </w:rPr>
      </w:pPr>
      <w:r w:rsidRPr="00274736">
        <w:rPr>
          <w:rFonts w:ascii="Times New Roman" w:eastAsia="Times New Roman" w:hAnsi="Times New Roman" w:cs="Times New Roman"/>
        </w:rPr>
        <w:t xml:space="preserve">Led the design and delivery of a </w:t>
      </w:r>
      <w:r w:rsidRPr="00274736">
        <w:rPr>
          <w:rFonts w:ascii="Times New Roman" w:eastAsia="Times New Roman" w:hAnsi="Times New Roman" w:cs="Times New Roman"/>
          <w:b/>
          <w:bCs/>
        </w:rPr>
        <w:t>Test-Driven Development (TDD) Offline Testing Platform (OTP)</w:t>
      </w:r>
      <w:r w:rsidRPr="00274736">
        <w:rPr>
          <w:rFonts w:ascii="Times New Roman" w:eastAsia="Times New Roman" w:hAnsi="Times New Roman" w:cs="Times New Roman"/>
        </w:rPr>
        <w:t xml:space="preserve"> spanning </w:t>
      </w:r>
      <w:r w:rsidRPr="00274736">
        <w:rPr>
          <w:rFonts w:ascii="Times New Roman" w:eastAsia="Times New Roman" w:hAnsi="Times New Roman" w:cs="Times New Roman"/>
          <w:b/>
          <w:bCs/>
        </w:rPr>
        <w:t>host and distributed environments</w:t>
      </w:r>
      <w:r w:rsidRPr="00274736">
        <w:rPr>
          <w:rFonts w:ascii="Times New Roman" w:eastAsia="Times New Roman" w:hAnsi="Times New Roman" w:cs="Times New Roman"/>
        </w:rPr>
        <w:t>, enabling controlled testing and improved release quality.</w:t>
      </w:r>
    </w:p>
    <w:p w14:paraId="2B241F68" w14:textId="77777777" w:rsidR="00BE40DB" w:rsidRPr="00274736" w:rsidRDefault="00BE40DB" w:rsidP="00C44993">
      <w:pPr>
        <w:numPr>
          <w:ilvl w:val="0"/>
          <w:numId w:val="2"/>
        </w:numPr>
        <w:tabs>
          <w:tab w:val="num" w:pos="720"/>
        </w:tabs>
        <w:spacing w:after="0" w:line="20" w:lineRule="atLeast"/>
        <w:rPr>
          <w:rFonts w:ascii="Times New Roman" w:eastAsia="Times New Roman" w:hAnsi="Times New Roman" w:cs="Times New Roman"/>
        </w:rPr>
      </w:pPr>
      <w:r w:rsidRPr="00274736">
        <w:rPr>
          <w:rFonts w:ascii="Times New Roman" w:eastAsia="Times New Roman" w:hAnsi="Times New Roman" w:cs="Times New Roman"/>
        </w:rPr>
        <w:t xml:space="preserve">Successfully implemented a </w:t>
      </w:r>
      <w:r w:rsidRPr="00274736">
        <w:rPr>
          <w:rFonts w:ascii="Times New Roman" w:eastAsia="Times New Roman" w:hAnsi="Times New Roman" w:cs="Times New Roman"/>
          <w:b/>
          <w:bCs/>
        </w:rPr>
        <w:t>Federated Single Sign-On (SSO)</w:t>
      </w:r>
      <w:r w:rsidRPr="00274736">
        <w:rPr>
          <w:rFonts w:ascii="Times New Roman" w:eastAsia="Times New Roman" w:hAnsi="Times New Roman" w:cs="Times New Roman"/>
        </w:rPr>
        <w:t xml:space="preserve"> platform, strengthening security controls and streamlining user authentication across integrated systems.</w:t>
      </w:r>
    </w:p>
    <w:p w14:paraId="23D5B2B2" w14:textId="77777777" w:rsidR="00BE40DB" w:rsidRPr="00274736" w:rsidRDefault="00BE40DB" w:rsidP="00C44993">
      <w:pPr>
        <w:numPr>
          <w:ilvl w:val="0"/>
          <w:numId w:val="2"/>
        </w:numPr>
        <w:tabs>
          <w:tab w:val="num" w:pos="720"/>
        </w:tabs>
        <w:spacing w:after="0" w:line="20" w:lineRule="atLeast"/>
        <w:rPr>
          <w:rFonts w:ascii="Times New Roman" w:eastAsia="Times New Roman" w:hAnsi="Times New Roman" w:cs="Times New Roman"/>
        </w:rPr>
      </w:pPr>
      <w:r w:rsidRPr="00274736">
        <w:rPr>
          <w:rFonts w:ascii="Times New Roman" w:eastAsia="Times New Roman" w:hAnsi="Times New Roman" w:cs="Times New Roman"/>
        </w:rPr>
        <w:t xml:space="preserve">Delivered the enterprise rollout of </w:t>
      </w:r>
      <w:r w:rsidRPr="00274736">
        <w:rPr>
          <w:rFonts w:ascii="Times New Roman" w:eastAsia="Times New Roman" w:hAnsi="Times New Roman" w:cs="Times New Roman"/>
          <w:b/>
          <w:bCs/>
        </w:rPr>
        <w:t>Dynatrace</w:t>
      </w:r>
      <w:r w:rsidRPr="00274736">
        <w:rPr>
          <w:rFonts w:ascii="Times New Roman" w:eastAsia="Times New Roman" w:hAnsi="Times New Roman" w:cs="Times New Roman"/>
        </w:rPr>
        <w:t xml:space="preserve">, significantly improving </w:t>
      </w:r>
      <w:r w:rsidRPr="00274736">
        <w:rPr>
          <w:rFonts w:ascii="Times New Roman" w:eastAsia="Times New Roman" w:hAnsi="Times New Roman" w:cs="Times New Roman"/>
          <w:b/>
          <w:bCs/>
        </w:rPr>
        <w:t>end-to-end transaction visibility, monitoring, and performance diagnostics</w:t>
      </w:r>
      <w:r w:rsidRPr="00274736">
        <w:rPr>
          <w:rFonts w:ascii="Times New Roman" w:eastAsia="Times New Roman" w:hAnsi="Times New Roman" w:cs="Times New Roman"/>
        </w:rPr>
        <w:t>.</w:t>
      </w:r>
    </w:p>
    <w:p w14:paraId="58352F4E" w14:textId="77777777" w:rsidR="00BE40DB" w:rsidRPr="00274736" w:rsidRDefault="00BE40DB" w:rsidP="00C44993">
      <w:pPr>
        <w:numPr>
          <w:ilvl w:val="0"/>
          <w:numId w:val="2"/>
        </w:numPr>
        <w:tabs>
          <w:tab w:val="num" w:pos="720"/>
        </w:tabs>
        <w:spacing w:after="0" w:line="20" w:lineRule="atLeast"/>
        <w:rPr>
          <w:rFonts w:ascii="Times New Roman" w:eastAsia="Times New Roman" w:hAnsi="Times New Roman" w:cs="Times New Roman"/>
        </w:rPr>
      </w:pPr>
      <w:r w:rsidRPr="00274736">
        <w:rPr>
          <w:rFonts w:ascii="Times New Roman" w:eastAsia="Times New Roman" w:hAnsi="Times New Roman" w:cs="Times New Roman"/>
        </w:rPr>
        <w:t xml:space="preserve">Managed </w:t>
      </w:r>
      <w:r w:rsidRPr="00274736">
        <w:rPr>
          <w:rFonts w:ascii="Times New Roman" w:eastAsia="Times New Roman" w:hAnsi="Times New Roman" w:cs="Times New Roman"/>
          <w:b/>
          <w:bCs/>
        </w:rPr>
        <w:t>cross-functional onshore and offshore teams</w:t>
      </w:r>
      <w:r w:rsidRPr="00274736">
        <w:rPr>
          <w:rFonts w:ascii="Times New Roman" w:eastAsia="Times New Roman" w:hAnsi="Times New Roman" w:cs="Times New Roman"/>
        </w:rPr>
        <w:t>, coordinating vendors and internal stakeholders to ensure on-time, compliant delivery.</w:t>
      </w:r>
    </w:p>
    <w:p w14:paraId="2ECDE534" w14:textId="01A614B3" w:rsidR="00F922E8" w:rsidRPr="00274736" w:rsidRDefault="00F922E8" w:rsidP="000E30A2">
      <w:pPr>
        <w:spacing w:before="120" w:after="0" w:line="20" w:lineRule="atLeast"/>
        <w:ind w:left="-446"/>
        <w:rPr>
          <w:rFonts w:ascii="Times New Roman" w:hAnsi="Times New Roman" w:cs="Times New Roman"/>
          <w:b/>
        </w:rPr>
      </w:pPr>
      <w:r w:rsidRPr="00274736">
        <w:rPr>
          <w:rFonts w:ascii="Times New Roman" w:hAnsi="Times New Roman" w:cs="Times New Roman"/>
          <w:b/>
        </w:rPr>
        <w:t>Virk Investments</w:t>
      </w:r>
      <w:r w:rsidRPr="00274736">
        <w:rPr>
          <w:rFonts w:ascii="Times New Roman" w:hAnsi="Times New Roman" w:cs="Times New Roman"/>
          <w:b/>
        </w:rPr>
        <w:tab/>
      </w:r>
      <w:r w:rsidRPr="00274736">
        <w:rPr>
          <w:rFonts w:ascii="Times New Roman" w:hAnsi="Times New Roman" w:cs="Times New Roman"/>
          <w:b/>
        </w:rPr>
        <w:tab/>
      </w:r>
      <w:r w:rsidRPr="00274736">
        <w:rPr>
          <w:rFonts w:ascii="Times New Roman" w:hAnsi="Times New Roman" w:cs="Times New Roman"/>
          <w:b/>
        </w:rPr>
        <w:tab/>
        <w:t xml:space="preserve"> </w:t>
      </w:r>
      <w:r w:rsidRPr="00274736">
        <w:rPr>
          <w:rFonts w:ascii="Times New Roman" w:hAnsi="Times New Roman" w:cs="Times New Roman"/>
          <w:b/>
        </w:rPr>
        <w:tab/>
      </w:r>
      <w:r w:rsidRPr="00274736">
        <w:rPr>
          <w:rFonts w:ascii="Times New Roman" w:hAnsi="Times New Roman" w:cs="Times New Roman"/>
          <w:b/>
        </w:rPr>
        <w:tab/>
      </w:r>
      <w:r w:rsidRPr="00274736">
        <w:rPr>
          <w:rFonts w:ascii="Times New Roman" w:hAnsi="Times New Roman" w:cs="Times New Roman"/>
          <w:b/>
        </w:rPr>
        <w:tab/>
      </w:r>
      <w:r w:rsidRPr="00274736">
        <w:rPr>
          <w:rFonts w:ascii="Times New Roman" w:hAnsi="Times New Roman" w:cs="Times New Roman"/>
          <w:b/>
        </w:rPr>
        <w:tab/>
      </w:r>
      <w:r w:rsidR="002A529A" w:rsidRPr="00274736">
        <w:rPr>
          <w:rFonts w:ascii="Times New Roman" w:hAnsi="Times New Roman" w:cs="Times New Roman"/>
          <w:b/>
        </w:rPr>
        <w:t xml:space="preserve">         </w:t>
      </w:r>
      <w:r w:rsidR="00826295" w:rsidRPr="00274736">
        <w:rPr>
          <w:rFonts w:ascii="Times New Roman" w:hAnsi="Times New Roman" w:cs="Times New Roman"/>
          <w:color w:val="000000" w:themeColor="text1"/>
        </w:rPr>
        <w:t xml:space="preserve">Jan 2021 – </w:t>
      </w:r>
      <w:r w:rsidR="00826295" w:rsidRPr="00274736">
        <w:rPr>
          <w:rFonts w:ascii="Times New Roman" w:hAnsi="Times New Roman" w:cs="Times New Roman"/>
        </w:rPr>
        <w:t xml:space="preserve">Dec 2021, </w:t>
      </w:r>
      <w:r w:rsidRPr="00274736">
        <w:rPr>
          <w:rFonts w:ascii="Times New Roman" w:hAnsi="Times New Roman" w:cs="Times New Roman"/>
          <w:color w:val="000000" w:themeColor="text1"/>
        </w:rPr>
        <w:t>Jun 2023 – Present</w:t>
      </w:r>
    </w:p>
    <w:p w14:paraId="2BDEC120" w14:textId="5238DA4B" w:rsidR="00F922E8" w:rsidRPr="00274736" w:rsidRDefault="00F922E8" w:rsidP="000E30A2">
      <w:pPr>
        <w:spacing w:after="0" w:line="20" w:lineRule="atLeast"/>
        <w:ind w:left="-450"/>
        <w:rPr>
          <w:rFonts w:ascii="Times New Roman" w:hAnsi="Times New Roman" w:cs="Times New Roman"/>
          <w:b/>
        </w:rPr>
      </w:pPr>
      <w:r w:rsidRPr="00274736">
        <w:rPr>
          <w:rFonts w:ascii="Times New Roman" w:hAnsi="Times New Roman" w:cs="Times New Roman"/>
          <w:i/>
        </w:rPr>
        <w:t>Program &amp; Operations Manager</w:t>
      </w:r>
      <w:r w:rsidR="002C4D12" w:rsidRPr="00274736">
        <w:rPr>
          <w:rFonts w:ascii="Times New Roman" w:hAnsi="Times New Roman" w:cs="Times New Roman"/>
          <w:i/>
        </w:rPr>
        <w:t xml:space="preserve"> (</w:t>
      </w:r>
      <w:r w:rsidRPr="00274736">
        <w:rPr>
          <w:rFonts w:ascii="Times New Roman" w:hAnsi="Times New Roman" w:cs="Times New Roman"/>
          <w:i/>
        </w:rPr>
        <w:t>B2B SaaS</w:t>
      </w:r>
      <w:r w:rsidR="002C4D12" w:rsidRPr="00274736">
        <w:rPr>
          <w:rFonts w:ascii="Times New Roman" w:hAnsi="Times New Roman" w:cs="Times New Roman"/>
          <w:i/>
        </w:rPr>
        <w:t>)</w:t>
      </w:r>
      <w:r w:rsidR="00D23F91" w:rsidRPr="00274736">
        <w:rPr>
          <w:rFonts w:ascii="Times New Roman" w:hAnsi="Times New Roman" w:cs="Times New Roman"/>
          <w:i/>
        </w:rPr>
        <w:t xml:space="preserve"> (</w:t>
      </w:r>
      <w:r w:rsidR="0024741B" w:rsidRPr="00274736">
        <w:rPr>
          <w:rFonts w:ascii="Times New Roman" w:hAnsi="Times New Roman" w:cs="Times New Roman"/>
          <w:i/>
        </w:rPr>
        <w:t>Part-Time</w:t>
      </w:r>
      <w:r w:rsidR="00D23F91" w:rsidRPr="00274736">
        <w:rPr>
          <w:rFonts w:ascii="Times New Roman" w:hAnsi="Times New Roman" w:cs="Times New Roman"/>
          <w:i/>
        </w:rPr>
        <w:t>)</w:t>
      </w:r>
    </w:p>
    <w:p w14:paraId="07F21363" w14:textId="77777777" w:rsidR="00F15008" w:rsidRPr="00F15008" w:rsidRDefault="00F15008" w:rsidP="00F15008">
      <w:pPr>
        <w:spacing w:before="120" w:after="0" w:line="20" w:lineRule="atLeast"/>
        <w:ind w:left="-446"/>
        <w:rPr>
          <w:rFonts w:ascii="Times New Roman" w:eastAsia="Times New Roman" w:hAnsi="Times New Roman" w:cs="Times New Roman"/>
        </w:rPr>
      </w:pPr>
      <w:r w:rsidRPr="00F15008">
        <w:rPr>
          <w:rFonts w:ascii="Times New Roman" w:eastAsia="Times New Roman" w:hAnsi="Times New Roman" w:cs="Times New Roman"/>
        </w:rPr>
        <w:t xml:space="preserve">Program and Operations Manager responsible for the delivery, operations, and continuous improvement of multiple </w:t>
      </w:r>
      <w:r w:rsidRPr="00F15008">
        <w:rPr>
          <w:rFonts w:ascii="Times New Roman" w:eastAsia="Times New Roman" w:hAnsi="Times New Roman" w:cs="Times New Roman"/>
          <w:b/>
          <w:bCs/>
        </w:rPr>
        <w:t>B2B SaaS applications within the Shopify ecosystem</w:t>
      </w:r>
      <w:r w:rsidRPr="00F15008">
        <w:rPr>
          <w:rFonts w:ascii="Times New Roman" w:eastAsia="Times New Roman" w:hAnsi="Times New Roman" w:cs="Times New Roman"/>
        </w:rPr>
        <w:t>, supporting global merchant clients.</w:t>
      </w:r>
    </w:p>
    <w:p w14:paraId="6CDE8245" w14:textId="77777777" w:rsidR="00F15008" w:rsidRPr="00F15008" w:rsidRDefault="00F15008" w:rsidP="00F15008">
      <w:pPr>
        <w:spacing w:before="120" w:after="0" w:line="20" w:lineRule="atLeast"/>
        <w:ind w:left="-446"/>
        <w:rPr>
          <w:rFonts w:ascii="Times New Roman" w:eastAsia="Times New Roman" w:hAnsi="Times New Roman" w:cs="Times New Roman"/>
        </w:rPr>
      </w:pPr>
      <w:r w:rsidRPr="00F15008">
        <w:rPr>
          <w:rFonts w:ascii="Times New Roman" w:eastAsia="Times New Roman" w:hAnsi="Times New Roman" w:cs="Times New Roman"/>
        </w:rPr>
        <w:t>Lead globally distributed teams and coordinate product development, platform integrations, and operational delivery to support platform reliability, feature innovation, and business growth.</w:t>
      </w:r>
    </w:p>
    <w:p w14:paraId="2023C519" w14:textId="77777777" w:rsidR="00F15008" w:rsidRPr="00274736" w:rsidRDefault="00F15008" w:rsidP="00F15008">
      <w:pPr>
        <w:spacing w:before="120" w:after="0" w:line="20" w:lineRule="atLeast"/>
        <w:ind w:left="-446"/>
        <w:rPr>
          <w:rFonts w:ascii="Times New Roman" w:eastAsia="Times New Roman" w:hAnsi="Times New Roman" w:cs="Times New Roman"/>
        </w:rPr>
      </w:pPr>
      <w:r w:rsidRPr="00274736">
        <w:rPr>
          <w:rFonts w:ascii="Times New Roman" w:eastAsia="Times New Roman" w:hAnsi="Times New Roman" w:cs="Times New Roman"/>
          <w:b/>
          <w:bCs/>
        </w:rPr>
        <w:t>Key Achievements &amp; Responsibilities</w:t>
      </w:r>
    </w:p>
    <w:p w14:paraId="2843B493" w14:textId="01386428" w:rsidR="00F15008" w:rsidRPr="00F15008" w:rsidRDefault="00F15008" w:rsidP="00F15008">
      <w:pPr>
        <w:pStyle w:val="ListParagraph"/>
        <w:numPr>
          <w:ilvl w:val="0"/>
          <w:numId w:val="26"/>
        </w:numPr>
        <w:spacing w:before="120" w:after="0" w:line="20" w:lineRule="atLeast"/>
        <w:rPr>
          <w:rFonts w:ascii="Times New Roman" w:eastAsia="Times New Roman" w:hAnsi="Times New Roman"/>
        </w:rPr>
      </w:pPr>
      <w:r w:rsidRPr="00F15008">
        <w:rPr>
          <w:rFonts w:ascii="Times New Roman" w:eastAsia="Times New Roman" w:hAnsi="Times New Roman"/>
        </w:rPr>
        <w:t xml:space="preserve">Lead the </w:t>
      </w:r>
      <w:r w:rsidRPr="00F15008">
        <w:rPr>
          <w:rFonts w:ascii="Times New Roman" w:eastAsia="Times New Roman" w:hAnsi="Times New Roman"/>
          <w:b/>
          <w:bCs/>
        </w:rPr>
        <w:t>day-to-day delivery and operations of multiple SaaS applications</w:t>
      </w:r>
      <w:r w:rsidRPr="00F15008">
        <w:rPr>
          <w:rFonts w:ascii="Times New Roman" w:eastAsia="Times New Roman" w:hAnsi="Times New Roman"/>
        </w:rPr>
        <w:t xml:space="preserve">, managing a globally distributed team across the </w:t>
      </w:r>
      <w:r w:rsidRPr="00F15008">
        <w:rPr>
          <w:rFonts w:ascii="Times New Roman" w:eastAsia="Times New Roman" w:hAnsi="Times New Roman"/>
          <w:b/>
          <w:bCs/>
        </w:rPr>
        <w:t>UK, Netherlands, Colombia, United States, and Canada</w:t>
      </w:r>
      <w:r w:rsidRPr="00F15008">
        <w:rPr>
          <w:rFonts w:ascii="Times New Roman" w:eastAsia="Times New Roman" w:hAnsi="Times New Roman"/>
        </w:rPr>
        <w:t>.</w:t>
      </w:r>
    </w:p>
    <w:p w14:paraId="48734611" w14:textId="6C38A28E" w:rsidR="00F15008" w:rsidRPr="00F15008" w:rsidRDefault="00F15008" w:rsidP="00F15008">
      <w:pPr>
        <w:pStyle w:val="ListParagraph"/>
        <w:numPr>
          <w:ilvl w:val="0"/>
          <w:numId w:val="26"/>
        </w:numPr>
        <w:spacing w:before="120" w:after="0" w:line="20" w:lineRule="atLeast"/>
        <w:rPr>
          <w:rFonts w:ascii="Times New Roman" w:eastAsia="Times New Roman" w:hAnsi="Times New Roman"/>
        </w:rPr>
      </w:pPr>
      <w:r w:rsidRPr="00F15008">
        <w:rPr>
          <w:rFonts w:ascii="Times New Roman" w:eastAsia="Times New Roman" w:hAnsi="Times New Roman"/>
        </w:rPr>
        <w:t xml:space="preserve">Own and prioritize the </w:t>
      </w:r>
      <w:r w:rsidRPr="00F15008">
        <w:rPr>
          <w:rFonts w:ascii="Times New Roman" w:eastAsia="Times New Roman" w:hAnsi="Times New Roman"/>
          <w:b/>
          <w:bCs/>
        </w:rPr>
        <w:t>product and operational roadmap</w:t>
      </w:r>
      <w:r w:rsidRPr="00F15008">
        <w:rPr>
          <w:rFonts w:ascii="Times New Roman" w:eastAsia="Times New Roman" w:hAnsi="Times New Roman"/>
        </w:rPr>
        <w:t>, balancing platform stability, feature enhancements, and merchant-driven requirements.</w:t>
      </w:r>
    </w:p>
    <w:p w14:paraId="0953CBC7" w14:textId="337F1107" w:rsidR="00F15008" w:rsidRPr="00F15008" w:rsidRDefault="00F15008" w:rsidP="00F15008">
      <w:pPr>
        <w:pStyle w:val="ListParagraph"/>
        <w:numPr>
          <w:ilvl w:val="0"/>
          <w:numId w:val="26"/>
        </w:numPr>
        <w:spacing w:before="120" w:after="0" w:line="20" w:lineRule="atLeast"/>
        <w:rPr>
          <w:rFonts w:ascii="Times New Roman" w:eastAsia="Times New Roman" w:hAnsi="Times New Roman"/>
        </w:rPr>
      </w:pPr>
      <w:r w:rsidRPr="00F15008">
        <w:rPr>
          <w:rFonts w:ascii="Times New Roman" w:eastAsia="Times New Roman" w:hAnsi="Times New Roman"/>
        </w:rPr>
        <w:t xml:space="preserve">Directed the implementation of key third-party integrations including </w:t>
      </w:r>
      <w:r w:rsidRPr="00F15008">
        <w:rPr>
          <w:rFonts w:ascii="Times New Roman" w:eastAsia="Times New Roman" w:hAnsi="Times New Roman"/>
          <w:b/>
          <w:bCs/>
        </w:rPr>
        <w:t xml:space="preserve">Segment, HubSpot, and </w:t>
      </w:r>
      <w:proofErr w:type="spellStart"/>
      <w:r w:rsidRPr="00F15008">
        <w:rPr>
          <w:rFonts w:ascii="Times New Roman" w:eastAsia="Times New Roman" w:hAnsi="Times New Roman"/>
          <w:b/>
          <w:bCs/>
        </w:rPr>
        <w:t>ChurnZero</w:t>
      </w:r>
      <w:proofErr w:type="spellEnd"/>
      <w:r w:rsidRPr="00F15008">
        <w:rPr>
          <w:rFonts w:ascii="Times New Roman" w:eastAsia="Times New Roman" w:hAnsi="Times New Roman"/>
        </w:rPr>
        <w:t>, enabling improved customer analytics, lifecycle management, and retention insights.</w:t>
      </w:r>
    </w:p>
    <w:p w14:paraId="6EBD3D59" w14:textId="6A44A34D" w:rsidR="00F15008" w:rsidRPr="00F15008" w:rsidRDefault="00F15008" w:rsidP="00F15008">
      <w:pPr>
        <w:pStyle w:val="ListParagraph"/>
        <w:numPr>
          <w:ilvl w:val="0"/>
          <w:numId w:val="26"/>
        </w:numPr>
        <w:spacing w:before="120" w:after="0" w:line="20" w:lineRule="atLeast"/>
        <w:rPr>
          <w:rFonts w:ascii="Times New Roman" w:eastAsia="Times New Roman" w:hAnsi="Times New Roman"/>
        </w:rPr>
      </w:pPr>
      <w:r w:rsidRPr="00F15008">
        <w:rPr>
          <w:rFonts w:ascii="Times New Roman" w:eastAsia="Times New Roman" w:hAnsi="Times New Roman"/>
        </w:rPr>
        <w:t xml:space="preserve">Partner with stakeholders across product, engineering, and customer success to align </w:t>
      </w:r>
      <w:r w:rsidRPr="00F15008">
        <w:rPr>
          <w:rFonts w:ascii="Times New Roman" w:eastAsia="Times New Roman" w:hAnsi="Times New Roman"/>
          <w:b/>
          <w:bCs/>
        </w:rPr>
        <w:t>platform delivery, operations, and customer experience with business growth objectives</w:t>
      </w:r>
      <w:r w:rsidRPr="00F15008">
        <w:rPr>
          <w:rFonts w:ascii="Times New Roman" w:eastAsia="Times New Roman" w:hAnsi="Times New Roman"/>
        </w:rPr>
        <w:t>.</w:t>
      </w:r>
    </w:p>
    <w:p w14:paraId="1CC430AE" w14:textId="4248B046" w:rsidR="00A66A2C" w:rsidRPr="00274736" w:rsidRDefault="00A66A2C" w:rsidP="000E30A2">
      <w:pPr>
        <w:spacing w:before="120" w:after="0" w:line="20" w:lineRule="atLeast"/>
        <w:ind w:left="-446"/>
        <w:rPr>
          <w:rFonts w:ascii="Times New Roman" w:hAnsi="Times New Roman" w:cs="Times New Roman"/>
          <w:b/>
        </w:rPr>
      </w:pPr>
      <w:r w:rsidRPr="00274736">
        <w:rPr>
          <w:rFonts w:ascii="Times New Roman" w:hAnsi="Times New Roman" w:cs="Times New Roman"/>
          <w:b/>
        </w:rPr>
        <w:t>IBM C</w:t>
      </w:r>
      <w:r w:rsidR="00A41256" w:rsidRPr="00274736">
        <w:rPr>
          <w:rFonts w:ascii="Times New Roman" w:hAnsi="Times New Roman" w:cs="Times New Roman"/>
          <w:b/>
        </w:rPr>
        <w:t>onsulting Services</w:t>
      </w:r>
      <w:r w:rsidR="003B554D" w:rsidRPr="00274736">
        <w:rPr>
          <w:rFonts w:ascii="Times New Roman" w:hAnsi="Times New Roman" w:cs="Times New Roman"/>
          <w:b/>
        </w:rPr>
        <w:tab/>
      </w:r>
      <w:r w:rsidR="003B554D" w:rsidRPr="00274736">
        <w:rPr>
          <w:rFonts w:ascii="Times New Roman" w:hAnsi="Times New Roman" w:cs="Times New Roman"/>
          <w:b/>
        </w:rPr>
        <w:tab/>
      </w:r>
      <w:r w:rsidR="003B554D" w:rsidRPr="00274736">
        <w:rPr>
          <w:rFonts w:ascii="Times New Roman" w:hAnsi="Times New Roman" w:cs="Times New Roman"/>
          <w:b/>
        </w:rPr>
        <w:tab/>
      </w:r>
      <w:r w:rsidR="003B554D" w:rsidRPr="00274736">
        <w:rPr>
          <w:rFonts w:ascii="Times New Roman" w:hAnsi="Times New Roman" w:cs="Times New Roman"/>
          <w:b/>
        </w:rPr>
        <w:tab/>
      </w:r>
      <w:r w:rsidR="003B554D" w:rsidRPr="00274736">
        <w:rPr>
          <w:rFonts w:ascii="Times New Roman" w:hAnsi="Times New Roman" w:cs="Times New Roman"/>
          <w:b/>
        </w:rPr>
        <w:tab/>
      </w:r>
      <w:r w:rsidR="003B554D" w:rsidRPr="00274736">
        <w:rPr>
          <w:rFonts w:ascii="Times New Roman" w:hAnsi="Times New Roman" w:cs="Times New Roman"/>
          <w:b/>
        </w:rPr>
        <w:tab/>
      </w:r>
      <w:r w:rsidR="003B554D" w:rsidRPr="00274736">
        <w:rPr>
          <w:rFonts w:ascii="Times New Roman" w:hAnsi="Times New Roman" w:cs="Times New Roman"/>
          <w:b/>
        </w:rPr>
        <w:tab/>
      </w:r>
      <w:r w:rsidR="003B554D" w:rsidRPr="00274736">
        <w:rPr>
          <w:rFonts w:ascii="Times New Roman" w:hAnsi="Times New Roman" w:cs="Times New Roman"/>
          <w:b/>
        </w:rPr>
        <w:tab/>
      </w:r>
      <w:r w:rsidR="003B554D" w:rsidRPr="00274736">
        <w:rPr>
          <w:rFonts w:ascii="Times New Roman" w:hAnsi="Times New Roman" w:cs="Times New Roman"/>
          <w:b/>
        </w:rPr>
        <w:tab/>
        <w:t xml:space="preserve"> </w:t>
      </w:r>
      <w:r w:rsidR="00A41256" w:rsidRPr="00274736">
        <w:rPr>
          <w:rFonts w:ascii="Times New Roman" w:hAnsi="Times New Roman" w:cs="Times New Roman"/>
        </w:rPr>
        <w:t>Aug</w:t>
      </w:r>
      <w:r w:rsidRPr="00274736">
        <w:rPr>
          <w:rFonts w:ascii="Times New Roman" w:hAnsi="Times New Roman" w:cs="Times New Roman"/>
        </w:rPr>
        <w:t xml:space="preserve"> </w:t>
      </w:r>
      <w:r w:rsidR="00A41256" w:rsidRPr="00274736">
        <w:rPr>
          <w:rFonts w:ascii="Times New Roman" w:hAnsi="Times New Roman" w:cs="Times New Roman"/>
        </w:rPr>
        <w:t>2022</w:t>
      </w:r>
      <w:r w:rsidRPr="00274736">
        <w:rPr>
          <w:rFonts w:ascii="Times New Roman" w:hAnsi="Times New Roman" w:cs="Times New Roman"/>
        </w:rPr>
        <w:t xml:space="preserve"> – </w:t>
      </w:r>
      <w:r w:rsidR="00EF6882" w:rsidRPr="00274736">
        <w:rPr>
          <w:rFonts w:ascii="Times New Roman" w:hAnsi="Times New Roman" w:cs="Times New Roman"/>
        </w:rPr>
        <w:t>Sep 2023</w:t>
      </w:r>
    </w:p>
    <w:p w14:paraId="7F9ECDDD" w14:textId="77777777" w:rsidR="00A608B6" w:rsidRPr="00274736" w:rsidRDefault="00A608B6" w:rsidP="000E30A2">
      <w:pPr>
        <w:pStyle w:val="NormalWeb"/>
        <w:spacing w:before="0" w:beforeAutospacing="0" w:after="0" w:afterAutospacing="0" w:line="20" w:lineRule="atLeast"/>
        <w:ind w:left="-426"/>
        <w:rPr>
          <w:rFonts w:eastAsiaTheme="minorHAnsi"/>
          <w:i/>
          <w:sz w:val="22"/>
          <w:szCs w:val="22"/>
          <w:lang w:eastAsia="en-US"/>
        </w:rPr>
      </w:pPr>
      <w:r w:rsidRPr="00274736">
        <w:rPr>
          <w:rFonts w:eastAsiaTheme="minorHAnsi"/>
          <w:i/>
          <w:sz w:val="22"/>
          <w:szCs w:val="22"/>
          <w:lang w:eastAsia="en-US"/>
        </w:rPr>
        <w:t>Senior Project Manager – Mergers &amp; Acquisitions Integration (Bank of Montreal)</w:t>
      </w:r>
    </w:p>
    <w:p w14:paraId="49B03A90" w14:textId="3D805738" w:rsidR="0065180A" w:rsidRPr="00274736" w:rsidRDefault="0065180A" w:rsidP="000E30A2">
      <w:pPr>
        <w:pStyle w:val="NormalWeb"/>
        <w:spacing w:before="0" w:beforeAutospacing="0" w:after="0" w:afterAutospacing="0" w:line="20" w:lineRule="atLeast"/>
        <w:ind w:left="-426"/>
        <w:rPr>
          <w:sz w:val="22"/>
          <w:szCs w:val="22"/>
        </w:rPr>
      </w:pPr>
      <w:r w:rsidRPr="00274736">
        <w:rPr>
          <w:sz w:val="22"/>
          <w:szCs w:val="22"/>
        </w:rPr>
        <w:t xml:space="preserve">Senior Project Manager leading a complex, regulator-driven </w:t>
      </w:r>
      <w:r w:rsidRPr="00274736">
        <w:rPr>
          <w:rStyle w:val="Strong"/>
          <w:sz w:val="22"/>
          <w:szCs w:val="22"/>
        </w:rPr>
        <w:t>M&amp;A integration</w:t>
      </w:r>
      <w:r w:rsidRPr="00274736">
        <w:rPr>
          <w:sz w:val="22"/>
          <w:szCs w:val="22"/>
        </w:rPr>
        <w:t xml:space="preserve"> following the Bank of Montreal’s acquisition of the Bank of the West (BOTW), delivering enterprise migration initiatives within strict compliance and governance requirements.</w:t>
      </w:r>
    </w:p>
    <w:p w14:paraId="08C37990" w14:textId="77777777" w:rsidR="0065180A" w:rsidRPr="00274736" w:rsidRDefault="0065180A" w:rsidP="000E30A2">
      <w:pPr>
        <w:pStyle w:val="NormalWeb"/>
        <w:spacing w:before="120" w:beforeAutospacing="0" w:after="0" w:afterAutospacing="0" w:line="20" w:lineRule="atLeast"/>
        <w:ind w:left="-425"/>
        <w:rPr>
          <w:sz w:val="22"/>
          <w:szCs w:val="22"/>
        </w:rPr>
      </w:pPr>
      <w:r w:rsidRPr="00274736">
        <w:rPr>
          <w:rStyle w:val="Strong"/>
          <w:sz w:val="22"/>
          <w:szCs w:val="22"/>
        </w:rPr>
        <w:t>Key Achievements &amp; Responsibilities</w:t>
      </w:r>
    </w:p>
    <w:p w14:paraId="4E1B3538" w14:textId="77777777" w:rsidR="0065180A" w:rsidRPr="00274736" w:rsidRDefault="0065180A" w:rsidP="00C44993">
      <w:pPr>
        <w:pStyle w:val="NormalWeb"/>
        <w:numPr>
          <w:ilvl w:val="0"/>
          <w:numId w:val="1"/>
        </w:numPr>
        <w:spacing w:before="0" w:beforeAutospacing="0" w:line="20" w:lineRule="atLeast"/>
        <w:ind w:left="426"/>
        <w:rPr>
          <w:sz w:val="22"/>
          <w:szCs w:val="22"/>
        </w:rPr>
      </w:pPr>
      <w:r w:rsidRPr="00274736">
        <w:rPr>
          <w:sz w:val="22"/>
          <w:szCs w:val="22"/>
        </w:rPr>
        <w:t xml:space="preserve">Led the </w:t>
      </w:r>
      <w:r w:rsidRPr="00274736">
        <w:rPr>
          <w:rStyle w:val="Strong"/>
          <w:sz w:val="22"/>
          <w:szCs w:val="22"/>
        </w:rPr>
        <w:t>Canadian Leasing Services integration</w:t>
      </w:r>
      <w:r w:rsidRPr="00274736">
        <w:rPr>
          <w:sz w:val="22"/>
          <w:szCs w:val="22"/>
        </w:rPr>
        <w:t xml:space="preserve"> for the BOTW </w:t>
      </w:r>
      <w:r w:rsidRPr="00274736">
        <w:rPr>
          <w:rStyle w:val="Strong"/>
          <w:sz w:val="22"/>
          <w:szCs w:val="22"/>
        </w:rPr>
        <w:t>Equipment Finance Division (EFD)</w:t>
      </w:r>
      <w:r w:rsidRPr="00274736">
        <w:rPr>
          <w:sz w:val="22"/>
          <w:szCs w:val="22"/>
        </w:rPr>
        <w:t xml:space="preserve">, migrating operations from </w:t>
      </w:r>
      <w:r w:rsidRPr="00274736">
        <w:rPr>
          <w:rStyle w:val="Strong"/>
          <w:sz w:val="22"/>
          <w:szCs w:val="22"/>
        </w:rPr>
        <w:t>BNP Paribas Bank (BNPP)</w:t>
      </w:r>
      <w:r w:rsidRPr="00274736">
        <w:rPr>
          <w:sz w:val="22"/>
          <w:szCs w:val="22"/>
        </w:rPr>
        <w:t xml:space="preserve"> to </w:t>
      </w:r>
      <w:r w:rsidRPr="00274736">
        <w:rPr>
          <w:rStyle w:val="Strong"/>
          <w:sz w:val="22"/>
          <w:szCs w:val="22"/>
        </w:rPr>
        <w:t>Bank of Montreal (BMO)</w:t>
      </w:r>
      <w:r w:rsidRPr="00274736">
        <w:rPr>
          <w:sz w:val="22"/>
          <w:szCs w:val="22"/>
        </w:rPr>
        <w:t xml:space="preserve"> following regulatory approval.</w:t>
      </w:r>
    </w:p>
    <w:p w14:paraId="04D5901F" w14:textId="77777777" w:rsidR="0065180A" w:rsidRPr="00274736" w:rsidRDefault="0065180A" w:rsidP="00C44993">
      <w:pPr>
        <w:pStyle w:val="NormalWeb"/>
        <w:numPr>
          <w:ilvl w:val="0"/>
          <w:numId w:val="1"/>
        </w:numPr>
        <w:spacing w:before="0" w:beforeAutospacing="0" w:line="20" w:lineRule="atLeast"/>
        <w:ind w:left="426"/>
        <w:rPr>
          <w:sz w:val="22"/>
          <w:szCs w:val="22"/>
        </w:rPr>
      </w:pPr>
      <w:r w:rsidRPr="00274736">
        <w:rPr>
          <w:sz w:val="22"/>
          <w:szCs w:val="22"/>
        </w:rPr>
        <w:t xml:space="preserve">Directed the </w:t>
      </w:r>
      <w:r w:rsidRPr="00274736">
        <w:rPr>
          <w:rStyle w:val="Strong"/>
          <w:sz w:val="22"/>
          <w:szCs w:val="22"/>
        </w:rPr>
        <w:t>end-to-end data migration</w:t>
      </w:r>
      <w:r w:rsidRPr="00274736">
        <w:rPr>
          <w:sz w:val="22"/>
          <w:szCs w:val="22"/>
        </w:rPr>
        <w:t xml:space="preserve"> of email systems, personal and shared file stores, application data, and databases from </w:t>
      </w:r>
      <w:r w:rsidRPr="00274736">
        <w:rPr>
          <w:rStyle w:val="Strong"/>
          <w:sz w:val="22"/>
          <w:szCs w:val="22"/>
        </w:rPr>
        <w:t>on-premises environments to BMO’s AWS platform</w:t>
      </w:r>
      <w:r w:rsidRPr="00274736">
        <w:rPr>
          <w:sz w:val="22"/>
          <w:szCs w:val="22"/>
        </w:rPr>
        <w:t>, ensuring data integrity, security, and regulatory compliance.</w:t>
      </w:r>
    </w:p>
    <w:p w14:paraId="1006A286" w14:textId="77777777" w:rsidR="0065180A" w:rsidRPr="00274736" w:rsidRDefault="0065180A" w:rsidP="00C44993">
      <w:pPr>
        <w:pStyle w:val="NormalWeb"/>
        <w:numPr>
          <w:ilvl w:val="0"/>
          <w:numId w:val="1"/>
        </w:numPr>
        <w:spacing w:before="0" w:beforeAutospacing="0" w:line="20" w:lineRule="atLeast"/>
        <w:ind w:left="426"/>
        <w:rPr>
          <w:sz w:val="22"/>
          <w:szCs w:val="22"/>
        </w:rPr>
      </w:pPr>
      <w:r w:rsidRPr="00274736">
        <w:rPr>
          <w:sz w:val="22"/>
          <w:szCs w:val="22"/>
        </w:rPr>
        <w:t xml:space="preserve">Managed </w:t>
      </w:r>
      <w:r w:rsidRPr="00274736">
        <w:rPr>
          <w:rStyle w:val="Strong"/>
          <w:sz w:val="22"/>
          <w:szCs w:val="22"/>
        </w:rPr>
        <w:t>cross-functional onshore and offshore teams</w:t>
      </w:r>
      <w:r w:rsidRPr="00274736">
        <w:rPr>
          <w:sz w:val="22"/>
          <w:szCs w:val="22"/>
        </w:rPr>
        <w:t>, coordinating vendors, infrastructure, application, and security stakeholders to deliver a controlled and audit-ready transition.</w:t>
      </w:r>
    </w:p>
    <w:p w14:paraId="68D91C0A" w14:textId="1746A242" w:rsidR="00A7067F" w:rsidRPr="00D85C65" w:rsidRDefault="0065180A" w:rsidP="00D85C65">
      <w:pPr>
        <w:pStyle w:val="NormalWeb"/>
        <w:numPr>
          <w:ilvl w:val="0"/>
          <w:numId w:val="1"/>
        </w:numPr>
        <w:spacing w:before="0" w:beforeAutospacing="0" w:line="20" w:lineRule="atLeast"/>
        <w:ind w:left="426"/>
        <w:rPr>
          <w:sz w:val="22"/>
          <w:szCs w:val="22"/>
        </w:rPr>
      </w:pPr>
      <w:r w:rsidRPr="00274736">
        <w:rPr>
          <w:sz w:val="22"/>
          <w:szCs w:val="22"/>
        </w:rPr>
        <w:t>Partnered closely with business, technology, and compliance stakeholders to mitigate operational risk and ensure seamless post-acquisition continuity.</w:t>
      </w:r>
    </w:p>
    <w:p w14:paraId="59288E38" w14:textId="5CA9601D" w:rsidR="00C5710F" w:rsidRPr="00274736" w:rsidRDefault="00A94B5F" w:rsidP="000E30A2">
      <w:pPr>
        <w:spacing w:before="120" w:after="0" w:line="20" w:lineRule="atLeast"/>
        <w:ind w:left="-446"/>
        <w:rPr>
          <w:rFonts w:ascii="Times New Roman" w:hAnsi="Times New Roman" w:cs="Times New Roman"/>
          <w:b/>
        </w:rPr>
      </w:pPr>
      <w:r w:rsidRPr="00274736">
        <w:rPr>
          <w:rFonts w:ascii="Times New Roman" w:hAnsi="Times New Roman" w:cs="Times New Roman"/>
          <w:b/>
          <w:bCs/>
          <w:iCs/>
        </w:rPr>
        <w:lastRenderedPageBreak/>
        <w:t>FIS Global</w:t>
      </w:r>
      <w:r w:rsidR="008A382A" w:rsidRPr="00274736">
        <w:rPr>
          <w:rFonts w:ascii="Times New Roman" w:hAnsi="Times New Roman" w:cs="Times New Roman"/>
          <w:b/>
          <w:bCs/>
          <w:iCs/>
        </w:rPr>
        <w:t xml:space="preserve"> (Fidelity National Information Services Inc.)</w:t>
      </w:r>
      <w:r w:rsidR="00C5710F" w:rsidRPr="00274736">
        <w:rPr>
          <w:rFonts w:ascii="Times New Roman" w:hAnsi="Times New Roman" w:cs="Times New Roman"/>
          <w:b/>
        </w:rPr>
        <w:tab/>
      </w:r>
      <w:r w:rsidR="009E4FFA" w:rsidRPr="00274736">
        <w:rPr>
          <w:rFonts w:ascii="Times New Roman" w:hAnsi="Times New Roman" w:cs="Times New Roman"/>
          <w:b/>
        </w:rPr>
        <w:tab/>
      </w:r>
      <w:r w:rsidR="00424EB9" w:rsidRPr="00274736">
        <w:rPr>
          <w:rFonts w:ascii="Times New Roman" w:hAnsi="Times New Roman" w:cs="Times New Roman"/>
          <w:b/>
        </w:rPr>
        <w:tab/>
      </w:r>
      <w:r w:rsidR="008A382A" w:rsidRPr="00274736">
        <w:rPr>
          <w:rFonts w:ascii="Times New Roman" w:hAnsi="Times New Roman" w:cs="Times New Roman"/>
          <w:b/>
        </w:rPr>
        <w:tab/>
      </w:r>
      <w:r w:rsidR="008A382A" w:rsidRPr="00274736">
        <w:rPr>
          <w:rFonts w:ascii="Times New Roman" w:hAnsi="Times New Roman" w:cs="Times New Roman"/>
          <w:b/>
        </w:rPr>
        <w:tab/>
        <w:t xml:space="preserve">  </w:t>
      </w:r>
      <w:r w:rsidR="00C5710F" w:rsidRPr="00274736">
        <w:rPr>
          <w:rFonts w:ascii="Times New Roman" w:hAnsi="Times New Roman" w:cs="Times New Roman"/>
          <w:bCs/>
        </w:rPr>
        <w:t>Aug 2021</w:t>
      </w:r>
      <w:r w:rsidR="00C5710F" w:rsidRPr="00274736">
        <w:rPr>
          <w:rFonts w:ascii="Times New Roman" w:hAnsi="Times New Roman" w:cs="Times New Roman"/>
        </w:rPr>
        <w:t xml:space="preserve"> – </w:t>
      </w:r>
      <w:r w:rsidR="007C2912" w:rsidRPr="00274736">
        <w:rPr>
          <w:rFonts w:ascii="Times New Roman" w:hAnsi="Times New Roman" w:cs="Times New Roman"/>
        </w:rPr>
        <w:t>Jun 2022</w:t>
      </w:r>
    </w:p>
    <w:p w14:paraId="71DA65D5" w14:textId="77777777" w:rsidR="00096020" w:rsidRPr="00274736" w:rsidRDefault="00096020" w:rsidP="000E30A2">
      <w:pPr>
        <w:spacing w:after="0" w:line="20" w:lineRule="atLeast"/>
        <w:ind w:left="-446"/>
        <w:rPr>
          <w:rFonts w:ascii="Times New Roman" w:hAnsi="Times New Roman" w:cs="Times New Roman"/>
          <w:i/>
        </w:rPr>
      </w:pPr>
      <w:r w:rsidRPr="00274736">
        <w:rPr>
          <w:rFonts w:ascii="Times New Roman" w:hAnsi="Times New Roman" w:cs="Times New Roman"/>
          <w:i/>
        </w:rPr>
        <w:t>Project Manager – Cybersecurity Platforms (BeyondTrust)</w:t>
      </w:r>
    </w:p>
    <w:p w14:paraId="712AA771" w14:textId="46742C75" w:rsidR="00C030DB" w:rsidRPr="00274736" w:rsidRDefault="00C030DB" w:rsidP="000E30A2">
      <w:pPr>
        <w:spacing w:after="0" w:line="20" w:lineRule="atLeast"/>
        <w:ind w:left="-446"/>
        <w:rPr>
          <w:rFonts w:ascii="Times New Roman" w:eastAsia="Times New Roman" w:hAnsi="Times New Roman" w:cs="Times New Roman"/>
        </w:rPr>
      </w:pPr>
      <w:r w:rsidRPr="00274736">
        <w:rPr>
          <w:rFonts w:ascii="Times New Roman" w:eastAsia="Times New Roman" w:hAnsi="Times New Roman" w:cs="Times New Roman"/>
        </w:rPr>
        <w:t xml:space="preserve">Project Manager leading a mission-critical </w:t>
      </w:r>
      <w:r w:rsidRPr="00274736">
        <w:rPr>
          <w:rFonts w:ascii="Times New Roman" w:eastAsia="Times New Roman" w:hAnsi="Times New Roman" w:cs="Times New Roman"/>
          <w:b/>
          <w:bCs/>
        </w:rPr>
        <w:t>enterprise cybersecurity initiative</w:t>
      </w:r>
      <w:r w:rsidRPr="00274736">
        <w:rPr>
          <w:rFonts w:ascii="Times New Roman" w:eastAsia="Times New Roman" w:hAnsi="Times New Roman" w:cs="Times New Roman"/>
        </w:rPr>
        <w:t>, delivering privileged access management (PAM), endpoint privilege management (EPM), and multi-factor authentication (MFA) capabilities within a large-scale, regulated environment.</w:t>
      </w:r>
    </w:p>
    <w:p w14:paraId="0C66953D" w14:textId="77777777" w:rsidR="00C030DB" w:rsidRPr="00274736" w:rsidRDefault="00C030DB" w:rsidP="000E30A2">
      <w:pPr>
        <w:spacing w:before="120" w:after="0" w:line="20" w:lineRule="atLeast"/>
        <w:ind w:left="-446"/>
        <w:rPr>
          <w:rFonts w:ascii="Times New Roman" w:eastAsia="Times New Roman" w:hAnsi="Times New Roman" w:cs="Times New Roman"/>
        </w:rPr>
      </w:pPr>
      <w:r w:rsidRPr="00274736">
        <w:rPr>
          <w:rFonts w:ascii="Times New Roman" w:eastAsia="Times New Roman" w:hAnsi="Times New Roman" w:cs="Times New Roman"/>
          <w:b/>
          <w:bCs/>
        </w:rPr>
        <w:t>Key Achievements &amp; Responsibilities</w:t>
      </w:r>
    </w:p>
    <w:p w14:paraId="5677E9F3" w14:textId="77777777" w:rsidR="00C030DB" w:rsidRPr="00274736" w:rsidRDefault="00C030DB" w:rsidP="00C44993">
      <w:pPr>
        <w:numPr>
          <w:ilvl w:val="0"/>
          <w:numId w:val="4"/>
        </w:numPr>
        <w:tabs>
          <w:tab w:val="num" w:pos="720"/>
        </w:tabs>
        <w:spacing w:after="0" w:line="20" w:lineRule="atLeast"/>
        <w:rPr>
          <w:rFonts w:ascii="Times New Roman" w:eastAsia="Times New Roman" w:hAnsi="Times New Roman" w:cs="Times New Roman"/>
        </w:rPr>
      </w:pPr>
      <w:r w:rsidRPr="00274736">
        <w:rPr>
          <w:rFonts w:ascii="Times New Roman" w:eastAsia="Times New Roman" w:hAnsi="Times New Roman" w:cs="Times New Roman"/>
        </w:rPr>
        <w:t xml:space="preserve">Led the enterprise deployment of the </w:t>
      </w:r>
      <w:r w:rsidRPr="00274736">
        <w:rPr>
          <w:rFonts w:ascii="Times New Roman" w:eastAsia="Times New Roman" w:hAnsi="Times New Roman" w:cs="Times New Roman"/>
          <w:b/>
          <w:bCs/>
        </w:rPr>
        <w:t>BeyondTrust SaaS platform (PAM/EPM)</w:t>
      </w:r>
      <w:r w:rsidRPr="00274736">
        <w:rPr>
          <w:rFonts w:ascii="Times New Roman" w:eastAsia="Times New Roman" w:hAnsi="Times New Roman" w:cs="Times New Roman"/>
        </w:rPr>
        <w:t xml:space="preserve">, implementing </w:t>
      </w:r>
      <w:r w:rsidRPr="00274736">
        <w:rPr>
          <w:rFonts w:ascii="Times New Roman" w:eastAsia="Times New Roman" w:hAnsi="Times New Roman" w:cs="Times New Roman"/>
          <w:b/>
          <w:bCs/>
        </w:rPr>
        <w:t>Windows MFA across 30,000+ servers</w:t>
      </w:r>
      <w:r w:rsidRPr="00274736">
        <w:rPr>
          <w:rFonts w:ascii="Times New Roman" w:eastAsia="Times New Roman" w:hAnsi="Times New Roman" w:cs="Times New Roman"/>
        </w:rPr>
        <w:t xml:space="preserve">, including </w:t>
      </w:r>
      <w:r w:rsidRPr="00274736">
        <w:rPr>
          <w:rFonts w:ascii="Times New Roman" w:eastAsia="Times New Roman" w:hAnsi="Times New Roman" w:cs="Times New Roman"/>
          <w:b/>
          <w:bCs/>
        </w:rPr>
        <w:t>Domain Controllers</w:t>
      </w:r>
      <w:r w:rsidRPr="00274736">
        <w:rPr>
          <w:rFonts w:ascii="Times New Roman" w:eastAsia="Times New Roman" w:hAnsi="Times New Roman" w:cs="Times New Roman"/>
        </w:rPr>
        <w:t>, significantly strengthening security controls.</w:t>
      </w:r>
    </w:p>
    <w:p w14:paraId="5156F03C" w14:textId="77777777" w:rsidR="00C030DB" w:rsidRPr="00274736" w:rsidRDefault="00C030DB" w:rsidP="00C44993">
      <w:pPr>
        <w:numPr>
          <w:ilvl w:val="0"/>
          <w:numId w:val="4"/>
        </w:numPr>
        <w:tabs>
          <w:tab w:val="num" w:pos="720"/>
        </w:tabs>
        <w:spacing w:after="0" w:line="20" w:lineRule="atLeast"/>
        <w:rPr>
          <w:rFonts w:ascii="Times New Roman" w:eastAsia="Times New Roman" w:hAnsi="Times New Roman" w:cs="Times New Roman"/>
        </w:rPr>
      </w:pPr>
      <w:r w:rsidRPr="00274736">
        <w:rPr>
          <w:rFonts w:ascii="Times New Roman" w:eastAsia="Times New Roman" w:hAnsi="Times New Roman" w:cs="Times New Roman"/>
        </w:rPr>
        <w:t xml:space="preserve">Developed, maintained, and reported on the </w:t>
      </w:r>
      <w:r w:rsidRPr="00274736">
        <w:rPr>
          <w:rFonts w:ascii="Times New Roman" w:eastAsia="Times New Roman" w:hAnsi="Times New Roman" w:cs="Times New Roman"/>
          <w:b/>
          <w:bCs/>
        </w:rPr>
        <w:t>integrated delivery plan</w:t>
      </w:r>
      <w:r w:rsidRPr="00274736">
        <w:rPr>
          <w:rFonts w:ascii="Times New Roman" w:eastAsia="Times New Roman" w:hAnsi="Times New Roman" w:cs="Times New Roman"/>
        </w:rPr>
        <w:t>, defining milestones, dependencies, and risk mitigation strategies.</w:t>
      </w:r>
    </w:p>
    <w:p w14:paraId="0F4B094A" w14:textId="77777777" w:rsidR="00C030DB" w:rsidRPr="00274736" w:rsidRDefault="00C030DB" w:rsidP="00C44993">
      <w:pPr>
        <w:numPr>
          <w:ilvl w:val="0"/>
          <w:numId w:val="4"/>
        </w:numPr>
        <w:tabs>
          <w:tab w:val="num" w:pos="720"/>
        </w:tabs>
        <w:spacing w:after="0" w:line="20" w:lineRule="atLeast"/>
        <w:rPr>
          <w:rFonts w:ascii="Times New Roman" w:eastAsia="Times New Roman" w:hAnsi="Times New Roman" w:cs="Times New Roman"/>
        </w:rPr>
      </w:pPr>
      <w:r w:rsidRPr="00274736">
        <w:rPr>
          <w:rFonts w:ascii="Times New Roman" w:eastAsia="Times New Roman" w:hAnsi="Times New Roman" w:cs="Times New Roman"/>
        </w:rPr>
        <w:t xml:space="preserve">Represented the program at the </w:t>
      </w:r>
      <w:r w:rsidRPr="00274736">
        <w:rPr>
          <w:rFonts w:ascii="Times New Roman" w:eastAsia="Times New Roman" w:hAnsi="Times New Roman" w:cs="Times New Roman"/>
          <w:b/>
          <w:bCs/>
        </w:rPr>
        <w:t>Steering Committee</w:t>
      </w:r>
      <w:r w:rsidRPr="00274736">
        <w:rPr>
          <w:rFonts w:ascii="Times New Roman" w:eastAsia="Times New Roman" w:hAnsi="Times New Roman" w:cs="Times New Roman"/>
        </w:rPr>
        <w:t>, providing executive-level status, risk, and decision support.</w:t>
      </w:r>
    </w:p>
    <w:p w14:paraId="4CB0070B" w14:textId="77777777" w:rsidR="00C030DB" w:rsidRPr="00274736" w:rsidRDefault="00C030DB" w:rsidP="00C44993">
      <w:pPr>
        <w:numPr>
          <w:ilvl w:val="0"/>
          <w:numId w:val="4"/>
        </w:numPr>
        <w:tabs>
          <w:tab w:val="num" w:pos="720"/>
        </w:tabs>
        <w:spacing w:after="0" w:line="20" w:lineRule="atLeast"/>
        <w:rPr>
          <w:rFonts w:ascii="Times New Roman" w:eastAsia="Times New Roman" w:hAnsi="Times New Roman" w:cs="Times New Roman"/>
        </w:rPr>
      </w:pPr>
      <w:r w:rsidRPr="00274736">
        <w:rPr>
          <w:rFonts w:ascii="Times New Roman" w:eastAsia="Times New Roman" w:hAnsi="Times New Roman" w:cs="Times New Roman"/>
        </w:rPr>
        <w:t xml:space="preserve">Managed the coordinated </w:t>
      </w:r>
      <w:r w:rsidRPr="00274736">
        <w:rPr>
          <w:rFonts w:ascii="Times New Roman" w:eastAsia="Times New Roman" w:hAnsi="Times New Roman" w:cs="Times New Roman"/>
          <w:b/>
          <w:bCs/>
        </w:rPr>
        <w:t>.NET platform upgrades</w:t>
      </w:r>
      <w:r w:rsidRPr="00274736">
        <w:rPr>
          <w:rFonts w:ascii="Times New Roman" w:eastAsia="Times New Roman" w:hAnsi="Times New Roman" w:cs="Times New Roman"/>
        </w:rPr>
        <w:t xml:space="preserve"> required to support the BeyondTrust implementation.</w:t>
      </w:r>
    </w:p>
    <w:p w14:paraId="180AFC74" w14:textId="77777777" w:rsidR="00C030DB" w:rsidRPr="00274736" w:rsidRDefault="00C030DB" w:rsidP="00C44993">
      <w:pPr>
        <w:numPr>
          <w:ilvl w:val="0"/>
          <w:numId w:val="4"/>
        </w:numPr>
        <w:tabs>
          <w:tab w:val="num" w:pos="720"/>
        </w:tabs>
        <w:spacing w:after="0" w:line="20" w:lineRule="atLeast"/>
        <w:rPr>
          <w:rFonts w:ascii="Times New Roman" w:eastAsia="Times New Roman" w:hAnsi="Times New Roman" w:cs="Times New Roman"/>
        </w:rPr>
      </w:pPr>
      <w:r w:rsidRPr="00274736">
        <w:rPr>
          <w:rFonts w:ascii="Times New Roman" w:eastAsia="Times New Roman" w:hAnsi="Times New Roman" w:cs="Times New Roman"/>
        </w:rPr>
        <w:t xml:space="preserve">Directed </w:t>
      </w:r>
      <w:r w:rsidRPr="00274736">
        <w:rPr>
          <w:rFonts w:ascii="Times New Roman" w:eastAsia="Times New Roman" w:hAnsi="Times New Roman" w:cs="Times New Roman"/>
          <w:b/>
          <w:bCs/>
        </w:rPr>
        <w:t>virtual, globally distributed teams</w:t>
      </w:r>
      <w:r w:rsidRPr="00274736">
        <w:rPr>
          <w:rFonts w:ascii="Times New Roman" w:eastAsia="Times New Roman" w:hAnsi="Times New Roman" w:cs="Times New Roman"/>
        </w:rPr>
        <w:t>, aligning infrastructure, security, and application stakeholders.</w:t>
      </w:r>
    </w:p>
    <w:p w14:paraId="78839E3E" w14:textId="77777777" w:rsidR="00C030DB" w:rsidRPr="00274736" w:rsidRDefault="00C030DB" w:rsidP="00C44993">
      <w:pPr>
        <w:numPr>
          <w:ilvl w:val="0"/>
          <w:numId w:val="4"/>
        </w:numPr>
        <w:tabs>
          <w:tab w:val="num" w:pos="720"/>
        </w:tabs>
        <w:spacing w:after="0" w:line="20" w:lineRule="atLeast"/>
        <w:rPr>
          <w:rFonts w:ascii="Times New Roman" w:eastAsia="Times New Roman" w:hAnsi="Times New Roman" w:cs="Times New Roman"/>
        </w:rPr>
      </w:pPr>
      <w:r w:rsidRPr="00274736">
        <w:rPr>
          <w:rFonts w:ascii="Times New Roman" w:eastAsia="Times New Roman" w:hAnsi="Times New Roman" w:cs="Times New Roman"/>
        </w:rPr>
        <w:t xml:space="preserve">Resolved complex implementation and MFA issues using </w:t>
      </w:r>
      <w:r w:rsidRPr="00274736">
        <w:rPr>
          <w:rFonts w:ascii="Times New Roman" w:eastAsia="Times New Roman" w:hAnsi="Times New Roman" w:cs="Times New Roman"/>
          <w:b/>
          <w:bCs/>
        </w:rPr>
        <w:t>BigFix</w:t>
      </w:r>
      <w:r w:rsidRPr="00274736">
        <w:rPr>
          <w:rFonts w:ascii="Times New Roman" w:eastAsia="Times New Roman" w:hAnsi="Times New Roman" w:cs="Times New Roman"/>
        </w:rPr>
        <w:t>, ensuring platform stability and adherence to security standards.</w:t>
      </w:r>
    </w:p>
    <w:p w14:paraId="3AC96EA6" w14:textId="25B99A8E" w:rsidR="00EA2F06" w:rsidRPr="00274736" w:rsidRDefault="00EA2F06" w:rsidP="000E30A2">
      <w:pPr>
        <w:spacing w:before="120" w:after="0" w:line="20" w:lineRule="atLeast"/>
        <w:ind w:left="-448"/>
        <w:rPr>
          <w:rFonts w:ascii="Times New Roman" w:hAnsi="Times New Roman" w:cs="Times New Roman"/>
          <w:b/>
        </w:rPr>
      </w:pPr>
      <w:r w:rsidRPr="00274736">
        <w:rPr>
          <w:rFonts w:ascii="Times New Roman" w:hAnsi="Times New Roman" w:cs="Times New Roman"/>
          <w:b/>
        </w:rPr>
        <w:t xml:space="preserve">Ontario Securities Commission (OSC) </w:t>
      </w:r>
      <w:r w:rsidRPr="00274736">
        <w:rPr>
          <w:rFonts w:ascii="Times New Roman" w:hAnsi="Times New Roman" w:cs="Times New Roman"/>
          <w:b/>
        </w:rPr>
        <w:tab/>
      </w:r>
      <w:r w:rsidRPr="00274736">
        <w:rPr>
          <w:rFonts w:ascii="Times New Roman" w:hAnsi="Times New Roman" w:cs="Times New Roman"/>
          <w:b/>
        </w:rPr>
        <w:tab/>
      </w:r>
      <w:r w:rsidRPr="00274736">
        <w:rPr>
          <w:rFonts w:ascii="Times New Roman" w:hAnsi="Times New Roman" w:cs="Times New Roman"/>
          <w:b/>
        </w:rPr>
        <w:tab/>
      </w:r>
      <w:r w:rsidRPr="00274736">
        <w:rPr>
          <w:rFonts w:ascii="Times New Roman" w:hAnsi="Times New Roman" w:cs="Times New Roman"/>
          <w:b/>
        </w:rPr>
        <w:tab/>
      </w:r>
      <w:r w:rsidRPr="00274736">
        <w:rPr>
          <w:rFonts w:ascii="Times New Roman" w:hAnsi="Times New Roman" w:cs="Times New Roman"/>
          <w:b/>
        </w:rPr>
        <w:tab/>
      </w:r>
      <w:r w:rsidR="009E4FFA" w:rsidRPr="00274736">
        <w:rPr>
          <w:rFonts w:ascii="Times New Roman" w:hAnsi="Times New Roman" w:cs="Times New Roman"/>
          <w:b/>
        </w:rPr>
        <w:tab/>
      </w:r>
      <w:proofErr w:type="gramStart"/>
      <w:r w:rsidR="009E4FFA" w:rsidRPr="00274736">
        <w:rPr>
          <w:rFonts w:ascii="Times New Roman" w:hAnsi="Times New Roman" w:cs="Times New Roman"/>
          <w:b/>
        </w:rPr>
        <w:tab/>
        <w:t xml:space="preserve">  </w:t>
      </w:r>
      <w:r w:rsidRPr="00274736">
        <w:rPr>
          <w:rFonts w:ascii="Times New Roman" w:hAnsi="Times New Roman" w:cs="Times New Roman"/>
        </w:rPr>
        <w:t>Aug</w:t>
      </w:r>
      <w:proofErr w:type="gramEnd"/>
      <w:r w:rsidRPr="00274736">
        <w:rPr>
          <w:rFonts w:ascii="Times New Roman" w:hAnsi="Times New Roman" w:cs="Times New Roman"/>
        </w:rPr>
        <w:t xml:space="preserve"> 2020 – </w:t>
      </w:r>
      <w:r w:rsidR="005455FD" w:rsidRPr="00274736">
        <w:rPr>
          <w:rFonts w:ascii="Times New Roman" w:hAnsi="Times New Roman" w:cs="Times New Roman"/>
        </w:rPr>
        <w:t>Jun 2021</w:t>
      </w:r>
    </w:p>
    <w:p w14:paraId="74F6D766" w14:textId="77777777" w:rsidR="005D69ED" w:rsidRPr="00274736" w:rsidRDefault="005D69ED" w:rsidP="000E30A2">
      <w:pPr>
        <w:spacing w:after="0" w:line="20" w:lineRule="atLeast"/>
        <w:ind w:left="-446"/>
        <w:rPr>
          <w:rFonts w:ascii="Times New Roman" w:hAnsi="Times New Roman" w:cs="Times New Roman"/>
          <w:i/>
        </w:rPr>
      </w:pPr>
      <w:r w:rsidRPr="00274736">
        <w:rPr>
          <w:rFonts w:ascii="Times New Roman" w:hAnsi="Times New Roman" w:cs="Times New Roman"/>
          <w:i/>
        </w:rPr>
        <w:t>Program Manager – Platform Currency</w:t>
      </w:r>
    </w:p>
    <w:p w14:paraId="4B691F03" w14:textId="0498CCD6" w:rsidR="009538DA" w:rsidRPr="00274736" w:rsidRDefault="009538DA" w:rsidP="000E30A2">
      <w:pPr>
        <w:spacing w:after="0" w:line="20" w:lineRule="atLeast"/>
        <w:ind w:left="-446"/>
        <w:rPr>
          <w:rFonts w:ascii="Times New Roman" w:eastAsia="Times New Roman" w:hAnsi="Times New Roman" w:cs="Times New Roman"/>
        </w:rPr>
      </w:pPr>
      <w:r w:rsidRPr="00274736">
        <w:rPr>
          <w:rFonts w:ascii="Times New Roman" w:eastAsia="Times New Roman" w:hAnsi="Times New Roman" w:cs="Times New Roman"/>
        </w:rPr>
        <w:t xml:space="preserve">Program Manager responsible for driving enterprise </w:t>
      </w:r>
      <w:r w:rsidRPr="00274736">
        <w:rPr>
          <w:rFonts w:ascii="Times New Roman" w:eastAsia="Times New Roman" w:hAnsi="Times New Roman" w:cs="Times New Roman"/>
          <w:b/>
          <w:bCs/>
        </w:rPr>
        <w:t>platform currency and modernization initiatives</w:t>
      </w:r>
      <w:r w:rsidRPr="00274736">
        <w:rPr>
          <w:rFonts w:ascii="Times New Roman" w:eastAsia="Times New Roman" w:hAnsi="Times New Roman" w:cs="Times New Roman"/>
        </w:rPr>
        <w:t xml:space="preserve"> across multiple technology ecosystems, reducing operational risk and improving long-term supportability.</w:t>
      </w:r>
    </w:p>
    <w:p w14:paraId="1AD79088" w14:textId="77777777" w:rsidR="009538DA" w:rsidRPr="00274736" w:rsidRDefault="009538DA" w:rsidP="000E30A2">
      <w:pPr>
        <w:spacing w:before="120" w:after="0" w:line="20" w:lineRule="atLeast"/>
        <w:ind w:left="-446"/>
        <w:rPr>
          <w:rFonts w:ascii="Times New Roman" w:eastAsia="Times New Roman" w:hAnsi="Times New Roman" w:cs="Times New Roman"/>
        </w:rPr>
      </w:pPr>
      <w:r w:rsidRPr="00274736">
        <w:rPr>
          <w:rFonts w:ascii="Times New Roman" w:eastAsia="Times New Roman" w:hAnsi="Times New Roman" w:cs="Times New Roman"/>
          <w:b/>
          <w:bCs/>
        </w:rPr>
        <w:t>Key Achievements &amp; Responsibilities</w:t>
      </w:r>
    </w:p>
    <w:p w14:paraId="5AD06E19" w14:textId="77777777" w:rsidR="009538DA" w:rsidRPr="00274736" w:rsidRDefault="009538DA" w:rsidP="00C44993">
      <w:pPr>
        <w:numPr>
          <w:ilvl w:val="0"/>
          <w:numId w:val="5"/>
        </w:numPr>
        <w:tabs>
          <w:tab w:val="num" w:pos="720"/>
        </w:tabs>
        <w:spacing w:after="0" w:line="20" w:lineRule="atLeast"/>
        <w:rPr>
          <w:rFonts w:ascii="Times New Roman" w:eastAsia="Times New Roman" w:hAnsi="Times New Roman" w:cs="Times New Roman"/>
        </w:rPr>
      </w:pPr>
      <w:r w:rsidRPr="00274736">
        <w:rPr>
          <w:rFonts w:ascii="Times New Roman" w:eastAsia="Times New Roman" w:hAnsi="Times New Roman" w:cs="Times New Roman"/>
        </w:rPr>
        <w:t xml:space="preserve">Led enterprise </w:t>
      </w:r>
      <w:r w:rsidRPr="00274736">
        <w:rPr>
          <w:rFonts w:ascii="Times New Roman" w:eastAsia="Times New Roman" w:hAnsi="Times New Roman" w:cs="Times New Roman"/>
          <w:b/>
          <w:bCs/>
        </w:rPr>
        <w:t>platform currency strategy</w:t>
      </w:r>
      <w:r w:rsidRPr="00274736">
        <w:rPr>
          <w:rFonts w:ascii="Times New Roman" w:eastAsia="Times New Roman" w:hAnsi="Times New Roman" w:cs="Times New Roman"/>
        </w:rPr>
        <w:t xml:space="preserve"> across interconnected </w:t>
      </w:r>
      <w:r w:rsidRPr="00274736">
        <w:rPr>
          <w:rFonts w:ascii="Times New Roman" w:eastAsia="Times New Roman" w:hAnsi="Times New Roman" w:cs="Times New Roman"/>
          <w:b/>
          <w:bCs/>
        </w:rPr>
        <w:t>hardware, software, and infrastructure ecosystems</w:t>
      </w:r>
      <w:r w:rsidRPr="00274736">
        <w:rPr>
          <w:rFonts w:ascii="Times New Roman" w:eastAsia="Times New Roman" w:hAnsi="Times New Roman" w:cs="Times New Roman"/>
        </w:rPr>
        <w:t>, managing complex technical dependencies.</w:t>
      </w:r>
    </w:p>
    <w:p w14:paraId="091C93DF" w14:textId="77777777" w:rsidR="009538DA" w:rsidRPr="00274736" w:rsidRDefault="009538DA" w:rsidP="00C44993">
      <w:pPr>
        <w:numPr>
          <w:ilvl w:val="0"/>
          <w:numId w:val="5"/>
        </w:numPr>
        <w:tabs>
          <w:tab w:val="num" w:pos="720"/>
        </w:tabs>
        <w:spacing w:after="0" w:line="20" w:lineRule="atLeast"/>
        <w:rPr>
          <w:rFonts w:ascii="Times New Roman" w:eastAsia="Times New Roman" w:hAnsi="Times New Roman" w:cs="Times New Roman"/>
        </w:rPr>
      </w:pPr>
      <w:r w:rsidRPr="00274736">
        <w:rPr>
          <w:rFonts w:ascii="Times New Roman" w:eastAsia="Times New Roman" w:hAnsi="Times New Roman" w:cs="Times New Roman"/>
        </w:rPr>
        <w:t xml:space="preserve">Directed major </w:t>
      </w:r>
      <w:r w:rsidRPr="00274736">
        <w:rPr>
          <w:rFonts w:ascii="Times New Roman" w:eastAsia="Times New Roman" w:hAnsi="Times New Roman" w:cs="Times New Roman"/>
          <w:b/>
          <w:bCs/>
        </w:rPr>
        <w:t>technology upgrades</w:t>
      </w:r>
      <w:r w:rsidRPr="00274736">
        <w:rPr>
          <w:rFonts w:ascii="Times New Roman" w:eastAsia="Times New Roman" w:hAnsi="Times New Roman" w:cs="Times New Roman"/>
        </w:rPr>
        <w:t xml:space="preserve">, including </w:t>
      </w:r>
      <w:r w:rsidRPr="00274736">
        <w:rPr>
          <w:rFonts w:ascii="Times New Roman" w:eastAsia="Times New Roman" w:hAnsi="Times New Roman" w:cs="Times New Roman"/>
          <w:b/>
          <w:bCs/>
        </w:rPr>
        <w:t>DB2, WebSphere, and Windows Server (2003/2008/2012 → 2016)</w:t>
      </w:r>
      <w:r w:rsidRPr="00274736">
        <w:rPr>
          <w:rFonts w:ascii="Times New Roman" w:eastAsia="Times New Roman" w:hAnsi="Times New Roman" w:cs="Times New Roman"/>
        </w:rPr>
        <w:t>, ensuring continuity of service and compliance with support standards.</w:t>
      </w:r>
    </w:p>
    <w:p w14:paraId="28617CDF" w14:textId="77777777" w:rsidR="009538DA" w:rsidRPr="00274736" w:rsidRDefault="009538DA" w:rsidP="00C44993">
      <w:pPr>
        <w:numPr>
          <w:ilvl w:val="0"/>
          <w:numId w:val="5"/>
        </w:numPr>
        <w:tabs>
          <w:tab w:val="num" w:pos="720"/>
        </w:tabs>
        <w:spacing w:after="0" w:line="20" w:lineRule="atLeast"/>
        <w:rPr>
          <w:rFonts w:ascii="Times New Roman" w:eastAsia="Times New Roman" w:hAnsi="Times New Roman" w:cs="Times New Roman"/>
        </w:rPr>
      </w:pPr>
      <w:r w:rsidRPr="00274736">
        <w:rPr>
          <w:rFonts w:ascii="Times New Roman" w:eastAsia="Times New Roman" w:hAnsi="Times New Roman" w:cs="Times New Roman"/>
        </w:rPr>
        <w:t xml:space="preserve">Implemented </w:t>
      </w:r>
      <w:r w:rsidRPr="00274736">
        <w:rPr>
          <w:rFonts w:ascii="Times New Roman" w:eastAsia="Times New Roman" w:hAnsi="Times New Roman" w:cs="Times New Roman"/>
          <w:b/>
          <w:bCs/>
        </w:rPr>
        <w:t>Service Level Agreement (SLA)</w:t>
      </w:r>
      <w:r w:rsidRPr="00274736">
        <w:rPr>
          <w:rFonts w:ascii="Times New Roman" w:eastAsia="Times New Roman" w:hAnsi="Times New Roman" w:cs="Times New Roman"/>
        </w:rPr>
        <w:t xml:space="preserve"> and </w:t>
      </w:r>
      <w:r w:rsidRPr="00274736">
        <w:rPr>
          <w:rFonts w:ascii="Times New Roman" w:eastAsia="Times New Roman" w:hAnsi="Times New Roman" w:cs="Times New Roman"/>
          <w:b/>
          <w:bCs/>
        </w:rPr>
        <w:t>Asset Management</w:t>
      </w:r>
      <w:r w:rsidRPr="00274736">
        <w:rPr>
          <w:rFonts w:ascii="Times New Roman" w:eastAsia="Times New Roman" w:hAnsi="Times New Roman" w:cs="Times New Roman"/>
        </w:rPr>
        <w:t xml:space="preserve"> capabilities for select technology teams, improving operational governance and accountability.</w:t>
      </w:r>
    </w:p>
    <w:p w14:paraId="3F004CF4" w14:textId="77777777" w:rsidR="009538DA" w:rsidRPr="00274736" w:rsidRDefault="009538DA" w:rsidP="00C44993">
      <w:pPr>
        <w:numPr>
          <w:ilvl w:val="0"/>
          <w:numId w:val="5"/>
        </w:numPr>
        <w:tabs>
          <w:tab w:val="num" w:pos="720"/>
        </w:tabs>
        <w:spacing w:after="0" w:line="20" w:lineRule="atLeast"/>
        <w:rPr>
          <w:rFonts w:ascii="Times New Roman" w:eastAsia="Times New Roman" w:hAnsi="Times New Roman" w:cs="Times New Roman"/>
        </w:rPr>
      </w:pPr>
      <w:r w:rsidRPr="00274736">
        <w:rPr>
          <w:rFonts w:ascii="Times New Roman" w:eastAsia="Times New Roman" w:hAnsi="Times New Roman" w:cs="Times New Roman"/>
        </w:rPr>
        <w:t xml:space="preserve">Resolved and mitigated </w:t>
      </w:r>
      <w:r w:rsidRPr="00274736">
        <w:rPr>
          <w:rFonts w:ascii="Times New Roman" w:eastAsia="Times New Roman" w:hAnsi="Times New Roman" w:cs="Times New Roman"/>
          <w:b/>
          <w:bCs/>
        </w:rPr>
        <w:t>FileMaker upgrade issues</w:t>
      </w:r>
      <w:r w:rsidRPr="00274736">
        <w:rPr>
          <w:rFonts w:ascii="Times New Roman" w:eastAsia="Times New Roman" w:hAnsi="Times New Roman" w:cs="Times New Roman"/>
        </w:rPr>
        <w:t>, minimizing disruption to dependent business functions.</w:t>
      </w:r>
    </w:p>
    <w:p w14:paraId="09951399" w14:textId="77777777" w:rsidR="009538DA" w:rsidRPr="00274736" w:rsidRDefault="009538DA" w:rsidP="00C44993">
      <w:pPr>
        <w:numPr>
          <w:ilvl w:val="0"/>
          <w:numId w:val="5"/>
        </w:numPr>
        <w:tabs>
          <w:tab w:val="num" w:pos="720"/>
        </w:tabs>
        <w:spacing w:after="0" w:line="20" w:lineRule="atLeast"/>
        <w:rPr>
          <w:rFonts w:ascii="Times New Roman" w:eastAsia="Times New Roman" w:hAnsi="Times New Roman" w:cs="Times New Roman"/>
        </w:rPr>
      </w:pPr>
      <w:r w:rsidRPr="00274736">
        <w:rPr>
          <w:rFonts w:ascii="Times New Roman" w:eastAsia="Times New Roman" w:hAnsi="Times New Roman" w:cs="Times New Roman"/>
        </w:rPr>
        <w:t xml:space="preserve">Developed and maintained core </w:t>
      </w:r>
      <w:r w:rsidRPr="00274736">
        <w:rPr>
          <w:rFonts w:ascii="Times New Roman" w:eastAsia="Times New Roman" w:hAnsi="Times New Roman" w:cs="Times New Roman"/>
          <w:b/>
          <w:bCs/>
        </w:rPr>
        <w:t>program artifacts</w:t>
      </w:r>
      <w:r w:rsidRPr="00274736">
        <w:rPr>
          <w:rFonts w:ascii="Times New Roman" w:eastAsia="Times New Roman" w:hAnsi="Times New Roman" w:cs="Times New Roman"/>
        </w:rPr>
        <w:t xml:space="preserve">, including </w:t>
      </w:r>
      <w:r w:rsidRPr="00274736">
        <w:rPr>
          <w:rFonts w:ascii="Times New Roman" w:eastAsia="Times New Roman" w:hAnsi="Times New Roman" w:cs="Times New Roman"/>
          <w:b/>
          <w:bCs/>
        </w:rPr>
        <w:t>Project Charters, plans, and governance documentation</w:t>
      </w:r>
      <w:r w:rsidRPr="00274736">
        <w:rPr>
          <w:rFonts w:ascii="Times New Roman" w:eastAsia="Times New Roman" w:hAnsi="Times New Roman" w:cs="Times New Roman"/>
        </w:rPr>
        <w:t>.</w:t>
      </w:r>
    </w:p>
    <w:p w14:paraId="371D77B9" w14:textId="77777777" w:rsidR="009538DA" w:rsidRPr="00274736" w:rsidRDefault="009538DA" w:rsidP="00C44993">
      <w:pPr>
        <w:numPr>
          <w:ilvl w:val="0"/>
          <w:numId w:val="5"/>
        </w:numPr>
        <w:tabs>
          <w:tab w:val="num" w:pos="720"/>
        </w:tabs>
        <w:spacing w:after="0" w:line="20" w:lineRule="atLeast"/>
        <w:rPr>
          <w:rFonts w:ascii="Times New Roman" w:eastAsia="Times New Roman" w:hAnsi="Times New Roman" w:cs="Times New Roman"/>
        </w:rPr>
      </w:pPr>
      <w:r w:rsidRPr="00274736">
        <w:rPr>
          <w:rFonts w:ascii="Times New Roman" w:eastAsia="Times New Roman" w:hAnsi="Times New Roman" w:cs="Times New Roman"/>
        </w:rPr>
        <w:t xml:space="preserve">Built and maintained a comprehensive </w:t>
      </w:r>
      <w:r w:rsidRPr="00274736">
        <w:rPr>
          <w:rFonts w:ascii="Times New Roman" w:eastAsia="Times New Roman" w:hAnsi="Times New Roman" w:cs="Times New Roman"/>
          <w:b/>
          <w:bCs/>
        </w:rPr>
        <w:t>inventory of applications, infrastructure, and platform currency</w:t>
      </w:r>
      <w:r w:rsidRPr="00274736">
        <w:rPr>
          <w:rFonts w:ascii="Times New Roman" w:eastAsia="Times New Roman" w:hAnsi="Times New Roman" w:cs="Times New Roman"/>
        </w:rPr>
        <w:t>, providing leadership with visibility into technical risk.</w:t>
      </w:r>
    </w:p>
    <w:p w14:paraId="0086D551" w14:textId="77777777" w:rsidR="009538DA" w:rsidRPr="00274736" w:rsidRDefault="009538DA" w:rsidP="00C44993">
      <w:pPr>
        <w:numPr>
          <w:ilvl w:val="0"/>
          <w:numId w:val="5"/>
        </w:numPr>
        <w:tabs>
          <w:tab w:val="num" w:pos="720"/>
        </w:tabs>
        <w:spacing w:after="0" w:line="20" w:lineRule="atLeast"/>
        <w:rPr>
          <w:rFonts w:ascii="Times New Roman" w:eastAsia="Times New Roman" w:hAnsi="Times New Roman" w:cs="Times New Roman"/>
        </w:rPr>
      </w:pPr>
      <w:r w:rsidRPr="00274736">
        <w:rPr>
          <w:rFonts w:ascii="Times New Roman" w:eastAsia="Times New Roman" w:hAnsi="Times New Roman" w:cs="Times New Roman"/>
        </w:rPr>
        <w:t xml:space="preserve">Defined and executed the </w:t>
      </w:r>
      <w:r w:rsidRPr="00274736">
        <w:rPr>
          <w:rFonts w:ascii="Times New Roman" w:eastAsia="Times New Roman" w:hAnsi="Times New Roman" w:cs="Times New Roman"/>
          <w:b/>
          <w:bCs/>
        </w:rPr>
        <w:t>modernization roadmap</w:t>
      </w:r>
      <w:r w:rsidRPr="00274736">
        <w:rPr>
          <w:rFonts w:ascii="Times New Roman" w:eastAsia="Times New Roman" w:hAnsi="Times New Roman" w:cs="Times New Roman"/>
        </w:rPr>
        <w:t>, planning upgrades and remediation activities across applications, platforms, and infrastructure ecosystems.</w:t>
      </w:r>
    </w:p>
    <w:p w14:paraId="11F03626" w14:textId="77777777" w:rsidR="00A7067F" w:rsidRPr="00274736" w:rsidRDefault="00A7067F">
      <w:pPr>
        <w:rPr>
          <w:rFonts w:ascii="Times New Roman" w:hAnsi="Times New Roman" w:cs="Times New Roman"/>
          <w:b/>
        </w:rPr>
      </w:pPr>
      <w:r w:rsidRPr="00274736">
        <w:rPr>
          <w:rFonts w:ascii="Times New Roman" w:hAnsi="Times New Roman" w:cs="Times New Roman"/>
          <w:b/>
        </w:rPr>
        <w:br w:type="page"/>
      </w:r>
    </w:p>
    <w:p w14:paraId="50F7916C" w14:textId="6C158DDD" w:rsidR="00E65F58" w:rsidRPr="00274736" w:rsidRDefault="00D77046" w:rsidP="000E30A2">
      <w:pPr>
        <w:spacing w:before="120" w:after="0" w:line="20" w:lineRule="atLeast"/>
        <w:ind w:left="-446"/>
        <w:rPr>
          <w:rFonts w:ascii="Times New Roman" w:hAnsi="Times New Roman" w:cs="Times New Roman"/>
          <w:b/>
        </w:rPr>
      </w:pPr>
      <w:r w:rsidRPr="00274736">
        <w:rPr>
          <w:rFonts w:ascii="Times New Roman" w:hAnsi="Times New Roman" w:cs="Times New Roman"/>
          <w:b/>
        </w:rPr>
        <w:lastRenderedPageBreak/>
        <w:t xml:space="preserve">IBM Canada Ltd. </w:t>
      </w:r>
      <w:r w:rsidRPr="00274736">
        <w:rPr>
          <w:rFonts w:ascii="Times New Roman" w:hAnsi="Times New Roman" w:cs="Times New Roman"/>
          <w:b/>
        </w:rPr>
        <w:tab/>
      </w:r>
      <w:r w:rsidRPr="00274736">
        <w:rPr>
          <w:rFonts w:ascii="Times New Roman" w:hAnsi="Times New Roman" w:cs="Times New Roman"/>
          <w:b/>
        </w:rPr>
        <w:tab/>
      </w:r>
      <w:r w:rsidRPr="00274736">
        <w:rPr>
          <w:rFonts w:ascii="Times New Roman" w:hAnsi="Times New Roman" w:cs="Times New Roman"/>
          <w:b/>
        </w:rPr>
        <w:tab/>
      </w:r>
      <w:r w:rsidRPr="00274736">
        <w:rPr>
          <w:rFonts w:ascii="Times New Roman" w:hAnsi="Times New Roman" w:cs="Times New Roman"/>
          <w:b/>
        </w:rPr>
        <w:tab/>
      </w:r>
      <w:r w:rsidRPr="00274736">
        <w:rPr>
          <w:rFonts w:ascii="Times New Roman" w:hAnsi="Times New Roman" w:cs="Times New Roman"/>
          <w:b/>
        </w:rPr>
        <w:tab/>
      </w:r>
      <w:r w:rsidR="009E4FFA" w:rsidRPr="00274736">
        <w:rPr>
          <w:rFonts w:ascii="Times New Roman" w:hAnsi="Times New Roman" w:cs="Times New Roman"/>
          <w:b/>
        </w:rPr>
        <w:tab/>
      </w:r>
      <w:r w:rsidR="009E4FFA" w:rsidRPr="00274736">
        <w:rPr>
          <w:rFonts w:ascii="Times New Roman" w:hAnsi="Times New Roman" w:cs="Times New Roman"/>
          <w:b/>
        </w:rPr>
        <w:tab/>
      </w:r>
      <w:r w:rsidR="009E4FFA" w:rsidRPr="00274736">
        <w:rPr>
          <w:rFonts w:ascii="Times New Roman" w:hAnsi="Times New Roman" w:cs="Times New Roman"/>
          <w:b/>
        </w:rPr>
        <w:tab/>
      </w:r>
      <w:r w:rsidR="009E4FFA" w:rsidRPr="00274736">
        <w:rPr>
          <w:rFonts w:ascii="Times New Roman" w:hAnsi="Times New Roman" w:cs="Times New Roman"/>
          <w:b/>
        </w:rPr>
        <w:tab/>
      </w:r>
      <w:r w:rsidR="009E4FFA" w:rsidRPr="00274736">
        <w:rPr>
          <w:rFonts w:ascii="Times New Roman" w:hAnsi="Times New Roman" w:cs="Times New Roman"/>
          <w:b/>
        </w:rPr>
        <w:tab/>
      </w:r>
      <w:r w:rsidRPr="00274736">
        <w:rPr>
          <w:rFonts w:ascii="Times New Roman" w:hAnsi="Times New Roman" w:cs="Times New Roman"/>
        </w:rPr>
        <w:t>Mar 2015 – May 2020</w:t>
      </w:r>
    </w:p>
    <w:p w14:paraId="4492B746" w14:textId="3F73194C" w:rsidR="00E65F58" w:rsidRPr="00274736" w:rsidRDefault="00E65F58" w:rsidP="000E30A2">
      <w:pPr>
        <w:spacing w:after="0" w:line="20" w:lineRule="atLeast"/>
        <w:ind w:left="-450"/>
        <w:rPr>
          <w:rFonts w:ascii="Times New Roman" w:hAnsi="Times New Roman" w:cs="Times New Roman"/>
          <w:b/>
        </w:rPr>
      </w:pPr>
      <w:r w:rsidRPr="00274736">
        <w:rPr>
          <w:rFonts w:ascii="Times New Roman" w:hAnsi="Times New Roman" w:cs="Times New Roman"/>
          <w:b/>
        </w:rPr>
        <w:t>Global Technology Services</w:t>
      </w:r>
    </w:p>
    <w:p w14:paraId="145EEC3E" w14:textId="77777777" w:rsidR="00B73BC8" w:rsidRPr="00274736" w:rsidRDefault="00B73BC8" w:rsidP="000E30A2">
      <w:pPr>
        <w:pStyle w:val="ul0"/>
        <w:tabs>
          <w:tab w:val="clear" w:pos="720"/>
        </w:tabs>
        <w:spacing w:line="20" w:lineRule="atLeast"/>
        <w:ind w:left="-426"/>
        <w:rPr>
          <w:rFonts w:eastAsiaTheme="minorHAnsi"/>
          <w:i/>
          <w:sz w:val="22"/>
          <w:szCs w:val="22"/>
          <w:lang w:val="en-CA"/>
        </w:rPr>
      </w:pPr>
      <w:bookmarkStart w:id="1" w:name="_Hlk43280870"/>
      <w:r w:rsidRPr="00274736">
        <w:rPr>
          <w:rFonts w:eastAsiaTheme="minorHAnsi"/>
          <w:i/>
          <w:sz w:val="22"/>
          <w:szCs w:val="22"/>
          <w:lang w:val="en-CA"/>
        </w:rPr>
        <w:t>Portfolio / Program / Senior Infrastructure Project Manager – Scotiabank</w:t>
      </w:r>
    </w:p>
    <w:p w14:paraId="1E2E7045" w14:textId="77777777" w:rsidR="008B598A" w:rsidRPr="00274736" w:rsidRDefault="008B598A" w:rsidP="000E30A2">
      <w:pPr>
        <w:spacing w:after="0" w:line="20" w:lineRule="atLeast"/>
        <w:ind w:left="-426"/>
        <w:rPr>
          <w:rFonts w:ascii="Times New Roman" w:eastAsia="Times New Roman" w:hAnsi="Times New Roman" w:cs="Times New Roman"/>
        </w:rPr>
      </w:pPr>
      <w:r w:rsidRPr="00274736">
        <w:rPr>
          <w:rFonts w:ascii="Times New Roman" w:eastAsia="Times New Roman" w:hAnsi="Times New Roman" w:cs="Times New Roman"/>
        </w:rPr>
        <w:t xml:space="preserve">Senior delivery leader responsible for a high-profile portfolio of </w:t>
      </w:r>
      <w:r w:rsidRPr="00274736">
        <w:rPr>
          <w:rFonts w:ascii="Times New Roman" w:eastAsia="Times New Roman" w:hAnsi="Times New Roman" w:cs="Times New Roman"/>
          <w:b/>
          <w:bCs/>
        </w:rPr>
        <w:t>mission-critical infrastructure programs and projects</w:t>
      </w:r>
      <w:r w:rsidRPr="00274736">
        <w:rPr>
          <w:rFonts w:ascii="Times New Roman" w:eastAsia="Times New Roman" w:hAnsi="Times New Roman" w:cs="Times New Roman"/>
        </w:rPr>
        <w:t xml:space="preserve"> supporting Scotiabank’s strategic, regulatory, and operational objectives.</w:t>
      </w:r>
    </w:p>
    <w:p w14:paraId="7695C22F" w14:textId="77777777" w:rsidR="008B598A" w:rsidRPr="00274736" w:rsidRDefault="008B598A" w:rsidP="000E30A2">
      <w:pPr>
        <w:spacing w:before="120" w:after="0" w:line="20" w:lineRule="atLeast"/>
        <w:ind w:left="-426"/>
        <w:rPr>
          <w:rFonts w:ascii="Times New Roman" w:eastAsia="Times New Roman" w:hAnsi="Times New Roman" w:cs="Times New Roman"/>
        </w:rPr>
      </w:pPr>
      <w:r w:rsidRPr="00274736">
        <w:rPr>
          <w:rFonts w:ascii="Times New Roman" w:eastAsia="Times New Roman" w:hAnsi="Times New Roman" w:cs="Times New Roman"/>
          <w:b/>
          <w:bCs/>
        </w:rPr>
        <w:t>Key Achievements &amp; Responsibilities</w:t>
      </w:r>
    </w:p>
    <w:p w14:paraId="6A476AF9" w14:textId="77777777" w:rsidR="008B598A" w:rsidRPr="00274736" w:rsidRDefault="008B598A" w:rsidP="00C44993">
      <w:pPr>
        <w:numPr>
          <w:ilvl w:val="0"/>
          <w:numId w:val="6"/>
        </w:numPr>
        <w:tabs>
          <w:tab w:val="num" w:pos="720"/>
        </w:tabs>
        <w:spacing w:after="0" w:line="20" w:lineRule="atLeast"/>
        <w:rPr>
          <w:rFonts w:ascii="Times New Roman" w:eastAsia="Times New Roman" w:hAnsi="Times New Roman" w:cs="Times New Roman"/>
        </w:rPr>
      </w:pPr>
      <w:r w:rsidRPr="00274736">
        <w:rPr>
          <w:rFonts w:ascii="Times New Roman" w:eastAsia="Times New Roman" w:hAnsi="Times New Roman" w:cs="Times New Roman"/>
        </w:rPr>
        <w:t xml:space="preserve">Led the </w:t>
      </w:r>
      <w:r w:rsidRPr="00274736">
        <w:rPr>
          <w:rFonts w:ascii="Times New Roman" w:eastAsia="Times New Roman" w:hAnsi="Times New Roman" w:cs="Times New Roman"/>
          <w:b/>
          <w:bCs/>
        </w:rPr>
        <w:t>IBM High Priority Projects</w:t>
      </w:r>
      <w:r w:rsidRPr="00274736">
        <w:rPr>
          <w:rFonts w:ascii="Times New Roman" w:eastAsia="Times New Roman" w:hAnsi="Times New Roman" w:cs="Times New Roman"/>
        </w:rPr>
        <w:t xml:space="preserve"> portfolio, delivering complex, enterprise-scale programs and projects of strategic value with consistent, high-quality outcomes.</w:t>
      </w:r>
    </w:p>
    <w:p w14:paraId="50DFD3DC" w14:textId="77777777" w:rsidR="008B598A" w:rsidRPr="00274736" w:rsidRDefault="008B598A" w:rsidP="00C44993">
      <w:pPr>
        <w:numPr>
          <w:ilvl w:val="0"/>
          <w:numId w:val="6"/>
        </w:numPr>
        <w:tabs>
          <w:tab w:val="num" w:pos="720"/>
        </w:tabs>
        <w:spacing w:after="0" w:line="20" w:lineRule="atLeast"/>
        <w:rPr>
          <w:rFonts w:ascii="Times New Roman" w:eastAsia="Times New Roman" w:hAnsi="Times New Roman" w:cs="Times New Roman"/>
        </w:rPr>
      </w:pPr>
      <w:r w:rsidRPr="00274736">
        <w:rPr>
          <w:rFonts w:ascii="Times New Roman" w:eastAsia="Times New Roman" w:hAnsi="Times New Roman" w:cs="Times New Roman"/>
        </w:rPr>
        <w:t xml:space="preserve">Executed client contracts to ensure </w:t>
      </w:r>
      <w:r w:rsidRPr="00274736">
        <w:rPr>
          <w:rFonts w:ascii="Times New Roman" w:eastAsia="Times New Roman" w:hAnsi="Times New Roman" w:cs="Times New Roman"/>
          <w:b/>
          <w:bCs/>
        </w:rPr>
        <w:t>profitability targets were met or exceeded</w:t>
      </w:r>
      <w:r w:rsidRPr="00274736">
        <w:rPr>
          <w:rFonts w:ascii="Times New Roman" w:eastAsia="Times New Roman" w:hAnsi="Times New Roman" w:cs="Times New Roman"/>
        </w:rPr>
        <w:t xml:space="preserve">, generating </w:t>
      </w:r>
      <w:r w:rsidRPr="00274736">
        <w:rPr>
          <w:rFonts w:ascii="Times New Roman" w:eastAsia="Times New Roman" w:hAnsi="Times New Roman" w:cs="Times New Roman"/>
          <w:b/>
          <w:bCs/>
        </w:rPr>
        <w:t>$40M+ CAD in revenue</w:t>
      </w:r>
      <w:r w:rsidRPr="00274736">
        <w:rPr>
          <w:rFonts w:ascii="Times New Roman" w:eastAsia="Times New Roman" w:hAnsi="Times New Roman" w:cs="Times New Roman"/>
        </w:rPr>
        <w:t xml:space="preserve"> while strengthening long-term client relationships.</w:t>
      </w:r>
    </w:p>
    <w:p w14:paraId="35CF6D00" w14:textId="77777777" w:rsidR="008B598A" w:rsidRPr="00274736" w:rsidRDefault="008B598A" w:rsidP="00C44993">
      <w:pPr>
        <w:numPr>
          <w:ilvl w:val="0"/>
          <w:numId w:val="6"/>
        </w:numPr>
        <w:tabs>
          <w:tab w:val="num" w:pos="720"/>
        </w:tabs>
        <w:spacing w:after="0" w:line="20" w:lineRule="atLeast"/>
        <w:rPr>
          <w:rFonts w:ascii="Times New Roman" w:eastAsia="Times New Roman" w:hAnsi="Times New Roman" w:cs="Times New Roman"/>
        </w:rPr>
      </w:pPr>
      <w:r w:rsidRPr="00274736">
        <w:rPr>
          <w:rFonts w:ascii="Times New Roman" w:eastAsia="Times New Roman" w:hAnsi="Times New Roman" w:cs="Times New Roman"/>
        </w:rPr>
        <w:t xml:space="preserve">Planned and delivered a portfolio of </w:t>
      </w:r>
      <w:r w:rsidRPr="00274736">
        <w:rPr>
          <w:rFonts w:ascii="Times New Roman" w:eastAsia="Times New Roman" w:hAnsi="Times New Roman" w:cs="Times New Roman"/>
          <w:b/>
          <w:bCs/>
        </w:rPr>
        <w:t>68 infrastructure projects ($100K–$15M)</w:t>
      </w:r>
      <w:r w:rsidRPr="00274736">
        <w:rPr>
          <w:rFonts w:ascii="Times New Roman" w:eastAsia="Times New Roman" w:hAnsi="Times New Roman" w:cs="Times New Roman"/>
        </w:rPr>
        <w:t xml:space="preserve"> and </w:t>
      </w:r>
      <w:r w:rsidRPr="00274736">
        <w:rPr>
          <w:rFonts w:ascii="Times New Roman" w:eastAsia="Times New Roman" w:hAnsi="Times New Roman" w:cs="Times New Roman"/>
          <w:b/>
          <w:bCs/>
        </w:rPr>
        <w:t>7 enterprise programs ($2M–$30M)</w:t>
      </w:r>
      <w:r w:rsidRPr="00274736">
        <w:rPr>
          <w:rFonts w:ascii="Times New Roman" w:eastAsia="Times New Roman" w:hAnsi="Times New Roman" w:cs="Times New Roman"/>
        </w:rPr>
        <w:t xml:space="preserve">, managing </w:t>
      </w:r>
      <w:r w:rsidRPr="00274736">
        <w:rPr>
          <w:rFonts w:ascii="Times New Roman" w:eastAsia="Times New Roman" w:hAnsi="Times New Roman" w:cs="Times New Roman"/>
          <w:b/>
          <w:bCs/>
        </w:rPr>
        <w:t>up to 20 Project Managers</w:t>
      </w:r>
      <w:r w:rsidRPr="00274736">
        <w:rPr>
          <w:rFonts w:ascii="Times New Roman" w:eastAsia="Times New Roman" w:hAnsi="Times New Roman" w:cs="Times New Roman"/>
        </w:rPr>
        <w:t xml:space="preserve"> and </w:t>
      </w:r>
      <w:r w:rsidRPr="00274736">
        <w:rPr>
          <w:rFonts w:ascii="Times New Roman" w:eastAsia="Times New Roman" w:hAnsi="Times New Roman" w:cs="Times New Roman"/>
          <w:b/>
          <w:bCs/>
        </w:rPr>
        <w:t>200+ cross-functional resources</w:t>
      </w:r>
      <w:r w:rsidRPr="00274736">
        <w:rPr>
          <w:rFonts w:ascii="Times New Roman" w:eastAsia="Times New Roman" w:hAnsi="Times New Roman" w:cs="Times New Roman"/>
        </w:rPr>
        <w:t>.</w:t>
      </w:r>
    </w:p>
    <w:p w14:paraId="719556D0" w14:textId="77777777" w:rsidR="008B598A" w:rsidRPr="00274736" w:rsidRDefault="008B598A" w:rsidP="00C44993">
      <w:pPr>
        <w:numPr>
          <w:ilvl w:val="0"/>
          <w:numId w:val="6"/>
        </w:numPr>
        <w:tabs>
          <w:tab w:val="num" w:pos="720"/>
        </w:tabs>
        <w:spacing w:after="0" w:line="20" w:lineRule="atLeast"/>
        <w:rPr>
          <w:rFonts w:ascii="Times New Roman" w:eastAsia="Times New Roman" w:hAnsi="Times New Roman" w:cs="Times New Roman"/>
        </w:rPr>
      </w:pPr>
      <w:r w:rsidRPr="00274736">
        <w:rPr>
          <w:rFonts w:ascii="Times New Roman" w:eastAsia="Times New Roman" w:hAnsi="Times New Roman" w:cs="Times New Roman"/>
        </w:rPr>
        <w:t>Directed critical enterprise infrastructure initiatives by coordinating architecture, engineering, security, and operations teams across major account programs.</w:t>
      </w:r>
    </w:p>
    <w:p w14:paraId="09306426" w14:textId="77777777" w:rsidR="008B598A" w:rsidRPr="00274736" w:rsidRDefault="008B598A" w:rsidP="00C44993">
      <w:pPr>
        <w:numPr>
          <w:ilvl w:val="0"/>
          <w:numId w:val="6"/>
        </w:numPr>
        <w:tabs>
          <w:tab w:val="num" w:pos="720"/>
        </w:tabs>
        <w:spacing w:after="0" w:line="20" w:lineRule="atLeast"/>
        <w:rPr>
          <w:rFonts w:ascii="Times New Roman" w:eastAsia="Times New Roman" w:hAnsi="Times New Roman" w:cs="Times New Roman"/>
        </w:rPr>
      </w:pPr>
      <w:r w:rsidRPr="00274736">
        <w:rPr>
          <w:rFonts w:ascii="Times New Roman" w:eastAsia="Times New Roman" w:hAnsi="Times New Roman" w:cs="Times New Roman"/>
        </w:rPr>
        <w:t xml:space="preserve">Partnered closely with client business units and senior leadership to </w:t>
      </w:r>
      <w:r w:rsidRPr="00274736">
        <w:rPr>
          <w:rFonts w:ascii="Times New Roman" w:eastAsia="Times New Roman" w:hAnsi="Times New Roman" w:cs="Times New Roman"/>
          <w:b/>
          <w:bCs/>
        </w:rPr>
        <w:t>evaluate, prioritize, and govern new initiatives</w:t>
      </w:r>
      <w:r w:rsidRPr="00274736">
        <w:rPr>
          <w:rFonts w:ascii="Times New Roman" w:eastAsia="Times New Roman" w:hAnsi="Times New Roman" w:cs="Times New Roman"/>
        </w:rPr>
        <w:t>, supporting informed investment and roadmap decisions.</w:t>
      </w:r>
    </w:p>
    <w:p w14:paraId="207EBF94" w14:textId="77777777" w:rsidR="008B598A" w:rsidRPr="00274736" w:rsidRDefault="008B598A" w:rsidP="00C44993">
      <w:pPr>
        <w:numPr>
          <w:ilvl w:val="0"/>
          <w:numId w:val="6"/>
        </w:numPr>
        <w:tabs>
          <w:tab w:val="num" w:pos="720"/>
        </w:tabs>
        <w:spacing w:after="0" w:line="20" w:lineRule="atLeast"/>
        <w:rPr>
          <w:rFonts w:ascii="Times New Roman" w:eastAsia="Times New Roman" w:hAnsi="Times New Roman" w:cs="Times New Roman"/>
        </w:rPr>
      </w:pPr>
      <w:r w:rsidRPr="00274736">
        <w:rPr>
          <w:rFonts w:ascii="Times New Roman" w:eastAsia="Times New Roman" w:hAnsi="Times New Roman" w:cs="Times New Roman"/>
        </w:rPr>
        <w:t xml:space="preserve">Defined and managed </w:t>
      </w:r>
      <w:r w:rsidRPr="00274736">
        <w:rPr>
          <w:rFonts w:ascii="Times New Roman" w:eastAsia="Times New Roman" w:hAnsi="Times New Roman" w:cs="Times New Roman"/>
          <w:b/>
          <w:bCs/>
        </w:rPr>
        <w:t>scope, goals, deliverables, budgets, resources, risks, and quality</w:t>
      </w:r>
      <w:r w:rsidRPr="00274736">
        <w:rPr>
          <w:rFonts w:ascii="Times New Roman" w:eastAsia="Times New Roman" w:hAnsi="Times New Roman" w:cs="Times New Roman"/>
        </w:rPr>
        <w:t>, ensuring alignment with contractual, regulatory, and business requirements.</w:t>
      </w:r>
    </w:p>
    <w:p w14:paraId="398845F7" w14:textId="77777777" w:rsidR="008B598A" w:rsidRPr="00274736" w:rsidRDefault="008B598A" w:rsidP="00C44993">
      <w:pPr>
        <w:numPr>
          <w:ilvl w:val="0"/>
          <w:numId w:val="6"/>
        </w:numPr>
        <w:tabs>
          <w:tab w:val="num" w:pos="720"/>
        </w:tabs>
        <w:spacing w:after="0" w:line="20" w:lineRule="atLeast"/>
        <w:rPr>
          <w:rFonts w:ascii="Times New Roman" w:eastAsia="Times New Roman" w:hAnsi="Times New Roman" w:cs="Times New Roman"/>
        </w:rPr>
      </w:pPr>
      <w:r w:rsidRPr="00274736">
        <w:rPr>
          <w:rFonts w:ascii="Times New Roman" w:eastAsia="Times New Roman" w:hAnsi="Times New Roman" w:cs="Times New Roman"/>
        </w:rPr>
        <w:t xml:space="preserve">Led </w:t>
      </w:r>
      <w:r w:rsidRPr="00274736">
        <w:rPr>
          <w:rFonts w:ascii="Times New Roman" w:eastAsia="Times New Roman" w:hAnsi="Times New Roman" w:cs="Times New Roman"/>
          <w:b/>
          <w:bCs/>
        </w:rPr>
        <w:t>domestic and international teams</w:t>
      </w:r>
      <w:r w:rsidRPr="00274736">
        <w:rPr>
          <w:rFonts w:ascii="Times New Roman" w:eastAsia="Times New Roman" w:hAnsi="Times New Roman" w:cs="Times New Roman"/>
        </w:rPr>
        <w:t xml:space="preserve"> (co-located and virtual), fostering strong collaboration and execution across geographies.</w:t>
      </w:r>
    </w:p>
    <w:p w14:paraId="3BF0ED39" w14:textId="77777777" w:rsidR="008B598A" w:rsidRPr="00274736" w:rsidRDefault="008B598A" w:rsidP="00C44993">
      <w:pPr>
        <w:numPr>
          <w:ilvl w:val="0"/>
          <w:numId w:val="6"/>
        </w:numPr>
        <w:tabs>
          <w:tab w:val="num" w:pos="720"/>
        </w:tabs>
        <w:spacing w:after="0" w:line="20" w:lineRule="atLeast"/>
        <w:rPr>
          <w:rFonts w:ascii="Times New Roman" w:eastAsia="Times New Roman" w:hAnsi="Times New Roman" w:cs="Times New Roman"/>
        </w:rPr>
      </w:pPr>
      <w:r w:rsidRPr="00274736">
        <w:rPr>
          <w:rFonts w:ascii="Times New Roman" w:eastAsia="Times New Roman" w:hAnsi="Times New Roman" w:cs="Times New Roman"/>
        </w:rPr>
        <w:t xml:space="preserve">Guided business and technology teams through </w:t>
      </w:r>
      <w:r w:rsidRPr="00274736">
        <w:rPr>
          <w:rFonts w:ascii="Times New Roman" w:eastAsia="Times New Roman" w:hAnsi="Times New Roman" w:cs="Times New Roman"/>
          <w:b/>
          <w:bCs/>
        </w:rPr>
        <w:t>organizational and technology change</w:t>
      </w:r>
      <w:r w:rsidRPr="00274736">
        <w:rPr>
          <w:rFonts w:ascii="Times New Roman" w:eastAsia="Times New Roman" w:hAnsi="Times New Roman" w:cs="Times New Roman"/>
        </w:rPr>
        <w:t>, enabling adoption and delivery of Scotiabank’s strategic commercial objectives.</w:t>
      </w:r>
    </w:p>
    <w:p w14:paraId="2F6ED725" w14:textId="08E993F0" w:rsidR="00EF07B4" w:rsidRPr="00274736" w:rsidRDefault="00EF07B4" w:rsidP="001C5709">
      <w:pPr>
        <w:pStyle w:val="ul0"/>
        <w:tabs>
          <w:tab w:val="clear" w:pos="720"/>
        </w:tabs>
        <w:spacing w:before="120" w:line="20" w:lineRule="atLeast"/>
        <w:rPr>
          <w:b/>
          <w:bCs/>
          <w:sz w:val="22"/>
          <w:szCs w:val="22"/>
          <w:lang w:val="en-CA"/>
        </w:rPr>
      </w:pPr>
      <w:r w:rsidRPr="00274736">
        <w:rPr>
          <w:b/>
          <w:bCs/>
          <w:sz w:val="22"/>
          <w:szCs w:val="22"/>
          <w:lang w:val="en-CA"/>
        </w:rPr>
        <w:t>Programs:</w:t>
      </w:r>
    </w:p>
    <w:bookmarkEnd w:id="1"/>
    <w:p w14:paraId="6139B5A2" w14:textId="77777777" w:rsidR="008F6EAA" w:rsidRPr="00274736" w:rsidRDefault="008F6EAA" w:rsidP="00160AE8">
      <w:pPr>
        <w:spacing w:before="120" w:after="0" w:line="20" w:lineRule="atLeast"/>
        <w:rPr>
          <w:rFonts w:ascii="Times New Roman" w:eastAsia="Calibri" w:hAnsi="Times New Roman" w:cs="Times New Roman"/>
          <w:b/>
          <w:bCs/>
        </w:rPr>
      </w:pPr>
      <w:r w:rsidRPr="00274736">
        <w:rPr>
          <w:rFonts w:ascii="Times New Roman" w:eastAsia="Calibri" w:hAnsi="Times New Roman" w:cs="Times New Roman"/>
          <w:b/>
          <w:bCs/>
        </w:rPr>
        <w:t>Enterprise Data Warehouse (EDW) | $2M</w:t>
      </w:r>
    </w:p>
    <w:p w14:paraId="7DF9EB21" w14:textId="77777777" w:rsidR="008F6EAA" w:rsidRPr="00274736" w:rsidRDefault="008F6EAA" w:rsidP="00160AE8">
      <w:pPr>
        <w:spacing w:after="0" w:line="20" w:lineRule="atLeast"/>
        <w:rPr>
          <w:rFonts w:ascii="Times New Roman" w:eastAsia="Calibri" w:hAnsi="Times New Roman" w:cs="Times New Roman"/>
          <w:b/>
          <w:bCs/>
        </w:rPr>
      </w:pPr>
      <w:r w:rsidRPr="00274736">
        <w:rPr>
          <w:rFonts w:ascii="Times New Roman" w:eastAsia="Calibri" w:hAnsi="Times New Roman" w:cs="Times New Roman"/>
          <w:b/>
          <w:bCs/>
          <w:i/>
          <w:iCs/>
        </w:rPr>
        <w:t>6 Project Managers | 20 Technical Resources | 9 Workstreams</w:t>
      </w:r>
    </w:p>
    <w:p w14:paraId="77BE44AD" w14:textId="77777777" w:rsidR="008F6EAA" w:rsidRPr="00274736" w:rsidRDefault="008F6EAA" w:rsidP="00160AE8">
      <w:pPr>
        <w:numPr>
          <w:ilvl w:val="0"/>
          <w:numId w:val="7"/>
        </w:numPr>
        <w:spacing w:after="0" w:line="20" w:lineRule="atLeast"/>
        <w:rPr>
          <w:rFonts w:ascii="Times New Roman" w:eastAsia="Calibri" w:hAnsi="Times New Roman" w:cs="Times New Roman"/>
        </w:rPr>
      </w:pPr>
      <w:r w:rsidRPr="00274736">
        <w:rPr>
          <w:rFonts w:ascii="Times New Roman" w:eastAsia="Calibri" w:hAnsi="Times New Roman" w:cs="Times New Roman"/>
        </w:rPr>
        <w:t>Led the platform build and migration of new hosts and SAN infrastructure with minimal to no downtime.</w:t>
      </w:r>
    </w:p>
    <w:p w14:paraId="595D8C12" w14:textId="77777777" w:rsidR="008F6EAA" w:rsidRPr="00274736" w:rsidRDefault="008F6EAA" w:rsidP="00160AE8">
      <w:pPr>
        <w:numPr>
          <w:ilvl w:val="0"/>
          <w:numId w:val="7"/>
        </w:numPr>
        <w:spacing w:after="0" w:line="20" w:lineRule="atLeast"/>
        <w:rPr>
          <w:rFonts w:ascii="Times New Roman" w:eastAsia="Calibri" w:hAnsi="Times New Roman" w:cs="Times New Roman"/>
        </w:rPr>
      </w:pPr>
      <w:r w:rsidRPr="00274736">
        <w:rPr>
          <w:rFonts w:ascii="Times New Roman" w:eastAsia="Calibri" w:hAnsi="Times New Roman" w:cs="Times New Roman"/>
        </w:rPr>
        <w:t>Partnered with client security teams to optimize SAN security scanning, improving compliance and operational readiness.</w:t>
      </w:r>
    </w:p>
    <w:p w14:paraId="6CF0A790" w14:textId="77777777" w:rsidR="008F6EAA" w:rsidRPr="00274736" w:rsidRDefault="008F6EAA" w:rsidP="00160AE8">
      <w:pPr>
        <w:spacing w:before="120" w:after="0" w:line="20" w:lineRule="atLeast"/>
        <w:rPr>
          <w:rFonts w:ascii="Times New Roman" w:eastAsia="Calibri" w:hAnsi="Times New Roman" w:cs="Times New Roman"/>
          <w:b/>
          <w:bCs/>
        </w:rPr>
      </w:pPr>
      <w:r w:rsidRPr="00274736">
        <w:rPr>
          <w:rFonts w:ascii="Times New Roman" w:eastAsia="Calibri" w:hAnsi="Times New Roman" w:cs="Times New Roman"/>
          <w:b/>
          <w:bCs/>
        </w:rPr>
        <w:t>ICE – Merger &amp; Acquisition | $2M</w:t>
      </w:r>
    </w:p>
    <w:p w14:paraId="67593A1E" w14:textId="77777777" w:rsidR="008F6EAA" w:rsidRPr="00274736" w:rsidRDefault="008F6EAA" w:rsidP="00160AE8">
      <w:pPr>
        <w:spacing w:after="0" w:line="20" w:lineRule="atLeast"/>
        <w:rPr>
          <w:rFonts w:ascii="Times New Roman" w:eastAsia="Calibri" w:hAnsi="Times New Roman" w:cs="Times New Roman"/>
          <w:b/>
          <w:bCs/>
        </w:rPr>
      </w:pPr>
      <w:r w:rsidRPr="00274736">
        <w:rPr>
          <w:rFonts w:ascii="Times New Roman" w:eastAsia="Calibri" w:hAnsi="Times New Roman" w:cs="Times New Roman"/>
          <w:b/>
          <w:bCs/>
          <w:i/>
          <w:iCs/>
        </w:rPr>
        <w:t>1 Project Manager | 7 Technical Resources | 2 Workstreams</w:t>
      </w:r>
    </w:p>
    <w:p w14:paraId="65178602" w14:textId="77777777" w:rsidR="008F6EAA" w:rsidRPr="00274736" w:rsidRDefault="008F6EAA" w:rsidP="00160AE8">
      <w:pPr>
        <w:numPr>
          <w:ilvl w:val="0"/>
          <w:numId w:val="8"/>
        </w:numPr>
        <w:spacing w:after="0" w:line="20" w:lineRule="atLeast"/>
        <w:rPr>
          <w:rFonts w:ascii="Times New Roman" w:eastAsia="Calibri" w:hAnsi="Times New Roman" w:cs="Times New Roman"/>
        </w:rPr>
      </w:pPr>
      <w:r w:rsidRPr="00274736">
        <w:rPr>
          <w:rFonts w:ascii="Times New Roman" w:eastAsia="Calibri" w:hAnsi="Times New Roman" w:cs="Times New Roman"/>
        </w:rPr>
        <w:t>Delivered the first implementation of DB2 HADR with TSA, including full Non-Functional Testing (NFT).</w:t>
      </w:r>
    </w:p>
    <w:p w14:paraId="527CF742" w14:textId="77777777" w:rsidR="008F6EAA" w:rsidRPr="00274736" w:rsidRDefault="008F6EAA" w:rsidP="00160AE8">
      <w:pPr>
        <w:numPr>
          <w:ilvl w:val="0"/>
          <w:numId w:val="8"/>
        </w:numPr>
        <w:spacing w:after="0" w:line="20" w:lineRule="atLeast"/>
        <w:rPr>
          <w:rFonts w:ascii="Times New Roman" w:eastAsia="Calibri" w:hAnsi="Times New Roman" w:cs="Times New Roman"/>
        </w:rPr>
      </w:pPr>
      <w:r w:rsidRPr="00274736">
        <w:rPr>
          <w:rFonts w:ascii="Times New Roman" w:eastAsia="Calibri" w:hAnsi="Times New Roman" w:cs="Times New Roman"/>
        </w:rPr>
        <w:t>Identified and mitigated a critical PEGA workflow defect during NFT, enabling the program to meet the Go-Live date.</w:t>
      </w:r>
    </w:p>
    <w:p w14:paraId="1F267479" w14:textId="77777777" w:rsidR="008F6EAA" w:rsidRPr="00274736" w:rsidRDefault="008F6EAA" w:rsidP="00160AE8">
      <w:pPr>
        <w:numPr>
          <w:ilvl w:val="0"/>
          <w:numId w:val="8"/>
        </w:numPr>
        <w:spacing w:after="0" w:line="20" w:lineRule="atLeast"/>
        <w:rPr>
          <w:rFonts w:ascii="Times New Roman" w:eastAsia="Calibri" w:hAnsi="Times New Roman" w:cs="Times New Roman"/>
        </w:rPr>
      </w:pPr>
      <w:r w:rsidRPr="00274736">
        <w:rPr>
          <w:rFonts w:ascii="Times New Roman" w:eastAsia="Calibri" w:hAnsi="Times New Roman" w:cs="Times New Roman"/>
        </w:rPr>
        <w:t>Resolved a TSA licensing issue prior to Go-Live, ensuring continued vendor support.</w:t>
      </w:r>
    </w:p>
    <w:p w14:paraId="214F031A" w14:textId="77777777" w:rsidR="008F6EAA" w:rsidRPr="00274736" w:rsidRDefault="008F6EAA" w:rsidP="00160AE8">
      <w:pPr>
        <w:numPr>
          <w:ilvl w:val="0"/>
          <w:numId w:val="8"/>
        </w:numPr>
        <w:spacing w:after="0" w:line="20" w:lineRule="atLeast"/>
        <w:rPr>
          <w:rFonts w:ascii="Times New Roman" w:eastAsia="Calibri" w:hAnsi="Times New Roman" w:cs="Times New Roman"/>
        </w:rPr>
      </w:pPr>
      <w:r w:rsidRPr="00274736">
        <w:rPr>
          <w:rFonts w:ascii="Times New Roman" w:eastAsia="Calibri" w:hAnsi="Times New Roman" w:cs="Times New Roman"/>
        </w:rPr>
        <w:t>Prevented a $7M default penalty by meeting an aggressive acquisition closing timeline.</w:t>
      </w:r>
    </w:p>
    <w:p w14:paraId="2149B3ED" w14:textId="77777777" w:rsidR="008F6EAA" w:rsidRPr="00274736" w:rsidRDefault="008F6EAA" w:rsidP="00160AE8">
      <w:pPr>
        <w:spacing w:before="120" w:after="0" w:line="20" w:lineRule="atLeast"/>
        <w:rPr>
          <w:rFonts w:ascii="Times New Roman" w:eastAsia="Calibri" w:hAnsi="Times New Roman" w:cs="Times New Roman"/>
          <w:b/>
          <w:bCs/>
        </w:rPr>
      </w:pPr>
      <w:r w:rsidRPr="00274736">
        <w:rPr>
          <w:rFonts w:ascii="Times New Roman" w:eastAsia="Calibri" w:hAnsi="Times New Roman" w:cs="Times New Roman"/>
          <w:b/>
          <w:bCs/>
        </w:rPr>
        <w:t>International M&amp;A and Divestiture | $10M</w:t>
      </w:r>
    </w:p>
    <w:p w14:paraId="23883D14" w14:textId="77777777" w:rsidR="008F6EAA" w:rsidRPr="00274736" w:rsidRDefault="008F6EAA" w:rsidP="00160AE8">
      <w:pPr>
        <w:spacing w:after="0" w:line="20" w:lineRule="atLeast"/>
        <w:rPr>
          <w:rFonts w:ascii="Times New Roman" w:eastAsia="Calibri" w:hAnsi="Times New Roman" w:cs="Times New Roman"/>
          <w:b/>
          <w:bCs/>
        </w:rPr>
      </w:pPr>
      <w:r w:rsidRPr="00274736">
        <w:rPr>
          <w:rFonts w:ascii="Times New Roman" w:eastAsia="Calibri" w:hAnsi="Times New Roman" w:cs="Times New Roman"/>
          <w:b/>
          <w:bCs/>
          <w:i/>
          <w:iCs/>
        </w:rPr>
        <w:t>10 Project Managers | 86 Technical Resources | 34 Workstreams</w:t>
      </w:r>
    </w:p>
    <w:p w14:paraId="3C9BE1A9" w14:textId="77777777" w:rsidR="008F6EAA" w:rsidRPr="00274736" w:rsidRDefault="008F6EAA" w:rsidP="00160AE8">
      <w:pPr>
        <w:numPr>
          <w:ilvl w:val="0"/>
          <w:numId w:val="9"/>
        </w:numPr>
        <w:spacing w:after="0" w:line="20" w:lineRule="atLeast"/>
        <w:rPr>
          <w:rFonts w:ascii="Times New Roman" w:eastAsia="Calibri" w:hAnsi="Times New Roman" w:cs="Times New Roman"/>
        </w:rPr>
      </w:pPr>
      <w:r w:rsidRPr="00274736">
        <w:rPr>
          <w:rFonts w:ascii="Times New Roman" w:eastAsia="Calibri" w:hAnsi="Times New Roman" w:cs="Times New Roman"/>
        </w:rPr>
        <w:t>Led infrastructure and application separation activities supporting a large-scale international divestiture.</w:t>
      </w:r>
    </w:p>
    <w:p w14:paraId="432CEF7B" w14:textId="77777777" w:rsidR="008F6EAA" w:rsidRPr="00274736" w:rsidRDefault="008F6EAA" w:rsidP="00160AE8">
      <w:pPr>
        <w:numPr>
          <w:ilvl w:val="0"/>
          <w:numId w:val="9"/>
        </w:numPr>
        <w:spacing w:after="0" w:line="20" w:lineRule="atLeast"/>
        <w:rPr>
          <w:rFonts w:ascii="Times New Roman" w:eastAsia="Calibri" w:hAnsi="Times New Roman" w:cs="Times New Roman"/>
        </w:rPr>
      </w:pPr>
      <w:r w:rsidRPr="00274736">
        <w:rPr>
          <w:rFonts w:ascii="Times New Roman" w:eastAsia="Calibri" w:hAnsi="Times New Roman" w:cs="Times New Roman"/>
        </w:rPr>
        <w:t>Procured compliant refurbished hardware to support Windows 2008 during transitional states.</w:t>
      </w:r>
    </w:p>
    <w:p w14:paraId="2DEC086B" w14:textId="77777777" w:rsidR="008F6EAA" w:rsidRPr="00274736" w:rsidRDefault="008F6EAA" w:rsidP="00160AE8">
      <w:pPr>
        <w:numPr>
          <w:ilvl w:val="0"/>
          <w:numId w:val="9"/>
        </w:numPr>
        <w:spacing w:after="0" w:line="20" w:lineRule="atLeast"/>
        <w:rPr>
          <w:rFonts w:ascii="Times New Roman" w:eastAsia="Calibri" w:hAnsi="Times New Roman" w:cs="Times New Roman"/>
        </w:rPr>
      </w:pPr>
      <w:r w:rsidRPr="00274736">
        <w:rPr>
          <w:rFonts w:ascii="Times New Roman" w:eastAsia="Calibri" w:hAnsi="Times New Roman" w:cs="Times New Roman"/>
        </w:rPr>
        <w:t>Mitigated hardware failures by coordinating with vendors to rapidly source replacement components.</w:t>
      </w:r>
    </w:p>
    <w:p w14:paraId="530BB654" w14:textId="77777777" w:rsidR="008F6EAA" w:rsidRPr="00274736" w:rsidRDefault="008F6EAA" w:rsidP="00160AE8">
      <w:pPr>
        <w:numPr>
          <w:ilvl w:val="0"/>
          <w:numId w:val="9"/>
        </w:numPr>
        <w:spacing w:after="0" w:line="20" w:lineRule="atLeast"/>
        <w:rPr>
          <w:rFonts w:ascii="Times New Roman" w:eastAsia="Calibri" w:hAnsi="Times New Roman" w:cs="Times New Roman"/>
        </w:rPr>
      </w:pPr>
      <w:r w:rsidRPr="00274736">
        <w:rPr>
          <w:rFonts w:ascii="Times New Roman" w:eastAsia="Calibri" w:hAnsi="Times New Roman" w:cs="Times New Roman"/>
        </w:rPr>
        <w:t>Executed emergency Project Change Requests to transition Go-Live execution from client to vendor within two weeks.</w:t>
      </w:r>
    </w:p>
    <w:p w14:paraId="5FB89183" w14:textId="77777777" w:rsidR="008F6EAA" w:rsidRPr="00274736" w:rsidRDefault="008F6EAA" w:rsidP="00160AE8">
      <w:pPr>
        <w:numPr>
          <w:ilvl w:val="0"/>
          <w:numId w:val="9"/>
        </w:numPr>
        <w:spacing w:after="0" w:line="20" w:lineRule="atLeast"/>
        <w:rPr>
          <w:rFonts w:ascii="Times New Roman" w:eastAsia="Calibri" w:hAnsi="Times New Roman" w:cs="Times New Roman"/>
        </w:rPr>
      </w:pPr>
      <w:r w:rsidRPr="00274736">
        <w:rPr>
          <w:rFonts w:ascii="Times New Roman" w:eastAsia="Calibri" w:hAnsi="Times New Roman" w:cs="Times New Roman"/>
        </w:rPr>
        <w:t>Delivered platform builds and VM/database migrations with minimal service disruption.</w:t>
      </w:r>
    </w:p>
    <w:p w14:paraId="0912CBAB" w14:textId="77777777" w:rsidR="00D85C65" w:rsidRDefault="00D85C65">
      <w:pPr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br w:type="page"/>
      </w:r>
    </w:p>
    <w:p w14:paraId="625F32EA" w14:textId="029E2C36" w:rsidR="008F6EAA" w:rsidRPr="00274736" w:rsidRDefault="008F6EAA" w:rsidP="00160AE8">
      <w:pPr>
        <w:spacing w:before="120" w:after="0" w:line="20" w:lineRule="atLeast"/>
        <w:rPr>
          <w:rFonts w:ascii="Times New Roman" w:eastAsia="Calibri" w:hAnsi="Times New Roman" w:cs="Times New Roman"/>
          <w:b/>
          <w:bCs/>
        </w:rPr>
      </w:pPr>
      <w:r w:rsidRPr="00274736">
        <w:rPr>
          <w:rFonts w:ascii="Times New Roman" w:eastAsia="Calibri" w:hAnsi="Times New Roman" w:cs="Times New Roman"/>
          <w:b/>
          <w:bCs/>
        </w:rPr>
        <w:lastRenderedPageBreak/>
        <w:t>Payments Modernization | $30M</w:t>
      </w:r>
    </w:p>
    <w:p w14:paraId="793130F1" w14:textId="77777777" w:rsidR="008F6EAA" w:rsidRPr="00274736" w:rsidRDefault="008F6EAA" w:rsidP="00160AE8">
      <w:pPr>
        <w:spacing w:after="0" w:line="20" w:lineRule="atLeast"/>
        <w:rPr>
          <w:rFonts w:ascii="Times New Roman" w:eastAsia="Calibri" w:hAnsi="Times New Roman" w:cs="Times New Roman"/>
          <w:b/>
          <w:bCs/>
        </w:rPr>
      </w:pPr>
      <w:r w:rsidRPr="00274736">
        <w:rPr>
          <w:rFonts w:ascii="Times New Roman" w:eastAsia="Calibri" w:hAnsi="Times New Roman" w:cs="Times New Roman"/>
          <w:b/>
          <w:bCs/>
          <w:i/>
          <w:iCs/>
        </w:rPr>
        <w:t>3 Project Managers | 60 Technical Resources | 10 Workstreams</w:t>
      </w:r>
    </w:p>
    <w:p w14:paraId="6F2F8A01" w14:textId="77777777" w:rsidR="008F6EAA" w:rsidRPr="00274736" w:rsidRDefault="008F6EAA" w:rsidP="00160AE8">
      <w:pPr>
        <w:numPr>
          <w:ilvl w:val="0"/>
          <w:numId w:val="10"/>
        </w:numPr>
        <w:spacing w:after="0" w:line="20" w:lineRule="atLeast"/>
        <w:rPr>
          <w:rFonts w:ascii="Times New Roman" w:eastAsia="Calibri" w:hAnsi="Times New Roman" w:cs="Times New Roman"/>
        </w:rPr>
      </w:pPr>
      <w:r w:rsidRPr="00274736">
        <w:rPr>
          <w:rFonts w:ascii="Times New Roman" w:eastAsia="Calibri" w:hAnsi="Times New Roman" w:cs="Times New Roman"/>
        </w:rPr>
        <w:t>Stabilized a high-risk (red) program, recovering from two months behind schedule to one week early within four weeks.</w:t>
      </w:r>
    </w:p>
    <w:p w14:paraId="0DCE3D54" w14:textId="77777777" w:rsidR="008F6EAA" w:rsidRPr="00274736" w:rsidRDefault="008F6EAA" w:rsidP="00160AE8">
      <w:pPr>
        <w:numPr>
          <w:ilvl w:val="0"/>
          <w:numId w:val="10"/>
        </w:numPr>
        <w:spacing w:after="0" w:line="20" w:lineRule="atLeast"/>
        <w:rPr>
          <w:rFonts w:ascii="Times New Roman" w:eastAsia="Calibri" w:hAnsi="Times New Roman" w:cs="Times New Roman"/>
        </w:rPr>
      </w:pPr>
      <w:r w:rsidRPr="00274736">
        <w:rPr>
          <w:rFonts w:ascii="Times New Roman" w:eastAsia="Calibri" w:hAnsi="Times New Roman" w:cs="Times New Roman"/>
        </w:rPr>
        <w:t>Partnered with business and technical stakeholders to develop Non-Functional Test strategies and checklists.</w:t>
      </w:r>
    </w:p>
    <w:p w14:paraId="3C1387D2" w14:textId="77777777" w:rsidR="008F6EAA" w:rsidRPr="00274736" w:rsidRDefault="008F6EAA" w:rsidP="00160AE8">
      <w:pPr>
        <w:numPr>
          <w:ilvl w:val="0"/>
          <w:numId w:val="10"/>
        </w:numPr>
        <w:spacing w:after="0" w:line="20" w:lineRule="atLeast"/>
        <w:rPr>
          <w:rFonts w:ascii="Times New Roman" w:eastAsia="Calibri" w:hAnsi="Times New Roman" w:cs="Times New Roman"/>
        </w:rPr>
      </w:pPr>
      <w:r w:rsidRPr="00274736">
        <w:rPr>
          <w:rFonts w:ascii="Times New Roman" w:eastAsia="Calibri" w:hAnsi="Times New Roman" w:cs="Times New Roman"/>
        </w:rPr>
        <w:t>Built and deployed 70 DB2 and MQ servers in five weeks, delivering three weeks ahead of plan.</w:t>
      </w:r>
    </w:p>
    <w:p w14:paraId="544E67FE" w14:textId="77777777" w:rsidR="008F6EAA" w:rsidRPr="00274736" w:rsidRDefault="008F6EAA" w:rsidP="00160AE8">
      <w:pPr>
        <w:numPr>
          <w:ilvl w:val="0"/>
          <w:numId w:val="10"/>
        </w:numPr>
        <w:spacing w:after="0" w:line="20" w:lineRule="atLeast"/>
        <w:rPr>
          <w:rFonts w:ascii="Times New Roman" w:eastAsia="Calibri" w:hAnsi="Times New Roman" w:cs="Times New Roman"/>
        </w:rPr>
      </w:pPr>
      <w:r w:rsidRPr="00274736">
        <w:rPr>
          <w:rFonts w:ascii="Times New Roman" w:eastAsia="Calibri" w:hAnsi="Times New Roman" w:cs="Times New Roman"/>
        </w:rPr>
        <w:t>Participated in a two-week Agile workshop to define program objectives, epics, features, and MVPs.</w:t>
      </w:r>
    </w:p>
    <w:p w14:paraId="789E02ED" w14:textId="77777777" w:rsidR="008F6EAA" w:rsidRPr="00274736" w:rsidRDefault="008F6EAA" w:rsidP="00160AE8">
      <w:pPr>
        <w:spacing w:before="120" w:after="0" w:line="20" w:lineRule="atLeast"/>
        <w:rPr>
          <w:rFonts w:ascii="Times New Roman" w:eastAsia="Calibri" w:hAnsi="Times New Roman" w:cs="Times New Roman"/>
          <w:b/>
          <w:bCs/>
        </w:rPr>
      </w:pPr>
      <w:r w:rsidRPr="00274736">
        <w:rPr>
          <w:rFonts w:ascii="Times New Roman" w:eastAsia="Calibri" w:hAnsi="Times New Roman" w:cs="Times New Roman"/>
          <w:b/>
          <w:bCs/>
        </w:rPr>
        <w:t>End-of-Life (EOL) Platform Currency Program | $8M</w:t>
      </w:r>
    </w:p>
    <w:p w14:paraId="60E342A5" w14:textId="77777777" w:rsidR="008F6EAA" w:rsidRPr="00274736" w:rsidRDefault="008F6EAA" w:rsidP="00160AE8">
      <w:pPr>
        <w:spacing w:after="0" w:line="20" w:lineRule="atLeast"/>
        <w:rPr>
          <w:rFonts w:ascii="Times New Roman" w:eastAsia="Calibri" w:hAnsi="Times New Roman" w:cs="Times New Roman"/>
          <w:b/>
          <w:bCs/>
        </w:rPr>
      </w:pPr>
      <w:r w:rsidRPr="00274736">
        <w:rPr>
          <w:rFonts w:ascii="Times New Roman" w:eastAsia="Calibri" w:hAnsi="Times New Roman" w:cs="Times New Roman"/>
          <w:b/>
          <w:bCs/>
          <w:i/>
          <w:iCs/>
        </w:rPr>
        <w:t>20 Project Managers | 200 Technical Resources | 40 Workstreams</w:t>
      </w:r>
    </w:p>
    <w:p w14:paraId="09809A39" w14:textId="77777777" w:rsidR="008F6EAA" w:rsidRPr="00274736" w:rsidRDefault="008F6EAA" w:rsidP="00160AE8">
      <w:pPr>
        <w:numPr>
          <w:ilvl w:val="0"/>
          <w:numId w:val="11"/>
        </w:numPr>
        <w:spacing w:after="0" w:line="20" w:lineRule="atLeast"/>
        <w:rPr>
          <w:rFonts w:ascii="Times New Roman" w:eastAsia="Calibri" w:hAnsi="Times New Roman" w:cs="Times New Roman"/>
        </w:rPr>
      </w:pPr>
      <w:r w:rsidRPr="00274736">
        <w:rPr>
          <w:rFonts w:ascii="Times New Roman" w:eastAsia="Calibri" w:hAnsi="Times New Roman" w:cs="Times New Roman"/>
        </w:rPr>
        <w:t>Delivered a large-scale enterprise platform currency initiative, reducing operational and support risk.</w:t>
      </w:r>
    </w:p>
    <w:p w14:paraId="25A92DDD" w14:textId="77777777" w:rsidR="008F6EAA" w:rsidRPr="00274736" w:rsidRDefault="008F6EAA" w:rsidP="00160AE8">
      <w:pPr>
        <w:numPr>
          <w:ilvl w:val="0"/>
          <w:numId w:val="11"/>
        </w:numPr>
        <w:spacing w:after="0" w:line="20" w:lineRule="atLeast"/>
        <w:rPr>
          <w:rFonts w:ascii="Times New Roman" w:eastAsia="Calibri" w:hAnsi="Times New Roman" w:cs="Times New Roman"/>
        </w:rPr>
      </w:pPr>
      <w:r w:rsidRPr="00274736">
        <w:rPr>
          <w:rFonts w:ascii="Times New Roman" w:eastAsia="Calibri" w:hAnsi="Times New Roman" w:cs="Times New Roman"/>
        </w:rPr>
        <w:t>Created custom financial reporting to support client governance and executive decision-making.</w:t>
      </w:r>
    </w:p>
    <w:p w14:paraId="665130C1" w14:textId="77777777" w:rsidR="008F6EAA" w:rsidRPr="00274736" w:rsidRDefault="008F6EAA" w:rsidP="00160AE8">
      <w:pPr>
        <w:numPr>
          <w:ilvl w:val="0"/>
          <w:numId w:val="11"/>
        </w:numPr>
        <w:spacing w:after="0" w:line="20" w:lineRule="atLeast"/>
        <w:rPr>
          <w:rFonts w:ascii="Times New Roman" w:eastAsia="Calibri" w:hAnsi="Times New Roman" w:cs="Times New Roman"/>
        </w:rPr>
      </w:pPr>
      <w:r w:rsidRPr="00274736">
        <w:rPr>
          <w:rFonts w:ascii="Times New Roman" w:eastAsia="Calibri" w:hAnsi="Times New Roman" w:cs="Times New Roman"/>
        </w:rPr>
        <w:t>Certified SQL Server 2016 and 2017 on Windows Server 2016 for production readiness.</w:t>
      </w:r>
    </w:p>
    <w:p w14:paraId="53C8422A" w14:textId="77777777" w:rsidR="008F6EAA" w:rsidRPr="00274736" w:rsidRDefault="008F6EAA" w:rsidP="00160AE8">
      <w:pPr>
        <w:numPr>
          <w:ilvl w:val="0"/>
          <w:numId w:val="11"/>
        </w:numPr>
        <w:spacing w:after="0" w:line="20" w:lineRule="atLeast"/>
        <w:rPr>
          <w:rFonts w:ascii="Times New Roman" w:eastAsia="Calibri" w:hAnsi="Times New Roman" w:cs="Times New Roman"/>
        </w:rPr>
      </w:pPr>
      <w:r w:rsidRPr="00274736">
        <w:rPr>
          <w:rFonts w:ascii="Times New Roman" w:eastAsia="Calibri" w:hAnsi="Times New Roman" w:cs="Times New Roman"/>
        </w:rPr>
        <w:t>Led upgrades and migrations of Citrix, WebSphere, MQ, DB2, SQL, and Mainframe (DB2, CICS, z/OS) platforms with minimal downtime.</w:t>
      </w:r>
    </w:p>
    <w:p w14:paraId="449F2E3B" w14:textId="77777777" w:rsidR="008F6EAA" w:rsidRPr="00274736" w:rsidRDefault="008F6EAA" w:rsidP="00160AE8">
      <w:pPr>
        <w:numPr>
          <w:ilvl w:val="0"/>
          <w:numId w:val="11"/>
        </w:numPr>
        <w:spacing w:after="0" w:line="20" w:lineRule="atLeast"/>
        <w:rPr>
          <w:rFonts w:ascii="Times New Roman" w:eastAsia="Calibri" w:hAnsi="Times New Roman" w:cs="Times New Roman"/>
        </w:rPr>
      </w:pPr>
      <w:r w:rsidRPr="00274736">
        <w:rPr>
          <w:rFonts w:ascii="Times New Roman" w:eastAsia="Calibri" w:hAnsi="Times New Roman" w:cs="Times New Roman"/>
        </w:rPr>
        <w:t>Built and migrated virtualized infrastructure to new custom hosts and SAN environments with near-zero service interruption.</w:t>
      </w:r>
    </w:p>
    <w:p w14:paraId="64EFFA6A" w14:textId="77777777" w:rsidR="008F6EAA" w:rsidRPr="00274736" w:rsidRDefault="008F6EAA" w:rsidP="00160AE8">
      <w:pPr>
        <w:spacing w:before="120" w:after="0" w:line="20" w:lineRule="atLeast"/>
        <w:rPr>
          <w:rFonts w:ascii="Times New Roman" w:eastAsia="Calibri" w:hAnsi="Times New Roman" w:cs="Times New Roman"/>
          <w:b/>
          <w:bCs/>
        </w:rPr>
      </w:pPr>
      <w:r w:rsidRPr="00274736">
        <w:rPr>
          <w:rFonts w:ascii="Times New Roman" w:eastAsia="Calibri" w:hAnsi="Times New Roman" w:cs="Times New Roman"/>
          <w:b/>
          <w:bCs/>
        </w:rPr>
        <w:t>Mainframe &amp; Workload Swap (WLS) | $14M</w:t>
      </w:r>
    </w:p>
    <w:p w14:paraId="6566A80C" w14:textId="77777777" w:rsidR="008F6EAA" w:rsidRPr="00274736" w:rsidRDefault="008F6EAA" w:rsidP="00160AE8">
      <w:pPr>
        <w:spacing w:after="0" w:line="20" w:lineRule="atLeast"/>
        <w:rPr>
          <w:rFonts w:ascii="Times New Roman" w:eastAsia="Calibri" w:hAnsi="Times New Roman" w:cs="Times New Roman"/>
          <w:b/>
          <w:bCs/>
        </w:rPr>
      </w:pPr>
      <w:r w:rsidRPr="00274736">
        <w:rPr>
          <w:rFonts w:ascii="Times New Roman" w:eastAsia="Calibri" w:hAnsi="Times New Roman" w:cs="Times New Roman"/>
          <w:b/>
          <w:bCs/>
          <w:i/>
          <w:iCs/>
        </w:rPr>
        <w:t>3 Project Managers | 55 Technical Resources | 4 Workstreams</w:t>
      </w:r>
    </w:p>
    <w:p w14:paraId="2E49B1A6" w14:textId="77777777" w:rsidR="008F6EAA" w:rsidRPr="00274736" w:rsidRDefault="008F6EAA" w:rsidP="00160AE8">
      <w:pPr>
        <w:numPr>
          <w:ilvl w:val="0"/>
          <w:numId w:val="12"/>
        </w:numPr>
        <w:spacing w:after="0" w:line="20" w:lineRule="atLeast"/>
        <w:rPr>
          <w:rFonts w:ascii="Times New Roman" w:eastAsia="Calibri" w:hAnsi="Times New Roman" w:cs="Times New Roman"/>
        </w:rPr>
      </w:pPr>
      <w:r w:rsidRPr="00274736">
        <w:rPr>
          <w:rFonts w:ascii="Times New Roman" w:eastAsia="Calibri" w:hAnsi="Times New Roman" w:cs="Times New Roman"/>
        </w:rPr>
        <w:t>Stabilized a troubled (red) program, delivering an approved recovery plan within one month.</w:t>
      </w:r>
    </w:p>
    <w:p w14:paraId="5C30E640" w14:textId="77777777" w:rsidR="008F6EAA" w:rsidRPr="00274736" w:rsidRDefault="008F6EAA" w:rsidP="00160AE8">
      <w:pPr>
        <w:numPr>
          <w:ilvl w:val="0"/>
          <w:numId w:val="12"/>
        </w:numPr>
        <w:spacing w:after="0" w:line="20" w:lineRule="atLeast"/>
        <w:rPr>
          <w:rFonts w:ascii="Times New Roman" w:eastAsia="Calibri" w:hAnsi="Times New Roman" w:cs="Times New Roman"/>
        </w:rPr>
      </w:pPr>
      <w:r w:rsidRPr="00274736">
        <w:rPr>
          <w:rFonts w:ascii="Times New Roman" w:eastAsia="Calibri" w:hAnsi="Times New Roman" w:cs="Times New Roman"/>
        </w:rPr>
        <w:t>Collaborated with client and technical teams to develop detailed implementation and cutover checklists.</w:t>
      </w:r>
    </w:p>
    <w:p w14:paraId="5AFE00E3" w14:textId="77777777" w:rsidR="008F6EAA" w:rsidRPr="00274736" w:rsidRDefault="008F6EAA" w:rsidP="00160AE8">
      <w:pPr>
        <w:numPr>
          <w:ilvl w:val="0"/>
          <w:numId w:val="12"/>
        </w:numPr>
        <w:spacing w:after="0" w:line="20" w:lineRule="atLeast"/>
        <w:rPr>
          <w:rFonts w:ascii="Times New Roman" w:eastAsia="Calibri" w:hAnsi="Times New Roman" w:cs="Times New Roman"/>
        </w:rPr>
      </w:pPr>
      <w:r w:rsidRPr="00274736">
        <w:rPr>
          <w:rFonts w:ascii="Times New Roman" w:eastAsia="Calibri" w:hAnsi="Times New Roman" w:cs="Times New Roman"/>
        </w:rPr>
        <w:t>Executed a PROD and DR Mainframe SYSPLEX split, reducing workload swap impact.</w:t>
      </w:r>
    </w:p>
    <w:p w14:paraId="5D74E3EC" w14:textId="77777777" w:rsidR="008F6EAA" w:rsidRPr="00274736" w:rsidRDefault="008F6EAA" w:rsidP="00160AE8">
      <w:pPr>
        <w:numPr>
          <w:ilvl w:val="0"/>
          <w:numId w:val="12"/>
        </w:numPr>
        <w:spacing w:after="0" w:line="20" w:lineRule="atLeast"/>
        <w:rPr>
          <w:rFonts w:ascii="Times New Roman" w:eastAsia="Calibri" w:hAnsi="Times New Roman" w:cs="Times New Roman"/>
        </w:rPr>
      </w:pPr>
      <w:r w:rsidRPr="00274736">
        <w:rPr>
          <w:rFonts w:ascii="Times New Roman" w:eastAsia="Calibri" w:hAnsi="Times New Roman" w:cs="Times New Roman"/>
        </w:rPr>
        <w:t>Improved failover performance by 400%, significantly enhancing resiliency.</w:t>
      </w:r>
    </w:p>
    <w:p w14:paraId="2F89B3EB" w14:textId="77777777" w:rsidR="008F6EAA" w:rsidRPr="00274736" w:rsidRDefault="008F6EAA" w:rsidP="00160AE8">
      <w:pPr>
        <w:spacing w:before="120" w:after="0" w:line="20" w:lineRule="atLeast"/>
        <w:rPr>
          <w:rFonts w:ascii="Times New Roman" w:eastAsia="Calibri" w:hAnsi="Times New Roman" w:cs="Times New Roman"/>
          <w:b/>
          <w:bCs/>
        </w:rPr>
      </w:pPr>
      <w:r w:rsidRPr="00274736">
        <w:rPr>
          <w:rFonts w:ascii="Times New Roman" w:eastAsia="Calibri" w:hAnsi="Times New Roman" w:cs="Times New Roman"/>
          <w:b/>
          <w:bCs/>
        </w:rPr>
        <w:t>Data Centre Migration (Tandem, AS400, Mainframe) | $8M</w:t>
      </w:r>
    </w:p>
    <w:p w14:paraId="50C80255" w14:textId="77777777" w:rsidR="008F6EAA" w:rsidRPr="00274736" w:rsidRDefault="008F6EAA" w:rsidP="00160AE8">
      <w:pPr>
        <w:spacing w:after="0" w:line="20" w:lineRule="atLeast"/>
        <w:rPr>
          <w:rFonts w:ascii="Times New Roman" w:eastAsia="Calibri" w:hAnsi="Times New Roman" w:cs="Times New Roman"/>
          <w:b/>
          <w:bCs/>
        </w:rPr>
      </w:pPr>
      <w:r w:rsidRPr="00274736">
        <w:rPr>
          <w:rFonts w:ascii="Times New Roman" w:eastAsia="Calibri" w:hAnsi="Times New Roman" w:cs="Times New Roman"/>
          <w:b/>
          <w:bCs/>
          <w:i/>
          <w:iCs/>
        </w:rPr>
        <w:t>6 Project Managers | 64 Technical Resources | 6 Workstreams</w:t>
      </w:r>
    </w:p>
    <w:p w14:paraId="240E470E" w14:textId="77777777" w:rsidR="008F6EAA" w:rsidRPr="00274736" w:rsidRDefault="008F6EAA" w:rsidP="00160AE8">
      <w:pPr>
        <w:numPr>
          <w:ilvl w:val="0"/>
          <w:numId w:val="13"/>
        </w:numPr>
        <w:spacing w:after="0" w:line="20" w:lineRule="atLeast"/>
        <w:rPr>
          <w:rFonts w:ascii="Times New Roman" w:eastAsia="Calibri" w:hAnsi="Times New Roman" w:cs="Times New Roman"/>
        </w:rPr>
      </w:pPr>
      <w:r w:rsidRPr="00274736">
        <w:rPr>
          <w:rFonts w:ascii="Times New Roman" w:eastAsia="Calibri" w:hAnsi="Times New Roman" w:cs="Times New Roman"/>
        </w:rPr>
        <w:t>Delivered a complex multi-platform data-centre migration involving Mainframe, TANDEM, AS400, SAN, and Midrange systems.</w:t>
      </w:r>
    </w:p>
    <w:p w14:paraId="52C8A533" w14:textId="77777777" w:rsidR="008F6EAA" w:rsidRPr="00274736" w:rsidRDefault="008F6EAA" w:rsidP="00160AE8">
      <w:pPr>
        <w:numPr>
          <w:ilvl w:val="0"/>
          <w:numId w:val="13"/>
        </w:numPr>
        <w:spacing w:after="0" w:line="20" w:lineRule="atLeast"/>
        <w:rPr>
          <w:rFonts w:ascii="Times New Roman" w:eastAsia="Calibri" w:hAnsi="Times New Roman" w:cs="Times New Roman"/>
        </w:rPr>
      </w:pPr>
      <w:r w:rsidRPr="00274736">
        <w:rPr>
          <w:rFonts w:ascii="Times New Roman" w:eastAsia="Calibri" w:hAnsi="Times New Roman" w:cs="Times New Roman"/>
        </w:rPr>
        <w:t>Designed and implemented a temporary administration network to mitigate delays in the permanent network build.</w:t>
      </w:r>
    </w:p>
    <w:p w14:paraId="76766972" w14:textId="77777777" w:rsidR="008F6EAA" w:rsidRPr="00274736" w:rsidRDefault="008F6EAA" w:rsidP="00160AE8">
      <w:pPr>
        <w:numPr>
          <w:ilvl w:val="0"/>
          <w:numId w:val="13"/>
        </w:numPr>
        <w:spacing w:after="0" w:line="20" w:lineRule="atLeast"/>
        <w:rPr>
          <w:rFonts w:ascii="Times New Roman" w:eastAsia="Calibri" w:hAnsi="Times New Roman" w:cs="Times New Roman"/>
        </w:rPr>
      </w:pPr>
      <w:r w:rsidRPr="00274736">
        <w:rPr>
          <w:rFonts w:ascii="Times New Roman" w:eastAsia="Calibri" w:hAnsi="Times New Roman" w:cs="Times New Roman"/>
        </w:rPr>
        <w:t>Procured custom fibre cards, licensing, and Windows servers to enable TANDEM backup continuity.</w:t>
      </w:r>
    </w:p>
    <w:p w14:paraId="37B8250A" w14:textId="77777777" w:rsidR="008F6EAA" w:rsidRPr="00274736" w:rsidRDefault="008F6EAA" w:rsidP="00160AE8">
      <w:pPr>
        <w:numPr>
          <w:ilvl w:val="0"/>
          <w:numId w:val="13"/>
        </w:numPr>
        <w:spacing w:after="0" w:line="20" w:lineRule="atLeast"/>
        <w:rPr>
          <w:rFonts w:ascii="Times New Roman" w:eastAsia="Calibri" w:hAnsi="Times New Roman" w:cs="Times New Roman"/>
        </w:rPr>
      </w:pPr>
      <w:r w:rsidRPr="00274736">
        <w:rPr>
          <w:rFonts w:ascii="Times New Roman" w:eastAsia="Calibri" w:hAnsi="Times New Roman" w:cs="Times New Roman"/>
        </w:rPr>
        <w:t>Prevented Mainframe production batch failures prior to migration.</w:t>
      </w:r>
    </w:p>
    <w:p w14:paraId="05EF39D5" w14:textId="77777777" w:rsidR="003E0155" w:rsidRDefault="008F6EAA" w:rsidP="003E0155">
      <w:pPr>
        <w:numPr>
          <w:ilvl w:val="0"/>
          <w:numId w:val="18"/>
        </w:numPr>
        <w:spacing w:after="0" w:line="240" w:lineRule="auto"/>
        <w:ind w:left="709"/>
        <w:rPr>
          <w:rFonts w:ascii="Times New Roman" w:eastAsia="Times New Roman" w:hAnsi="Times New Roman" w:cs="Times New Roman"/>
        </w:rPr>
      </w:pPr>
      <w:r w:rsidRPr="00274736">
        <w:rPr>
          <w:rFonts w:ascii="Times New Roman" w:eastAsia="Calibri" w:hAnsi="Times New Roman" w:cs="Times New Roman"/>
        </w:rPr>
        <w:t xml:space="preserve">Successfully migrated AS400, TANDEM, and Mainframe environments </w:t>
      </w:r>
      <w:r w:rsidR="00451DE6" w:rsidRPr="00274736">
        <w:rPr>
          <w:rFonts w:ascii="Times New Roman" w:eastAsia="Times New Roman" w:hAnsi="Times New Roman" w:cs="Times New Roman"/>
        </w:rPr>
        <w:t xml:space="preserve">with </w:t>
      </w:r>
      <w:r w:rsidR="00451DE6" w:rsidRPr="00274736">
        <w:rPr>
          <w:rFonts w:ascii="Times New Roman" w:eastAsia="Times New Roman" w:hAnsi="Times New Roman" w:cs="Times New Roman"/>
          <w:b/>
          <w:bCs/>
        </w:rPr>
        <w:t>no service disruption</w:t>
      </w:r>
      <w:r w:rsidR="00451DE6" w:rsidRPr="00274736">
        <w:rPr>
          <w:rFonts w:ascii="Times New Roman" w:eastAsia="Times New Roman" w:hAnsi="Times New Roman" w:cs="Times New Roman"/>
        </w:rPr>
        <w:t>, meeting client and regulatory resiliency requirements.</w:t>
      </w:r>
    </w:p>
    <w:p w14:paraId="65D5AFC2" w14:textId="06B9188B" w:rsidR="00200C6E" w:rsidRPr="003E0155" w:rsidRDefault="00200C6E" w:rsidP="003E0155">
      <w:pPr>
        <w:spacing w:before="120" w:after="0" w:line="240" w:lineRule="auto"/>
        <w:ind w:left="-425"/>
        <w:rPr>
          <w:rFonts w:ascii="Times New Roman" w:eastAsia="Times New Roman" w:hAnsi="Times New Roman" w:cs="Times New Roman"/>
        </w:rPr>
      </w:pPr>
      <w:r w:rsidRPr="003E0155">
        <w:rPr>
          <w:rFonts w:ascii="Times New Roman" w:hAnsi="Times New Roman" w:cs="Times New Roman"/>
          <w:b/>
        </w:rPr>
        <w:t>Ca</w:t>
      </w:r>
      <w:r w:rsidR="00E15AA9" w:rsidRPr="003E0155">
        <w:rPr>
          <w:rFonts w:ascii="Times New Roman" w:hAnsi="Times New Roman" w:cs="Times New Roman"/>
          <w:b/>
        </w:rPr>
        <w:t>reer Break</w:t>
      </w:r>
      <w:r w:rsidR="009E2FDD" w:rsidRPr="003E0155">
        <w:rPr>
          <w:rFonts w:ascii="Times New Roman" w:hAnsi="Times New Roman" w:cs="Times New Roman"/>
          <w:b/>
        </w:rPr>
        <w:tab/>
      </w:r>
      <w:r w:rsidR="009E2FDD" w:rsidRPr="003E0155">
        <w:rPr>
          <w:rFonts w:ascii="Times New Roman" w:hAnsi="Times New Roman" w:cs="Times New Roman"/>
          <w:b/>
        </w:rPr>
        <w:tab/>
      </w:r>
      <w:r w:rsidRPr="003E0155">
        <w:rPr>
          <w:rFonts w:ascii="Times New Roman" w:hAnsi="Times New Roman" w:cs="Times New Roman"/>
          <w:b/>
        </w:rPr>
        <w:tab/>
      </w:r>
      <w:r w:rsidRPr="003E0155">
        <w:rPr>
          <w:rFonts w:ascii="Times New Roman" w:hAnsi="Times New Roman" w:cs="Times New Roman"/>
          <w:b/>
        </w:rPr>
        <w:tab/>
      </w:r>
      <w:r w:rsidRPr="003E0155">
        <w:rPr>
          <w:rFonts w:ascii="Times New Roman" w:hAnsi="Times New Roman" w:cs="Times New Roman"/>
          <w:b/>
        </w:rPr>
        <w:tab/>
      </w:r>
      <w:r w:rsidRPr="003E0155">
        <w:rPr>
          <w:rFonts w:ascii="Times New Roman" w:hAnsi="Times New Roman" w:cs="Times New Roman"/>
          <w:b/>
        </w:rPr>
        <w:tab/>
      </w:r>
      <w:r w:rsidRPr="003E0155">
        <w:rPr>
          <w:rFonts w:ascii="Times New Roman" w:hAnsi="Times New Roman" w:cs="Times New Roman"/>
          <w:b/>
        </w:rPr>
        <w:tab/>
      </w:r>
      <w:r w:rsidRPr="003E0155">
        <w:rPr>
          <w:rFonts w:ascii="Times New Roman" w:hAnsi="Times New Roman" w:cs="Times New Roman"/>
          <w:b/>
        </w:rPr>
        <w:tab/>
      </w:r>
      <w:r w:rsidRPr="003E0155">
        <w:rPr>
          <w:rFonts w:ascii="Times New Roman" w:hAnsi="Times New Roman" w:cs="Times New Roman"/>
          <w:b/>
        </w:rPr>
        <w:tab/>
      </w:r>
      <w:r w:rsidRPr="003E0155">
        <w:rPr>
          <w:rFonts w:ascii="Times New Roman" w:hAnsi="Times New Roman" w:cs="Times New Roman"/>
          <w:b/>
        </w:rPr>
        <w:tab/>
        <w:t xml:space="preserve"> </w:t>
      </w:r>
      <w:r w:rsidR="009E2FDD" w:rsidRPr="003E0155">
        <w:rPr>
          <w:rFonts w:ascii="Times New Roman" w:hAnsi="Times New Roman" w:cs="Times New Roman"/>
        </w:rPr>
        <w:t>Mar 2014</w:t>
      </w:r>
      <w:r w:rsidRPr="003E0155">
        <w:rPr>
          <w:rFonts w:ascii="Times New Roman" w:hAnsi="Times New Roman" w:cs="Times New Roman"/>
        </w:rPr>
        <w:t xml:space="preserve"> – Feb 201</w:t>
      </w:r>
      <w:r w:rsidR="009E2FDD" w:rsidRPr="003E0155">
        <w:rPr>
          <w:rFonts w:ascii="Times New Roman" w:hAnsi="Times New Roman" w:cs="Times New Roman"/>
        </w:rPr>
        <w:t>5</w:t>
      </w:r>
    </w:p>
    <w:p w14:paraId="02A06FD5" w14:textId="7DBE44DB" w:rsidR="009E2FDD" w:rsidRDefault="009E2FDD" w:rsidP="009E2FDD">
      <w:pPr>
        <w:pStyle w:val="ul0"/>
        <w:spacing w:line="20" w:lineRule="atLeast"/>
        <w:ind w:left="-450"/>
        <w:rPr>
          <w:rFonts w:eastAsiaTheme="minorHAnsi"/>
          <w:i/>
          <w:sz w:val="22"/>
          <w:szCs w:val="22"/>
          <w:lang w:val="en-CA"/>
        </w:rPr>
      </w:pPr>
      <w:r>
        <w:rPr>
          <w:rFonts w:eastAsiaTheme="minorHAnsi"/>
          <w:i/>
          <w:sz w:val="22"/>
          <w:szCs w:val="22"/>
          <w:lang w:val="en-CA"/>
        </w:rPr>
        <w:t>Family Caregiver</w:t>
      </w:r>
    </w:p>
    <w:p w14:paraId="6CD481EF" w14:textId="73B85BA3" w:rsidR="001C5709" w:rsidRPr="00274736" w:rsidRDefault="009E2FDD" w:rsidP="009E2FDD">
      <w:pPr>
        <w:pStyle w:val="ul0"/>
        <w:tabs>
          <w:tab w:val="clear" w:pos="720"/>
        </w:tabs>
        <w:spacing w:line="20" w:lineRule="atLeast"/>
        <w:ind w:left="-450"/>
        <w:rPr>
          <w:b/>
        </w:rPr>
      </w:pPr>
      <w:r w:rsidRPr="009E2FDD">
        <w:t>Took a temporary career break to provide full-time care for a family member during a serious illness before returning to enterprise program delivery and consulting roles.</w:t>
      </w:r>
    </w:p>
    <w:p w14:paraId="2E7C54FE" w14:textId="77777777" w:rsidR="003E0155" w:rsidRDefault="003E015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3AEF022A" w14:textId="7467001D" w:rsidR="003263E0" w:rsidRPr="00274736" w:rsidRDefault="003263E0" w:rsidP="000E30A2">
      <w:pPr>
        <w:spacing w:before="120" w:after="0" w:line="20" w:lineRule="atLeast"/>
        <w:ind w:left="-446"/>
        <w:rPr>
          <w:rFonts w:ascii="Times New Roman" w:hAnsi="Times New Roman" w:cs="Times New Roman"/>
          <w:b/>
        </w:rPr>
      </w:pPr>
      <w:r w:rsidRPr="00274736">
        <w:rPr>
          <w:rFonts w:ascii="Times New Roman" w:hAnsi="Times New Roman" w:cs="Times New Roman"/>
          <w:b/>
        </w:rPr>
        <w:lastRenderedPageBreak/>
        <w:t>ENMAX</w:t>
      </w:r>
      <w:r w:rsidRPr="00274736">
        <w:rPr>
          <w:rFonts w:ascii="Times New Roman" w:hAnsi="Times New Roman" w:cs="Times New Roman"/>
          <w:b/>
        </w:rPr>
        <w:tab/>
      </w:r>
      <w:r w:rsidR="00EB6090" w:rsidRPr="00274736">
        <w:rPr>
          <w:rFonts w:ascii="Times New Roman" w:hAnsi="Times New Roman" w:cs="Times New Roman"/>
          <w:b/>
        </w:rPr>
        <w:tab/>
      </w:r>
      <w:r w:rsidR="00EB6090" w:rsidRPr="00274736">
        <w:rPr>
          <w:rFonts w:ascii="Times New Roman" w:hAnsi="Times New Roman" w:cs="Times New Roman"/>
          <w:b/>
        </w:rPr>
        <w:tab/>
      </w:r>
      <w:r w:rsidR="00EB6090" w:rsidRPr="00274736">
        <w:rPr>
          <w:rFonts w:ascii="Times New Roman" w:hAnsi="Times New Roman" w:cs="Times New Roman"/>
          <w:b/>
        </w:rPr>
        <w:tab/>
      </w:r>
      <w:r w:rsidR="00EB6090" w:rsidRPr="00274736">
        <w:rPr>
          <w:rFonts w:ascii="Times New Roman" w:hAnsi="Times New Roman" w:cs="Times New Roman"/>
          <w:b/>
        </w:rPr>
        <w:tab/>
      </w:r>
      <w:r w:rsidR="00EB6090" w:rsidRPr="00274736">
        <w:rPr>
          <w:rFonts w:ascii="Times New Roman" w:hAnsi="Times New Roman" w:cs="Times New Roman"/>
          <w:b/>
        </w:rPr>
        <w:tab/>
      </w:r>
      <w:r w:rsidR="00EB6090" w:rsidRPr="00274736">
        <w:rPr>
          <w:rFonts w:ascii="Times New Roman" w:hAnsi="Times New Roman" w:cs="Times New Roman"/>
          <w:b/>
        </w:rPr>
        <w:tab/>
      </w:r>
      <w:r w:rsidR="00EB6090" w:rsidRPr="00274736">
        <w:rPr>
          <w:rFonts w:ascii="Times New Roman" w:hAnsi="Times New Roman" w:cs="Times New Roman"/>
          <w:b/>
        </w:rPr>
        <w:tab/>
      </w:r>
      <w:r w:rsidR="00EB6090" w:rsidRPr="00274736">
        <w:rPr>
          <w:rFonts w:ascii="Times New Roman" w:hAnsi="Times New Roman" w:cs="Times New Roman"/>
          <w:b/>
        </w:rPr>
        <w:tab/>
      </w:r>
      <w:r w:rsidR="00EB6090" w:rsidRPr="00274736">
        <w:rPr>
          <w:rFonts w:ascii="Times New Roman" w:hAnsi="Times New Roman" w:cs="Times New Roman"/>
          <w:b/>
        </w:rPr>
        <w:tab/>
      </w:r>
      <w:proofErr w:type="gramStart"/>
      <w:r w:rsidR="00EB6090" w:rsidRPr="00274736">
        <w:rPr>
          <w:rFonts w:ascii="Times New Roman" w:hAnsi="Times New Roman" w:cs="Times New Roman"/>
          <w:b/>
        </w:rPr>
        <w:tab/>
        <w:t xml:space="preserve">  </w:t>
      </w:r>
      <w:r w:rsidRPr="00274736">
        <w:rPr>
          <w:rFonts w:ascii="Times New Roman" w:hAnsi="Times New Roman" w:cs="Times New Roman"/>
        </w:rPr>
        <w:t>Sep</w:t>
      </w:r>
      <w:proofErr w:type="gramEnd"/>
      <w:r w:rsidRPr="00274736">
        <w:rPr>
          <w:rFonts w:ascii="Times New Roman" w:hAnsi="Times New Roman" w:cs="Times New Roman"/>
        </w:rPr>
        <w:t xml:space="preserve"> 2013 – Feb 2014</w:t>
      </w:r>
    </w:p>
    <w:p w14:paraId="170D09EE" w14:textId="77777777" w:rsidR="005536EF" w:rsidRPr="00274736" w:rsidRDefault="005536EF" w:rsidP="000E30A2">
      <w:pPr>
        <w:pStyle w:val="ul0"/>
        <w:spacing w:line="20" w:lineRule="atLeast"/>
        <w:ind w:left="-450"/>
        <w:rPr>
          <w:rFonts w:eastAsiaTheme="minorHAnsi"/>
          <w:i/>
          <w:sz w:val="22"/>
          <w:szCs w:val="22"/>
          <w:lang w:val="en-CA"/>
        </w:rPr>
      </w:pPr>
      <w:r w:rsidRPr="00274736">
        <w:rPr>
          <w:rFonts w:eastAsiaTheme="minorHAnsi"/>
          <w:i/>
          <w:sz w:val="22"/>
          <w:szCs w:val="22"/>
          <w:lang w:val="en-CA"/>
        </w:rPr>
        <w:t>Project / Business Analyst / ITSM Subject Matter Expert</w:t>
      </w:r>
    </w:p>
    <w:p w14:paraId="13E7473C" w14:textId="77777777" w:rsidR="001A142C" w:rsidRPr="00274736" w:rsidRDefault="001A142C" w:rsidP="000E30A2">
      <w:pPr>
        <w:spacing w:after="0" w:line="20" w:lineRule="atLeast"/>
        <w:ind w:left="-446"/>
        <w:rPr>
          <w:rFonts w:ascii="Times New Roman" w:eastAsia="Times New Roman" w:hAnsi="Times New Roman" w:cs="Times New Roman"/>
        </w:rPr>
      </w:pPr>
      <w:r w:rsidRPr="00274736">
        <w:rPr>
          <w:rFonts w:ascii="Times New Roman" w:eastAsia="Times New Roman" w:hAnsi="Times New Roman" w:cs="Times New Roman"/>
        </w:rPr>
        <w:t xml:space="preserve">Project and IT Service Management (ITSM) Subject Matter Expert responsible for designing and delivering a modernized </w:t>
      </w:r>
      <w:r w:rsidRPr="00274736">
        <w:rPr>
          <w:rFonts w:ascii="Times New Roman" w:eastAsia="Times New Roman" w:hAnsi="Times New Roman" w:cs="Times New Roman"/>
          <w:b/>
          <w:bCs/>
        </w:rPr>
        <w:t>ITIL-aligned service management platform</w:t>
      </w:r>
      <w:r w:rsidRPr="00274736">
        <w:rPr>
          <w:rFonts w:ascii="Times New Roman" w:eastAsia="Times New Roman" w:hAnsi="Times New Roman" w:cs="Times New Roman"/>
        </w:rPr>
        <w:t xml:space="preserve"> to improve governance, service delivery, and operational efficiency.</w:t>
      </w:r>
    </w:p>
    <w:p w14:paraId="2AA49141" w14:textId="77777777" w:rsidR="001A142C" w:rsidRPr="00274736" w:rsidRDefault="001A142C" w:rsidP="000E30A2">
      <w:pPr>
        <w:spacing w:before="120" w:after="0" w:line="20" w:lineRule="atLeast"/>
        <w:ind w:left="-446"/>
        <w:rPr>
          <w:rFonts w:ascii="Times New Roman" w:eastAsia="Times New Roman" w:hAnsi="Times New Roman" w:cs="Times New Roman"/>
        </w:rPr>
      </w:pPr>
      <w:r w:rsidRPr="00274736">
        <w:rPr>
          <w:rFonts w:ascii="Times New Roman" w:eastAsia="Times New Roman" w:hAnsi="Times New Roman" w:cs="Times New Roman"/>
          <w:b/>
          <w:bCs/>
        </w:rPr>
        <w:t>Key Achievements &amp; Responsibilities</w:t>
      </w:r>
    </w:p>
    <w:p w14:paraId="066536E5" w14:textId="77777777" w:rsidR="001A142C" w:rsidRPr="00274736" w:rsidRDefault="001A142C" w:rsidP="00C44993">
      <w:pPr>
        <w:numPr>
          <w:ilvl w:val="0"/>
          <w:numId w:val="14"/>
        </w:numPr>
        <w:tabs>
          <w:tab w:val="num" w:pos="720"/>
        </w:tabs>
        <w:spacing w:after="0" w:line="20" w:lineRule="atLeast"/>
        <w:rPr>
          <w:rFonts w:ascii="Times New Roman" w:eastAsia="Times New Roman" w:hAnsi="Times New Roman" w:cs="Times New Roman"/>
        </w:rPr>
      </w:pPr>
      <w:r w:rsidRPr="00274736">
        <w:rPr>
          <w:rFonts w:ascii="Times New Roman" w:eastAsia="Times New Roman" w:hAnsi="Times New Roman" w:cs="Times New Roman"/>
        </w:rPr>
        <w:t xml:space="preserve">Designed and delivered a new </w:t>
      </w:r>
      <w:r w:rsidRPr="00274736">
        <w:rPr>
          <w:rFonts w:ascii="Times New Roman" w:eastAsia="Times New Roman" w:hAnsi="Times New Roman" w:cs="Times New Roman"/>
          <w:b/>
          <w:bCs/>
        </w:rPr>
        <w:t>Maximo SmartCloud Control Desk (SCCD)</w:t>
      </w:r>
      <w:r w:rsidRPr="00274736">
        <w:rPr>
          <w:rFonts w:ascii="Times New Roman" w:eastAsia="Times New Roman" w:hAnsi="Times New Roman" w:cs="Times New Roman"/>
        </w:rPr>
        <w:t xml:space="preserve"> ITSM platform, enabling standardized service management and improved operational visibility.</w:t>
      </w:r>
    </w:p>
    <w:p w14:paraId="73F79F38" w14:textId="77777777" w:rsidR="001A142C" w:rsidRPr="00274736" w:rsidRDefault="001A142C" w:rsidP="00C44993">
      <w:pPr>
        <w:numPr>
          <w:ilvl w:val="0"/>
          <w:numId w:val="14"/>
        </w:numPr>
        <w:tabs>
          <w:tab w:val="num" w:pos="720"/>
        </w:tabs>
        <w:spacing w:after="0" w:line="20" w:lineRule="atLeast"/>
        <w:rPr>
          <w:rFonts w:ascii="Times New Roman" w:eastAsia="Times New Roman" w:hAnsi="Times New Roman" w:cs="Times New Roman"/>
        </w:rPr>
      </w:pPr>
      <w:r w:rsidRPr="00274736">
        <w:rPr>
          <w:rFonts w:ascii="Times New Roman" w:eastAsia="Times New Roman" w:hAnsi="Times New Roman" w:cs="Times New Roman"/>
        </w:rPr>
        <w:t xml:space="preserve">Contributed to the development of </w:t>
      </w:r>
      <w:r w:rsidRPr="00274736">
        <w:rPr>
          <w:rFonts w:ascii="Times New Roman" w:eastAsia="Times New Roman" w:hAnsi="Times New Roman" w:cs="Times New Roman"/>
          <w:b/>
          <w:bCs/>
        </w:rPr>
        <w:t>Business Requirements</w:t>
      </w:r>
      <w:r w:rsidRPr="00274736">
        <w:rPr>
          <w:rFonts w:ascii="Times New Roman" w:eastAsia="Times New Roman" w:hAnsi="Times New Roman" w:cs="Times New Roman"/>
        </w:rPr>
        <w:t xml:space="preserve">, including the </w:t>
      </w:r>
      <w:r w:rsidRPr="00274736">
        <w:rPr>
          <w:rFonts w:ascii="Times New Roman" w:eastAsia="Times New Roman" w:hAnsi="Times New Roman" w:cs="Times New Roman"/>
          <w:b/>
          <w:bCs/>
        </w:rPr>
        <w:t>Requirements Traceability Matrix (RTM)</w:t>
      </w:r>
      <w:r w:rsidRPr="00274736">
        <w:rPr>
          <w:rFonts w:ascii="Times New Roman" w:eastAsia="Times New Roman" w:hAnsi="Times New Roman" w:cs="Times New Roman"/>
        </w:rPr>
        <w:t>, ensuring alignment between business needs and technical delivery.</w:t>
      </w:r>
    </w:p>
    <w:p w14:paraId="7DA411BD" w14:textId="77777777" w:rsidR="001A142C" w:rsidRPr="00274736" w:rsidRDefault="001A142C" w:rsidP="00C44993">
      <w:pPr>
        <w:numPr>
          <w:ilvl w:val="0"/>
          <w:numId w:val="14"/>
        </w:numPr>
        <w:tabs>
          <w:tab w:val="num" w:pos="720"/>
        </w:tabs>
        <w:spacing w:after="0" w:line="20" w:lineRule="atLeast"/>
        <w:rPr>
          <w:rFonts w:ascii="Times New Roman" w:eastAsia="Times New Roman" w:hAnsi="Times New Roman" w:cs="Times New Roman"/>
        </w:rPr>
      </w:pPr>
      <w:r w:rsidRPr="00274736">
        <w:rPr>
          <w:rFonts w:ascii="Times New Roman" w:eastAsia="Times New Roman" w:hAnsi="Times New Roman" w:cs="Times New Roman"/>
        </w:rPr>
        <w:t xml:space="preserve">Designed end-to-end </w:t>
      </w:r>
      <w:r w:rsidRPr="00274736">
        <w:rPr>
          <w:rFonts w:ascii="Times New Roman" w:eastAsia="Times New Roman" w:hAnsi="Times New Roman" w:cs="Times New Roman"/>
          <w:b/>
          <w:bCs/>
        </w:rPr>
        <w:t>ITIL Knowledge Management</w:t>
      </w:r>
      <w:r w:rsidRPr="00274736">
        <w:rPr>
          <w:rFonts w:ascii="Times New Roman" w:eastAsia="Times New Roman" w:hAnsi="Times New Roman" w:cs="Times New Roman"/>
        </w:rPr>
        <w:t xml:space="preserve"> and </w:t>
      </w:r>
      <w:r w:rsidRPr="00274736">
        <w:rPr>
          <w:rFonts w:ascii="Times New Roman" w:eastAsia="Times New Roman" w:hAnsi="Times New Roman" w:cs="Times New Roman"/>
          <w:b/>
          <w:bCs/>
        </w:rPr>
        <w:t>Service Request Catalogue Management</w:t>
      </w:r>
      <w:r w:rsidRPr="00274736">
        <w:rPr>
          <w:rFonts w:ascii="Times New Roman" w:eastAsia="Times New Roman" w:hAnsi="Times New Roman" w:cs="Times New Roman"/>
        </w:rPr>
        <w:t xml:space="preserve"> processes, including workflows, standards, classification structures, offerings, and knowledge articles.</w:t>
      </w:r>
    </w:p>
    <w:p w14:paraId="1A497D2B" w14:textId="77777777" w:rsidR="001A142C" w:rsidRPr="00274736" w:rsidRDefault="001A142C" w:rsidP="00C44993">
      <w:pPr>
        <w:numPr>
          <w:ilvl w:val="0"/>
          <w:numId w:val="14"/>
        </w:numPr>
        <w:tabs>
          <w:tab w:val="num" w:pos="720"/>
        </w:tabs>
        <w:spacing w:after="0" w:line="20" w:lineRule="atLeast"/>
        <w:rPr>
          <w:rFonts w:ascii="Times New Roman" w:eastAsia="Times New Roman" w:hAnsi="Times New Roman" w:cs="Times New Roman"/>
        </w:rPr>
      </w:pPr>
      <w:r w:rsidRPr="00274736">
        <w:rPr>
          <w:rFonts w:ascii="Times New Roman" w:eastAsia="Times New Roman" w:hAnsi="Times New Roman" w:cs="Times New Roman"/>
        </w:rPr>
        <w:t xml:space="preserve">Analyzed and optimized </w:t>
      </w:r>
      <w:r w:rsidRPr="00274736">
        <w:rPr>
          <w:rFonts w:ascii="Times New Roman" w:eastAsia="Times New Roman" w:hAnsi="Times New Roman" w:cs="Times New Roman"/>
          <w:b/>
          <w:bCs/>
        </w:rPr>
        <w:t>IT Governance, Incident Management, and Request Management</w:t>
      </w:r>
      <w:r w:rsidRPr="00274736">
        <w:rPr>
          <w:rFonts w:ascii="Times New Roman" w:eastAsia="Times New Roman" w:hAnsi="Times New Roman" w:cs="Times New Roman"/>
        </w:rPr>
        <w:t xml:space="preserve"> processes by gathering, prioritizing, and validating stakeholder requirements.</w:t>
      </w:r>
    </w:p>
    <w:p w14:paraId="105397B1" w14:textId="77777777" w:rsidR="001A142C" w:rsidRPr="00274736" w:rsidRDefault="001A142C" w:rsidP="00C44993">
      <w:pPr>
        <w:numPr>
          <w:ilvl w:val="0"/>
          <w:numId w:val="14"/>
        </w:numPr>
        <w:tabs>
          <w:tab w:val="num" w:pos="720"/>
        </w:tabs>
        <w:spacing w:after="0" w:line="20" w:lineRule="atLeast"/>
        <w:rPr>
          <w:rFonts w:ascii="Times New Roman" w:eastAsia="Times New Roman" w:hAnsi="Times New Roman" w:cs="Times New Roman"/>
        </w:rPr>
      </w:pPr>
      <w:r w:rsidRPr="00274736">
        <w:rPr>
          <w:rFonts w:ascii="Times New Roman" w:eastAsia="Times New Roman" w:hAnsi="Times New Roman" w:cs="Times New Roman"/>
        </w:rPr>
        <w:t xml:space="preserve">Updated service management </w:t>
      </w:r>
      <w:r w:rsidRPr="00274736">
        <w:rPr>
          <w:rFonts w:ascii="Times New Roman" w:eastAsia="Times New Roman" w:hAnsi="Times New Roman" w:cs="Times New Roman"/>
          <w:b/>
          <w:bCs/>
        </w:rPr>
        <w:t>workflows, documentation, and standards</w:t>
      </w:r>
      <w:r w:rsidRPr="00274736">
        <w:rPr>
          <w:rFonts w:ascii="Times New Roman" w:eastAsia="Times New Roman" w:hAnsi="Times New Roman" w:cs="Times New Roman"/>
        </w:rPr>
        <w:t>, improving consistency, usability, and adoption across teams.</w:t>
      </w:r>
    </w:p>
    <w:p w14:paraId="406F4677" w14:textId="4C2103EB" w:rsidR="003263E0" w:rsidRPr="00274736" w:rsidRDefault="003263E0" w:rsidP="000E30A2">
      <w:pPr>
        <w:spacing w:before="120" w:after="0" w:line="20" w:lineRule="atLeast"/>
        <w:ind w:left="-446"/>
        <w:rPr>
          <w:rFonts w:ascii="Times New Roman" w:hAnsi="Times New Roman" w:cs="Times New Roman"/>
          <w:b/>
        </w:rPr>
      </w:pPr>
      <w:r w:rsidRPr="00274736">
        <w:rPr>
          <w:rFonts w:ascii="Times New Roman" w:hAnsi="Times New Roman" w:cs="Times New Roman"/>
          <w:b/>
        </w:rPr>
        <w:t>IBM Canada Ltd.</w:t>
      </w:r>
      <w:r w:rsidRPr="00274736">
        <w:rPr>
          <w:rFonts w:ascii="Times New Roman" w:hAnsi="Times New Roman" w:cs="Times New Roman"/>
          <w:b/>
        </w:rPr>
        <w:tab/>
      </w:r>
      <w:r w:rsidRPr="00274736">
        <w:rPr>
          <w:rFonts w:ascii="Times New Roman" w:hAnsi="Times New Roman" w:cs="Times New Roman"/>
          <w:b/>
        </w:rPr>
        <w:tab/>
      </w:r>
      <w:r w:rsidRPr="00274736">
        <w:rPr>
          <w:rFonts w:ascii="Times New Roman" w:hAnsi="Times New Roman" w:cs="Times New Roman"/>
          <w:b/>
        </w:rPr>
        <w:tab/>
      </w:r>
      <w:r w:rsidRPr="00274736">
        <w:rPr>
          <w:rFonts w:ascii="Times New Roman" w:hAnsi="Times New Roman" w:cs="Times New Roman"/>
          <w:b/>
        </w:rPr>
        <w:tab/>
      </w:r>
      <w:r w:rsidRPr="00274736">
        <w:rPr>
          <w:rFonts w:ascii="Times New Roman" w:hAnsi="Times New Roman" w:cs="Times New Roman"/>
          <w:b/>
        </w:rPr>
        <w:tab/>
      </w:r>
      <w:r w:rsidR="00EB6090" w:rsidRPr="00274736">
        <w:rPr>
          <w:rFonts w:ascii="Times New Roman" w:hAnsi="Times New Roman" w:cs="Times New Roman"/>
          <w:b/>
        </w:rPr>
        <w:tab/>
      </w:r>
      <w:r w:rsidR="00EB6090" w:rsidRPr="00274736">
        <w:rPr>
          <w:rFonts w:ascii="Times New Roman" w:hAnsi="Times New Roman" w:cs="Times New Roman"/>
          <w:b/>
        </w:rPr>
        <w:tab/>
      </w:r>
      <w:r w:rsidR="00EB6090" w:rsidRPr="00274736">
        <w:rPr>
          <w:rFonts w:ascii="Times New Roman" w:hAnsi="Times New Roman" w:cs="Times New Roman"/>
          <w:b/>
        </w:rPr>
        <w:tab/>
      </w:r>
      <w:r w:rsidR="00EB6090" w:rsidRPr="00274736">
        <w:rPr>
          <w:rFonts w:ascii="Times New Roman" w:hAnsi="Times New Roman" w:cs="Times New Roman"/>
          <w:b/>
        </w:rPr>
        <w:tab/>
      </w:r>
      <w:r w:rsidR="00EB6090" w:rsidRPr="00274736">
        <w:rPr>
          <w:rFonts w:ascii="Times New Roman" w:hAnsi="Times New Roman" w:cs="Times New Roman"/>
          <w:b/>
        </w:rPr>
        <w:tab/>
        <w:t xml:space="preserve">  </w:t>
      </w:r>
      <w:r w:rsidRPr="00274736">
        <w:rPr>
          <w:rFonts w:ascii="Times New Roman" w:hAnsi="Times New Roman" w:cs="Times New Roman"/>
        </w:rPr>
        <w:t>Jan 2013 – Aug 2013</w:t>
      </w:r>
    </w:p>
    <w:p w14:paraId="07EF21B8" w14:textId="77777777" w:rsidR="003263E0" w:rsidRPr="00274736" w:rsidRDefault="003263E0" w:rsidP="000E30A2">
      <w:pPr>
        <w:spacing w:after="0" w:line="20" w:lineRule="atLeast"/>
        <w:ind w:left="-450"/>
        <w:rPr>
          <w:rFonts w:ascii="Times New Roman" w:hAnsi="Times New Roman" w:cs="Times New Roman"/>
          <w:b/>
        </w:rPr>
      </w:pPr>
      <w:r w:rsidRPr="00274736">
        <w:rPr>
          <w:rFonts w:ascii="Times New Roman" w:hAnsi="Times New Roman" w:cs="Times New Roman"/>
          <w:b/>
        </w:rPr>
        <w:t>Global Technology Services</w:t>
      </w:r>
    </w:p>
    <w:p w14:paraId="7BED4530" w14:textId="767D91B7" w:rsidR="003263E0" w:rsidRPr="00274736" w:rsidRDefault="003263E0" w:rsidP="000E30A2">
      <w:pPr>
        <w:spacing w:after="0" w:line="20" w:lineRule="atLeast"/>
        <w:ind w:left="-450"/>
        <w:rPr>
          <w:rFonts w:ascii="Times New Roman" w:hAnsi="Times New Roman" w:cs="Times New Roman"/>
          <w:b/>
        </w:rPr>
      </w:pPr>
      <w:r w:rsidRPr="00274736">
        <w:rPr>
          <w:rFonts w:ascii="Times New Roman" w:hAnsi="Times New Roman" w:cs="Times New Roman"/>
          <w:i/>
        </w:rPr>
        <w:t>Service Delivery Manager</w:t>
      </w:r>
      <w:r w:rsidR="00AD3B40" w:rsidRPr="00274736">
        <w:rPr>
          <w:rFonts w:ascii="Times New Roman" w:hAnsi="Times New Roman" w:cs="Times New Roman"/>
          <w:i/>
        </w:rPr>
        <w:t xml:space="preserve"> / Service Level (SLA) Manager</w:t>
      </w:r>
      <w:r w:rsidRPr="00274736">
        <w:rPr>
          <w:rFonts w:ascii="Times New Roman" w:hAnsi="Times New Roman" w:cs="Times New Roman"/>
          <w:i/>
        </w:rPr>
        <w:t xml:space="preserve"> – TD Bank</w:t>
      </w:r>
    </w:p>
    <w:p w14:paraId="4EA1C8AC" w14:textId="52A043DA" w:rsidR="00935D93" w:rsidRPr="00274736" w:rsidRDefault="00935D93" w:rsidP="000E30A2">
      <w:pPr>
        <w:pStyle w:val="ul0"/>
        <w:spacing w:line="20" w:lineRule="atLeast"/>
        <w:ind w:left="-426" w:hanging="20"/>
        <w:rPr>
          <w:sz w:val="22"/>
          <w:szCs w:val="22"/>
        </w:rPr>
      </w:pPr>
      <w:r w:rsidRPr="00274736">
        <w:rPr>
          <w:sz w:val="22"/>
          <w:szCs w:val="22"/>
        </w:rPr>
        <w:t xml:space="preserve">Service Delivery and SLA Manager responsible for the operational stability, performance, and resilience of </w:t>
      </w:r>
      <w:r w:rsidRPr="00274736">
        <w:rPr>
          <w:b/>
          <w:bCs/>
          <w:sz w:val="22"/>
          <w:szCs w:val="22"/>
        </w:rPr>
        <w:t>TD Bank’s enterprise messaging platforms</w:t>
      </w:r>
      <w:r w:rsidRPr="00274736">
        <w:rPr>
          <w:sz w:val="22"/>
          <w:szCs w:val="22"/>
        </w:rPr>
        <w:t xml:space="preserve"> within a highly regulated </w:t>
      </w:r>
      <w:r w:rsidR="00763B93" w:rsidRPr="00274736">
        <w:rPr>
          <w:sz w:val="22"/>
          <w:szCs w:val="22"/>
        </w:rPr>
        <w:t>financial services</w:t>
      </w:r>
      <w:r w:rsidRPr="00274736">
        <w:rPr>
          <w:sz w:val="22"/>
          <w:szCs w:val="22"/>
        </w:rPr>
        <w:t xml:space="preserve"> environment.</w:t>
      </w:r>
    </w:p>
    <w:p w14:paraId="2F9C3BF6" w14:textId="77777777" w:rsidR="00935D93" w:rsidRPr="00274736" w:rsidRDefault="00935D93" w:rsidP="000E30A2">
      <w:pPr>
        <w:pStyle w:val="ul0"/>
        <w:spacing w:before="120" w:line="20" w:lineRule="atLeast"/>
        <w:ind w:left="-86" w:hanging="360"/>
        <w:rPr>
          <w:sz w:val="22"/>
          <w:szCs w:val="22"/>
        </w:rPr>
      </w:pPr>
      <w:r w:rsidRPr="00274736">
        <w:rPr>
          <w:b/>
          <w:bCs/>
          <w:sz w:val="22"/>
          <w:szCs w:val="22"/>
        </w:rPr>
        <w:t>Key Achievements &amp; Responsibilities</w:t>
      </w:r>
    </w:p>
    <w:p w14:paraId="17B51F2A" w14:textId="77777777" w:rsidR="00935D93" w:rsidRPr="00274736" w:rsidRDefault="00935D93" w:rsidP="00C44993">
      <w:pPr>
        <w:pStyle w:val="ul0"/>
        <w:numPr>
          <w:ilvl w:val="0"/>
          <w:numId w:val="15"/>
        </w:numPr>
        <w:spacing w:line="20" w:lineRule="atLeast"/>
        <w:rPr>
          <w:sz w:val="22"/>
          <w:szCs w:val="22"/>
        </w:rPr>
      </w:pPr>
      <w:r w:rsidRPr="00274736">
        <w:rPr>
          <w:sz w:val="22"/>
          <w:szCs w:val="22"/>
        </w:rPr>
        <w:t xml:space="preserve">Directed the </w:t>
      </w:r>
      <w:r w:rsidRPr="00274736">
        <w:rPr>
          <w:b/>
          <w:bCs/>
          <w:sz w:val="22"/>
          <w:szCs w:val="22"/>
        </w:rPr>
        <w:t>day-to-day service delivery</w:t>
      </w:r>
      <w:r w:rsidRPr="00274736">
        <w:rPr>
          <w:sz w:val="22"/>
          <w:szCs w:val="22"/>
        </w:rPr>
        <w:t xml:space="preserve"> of TD Bank’s messaging platforms, ensuring availability, performance, and compliance with contractual SLAs.</w:t>
      </w:r>
    </w:p>
    <w:p w14:paraId="1A795D16" w14:textId="77777777" w:rsidR="00935D93" w:rsidRPr="00274736" w:rsidRDefault="00935D93" w:rsidP="00C44993">
      <w:pPr>
        <w:pStyle w:val="ul0"/>
        <w:numPr>
          <w:ilvl w:val="0"/>
          <w:numId w:val="15"/>
        </w:numPr>
        <w:spacing w:line="20" w:lineRule="atLeast"/>
        <w:rPr>
          <w:sz w:val="22"/>
          <w:szCs w:val="22"/>
        </w:rPr>
      </w:pPr>
      <w:r w:rsidRPr="00274736">
        <w:rPr>
          <w:sz w:val="22"/>
          <w:szCs w:val="22"/>
        </w:rPr>
        <w:t xml:space="preserve">Led </w:t>
      </w:r>
      <w:r w:rsidRPr="00274736">
        <w:rPr>
          <w:b/>
          <w:bCs/>
          <w:sz w:val="22"/>
          <w:szCs w:val="22"/>
        </w:rPr>
        <w:t>domestic and international virtual cross-functional teams</w:t>
      </w:r>
      <w:r w:rsidRPr="00274736">
        <w:rPr>
          <w:sz w:val="22"/>
          <w:szCs w:val="22"/>
        </w:rPr>
        <w:t xml:space="preserve">, managing up to </w:t>
      </w:r>
      <w:r w:rsidRPr="00274736">
        <w:rPr>
          <w:b/>
          <w:bCs/>
          <w:sz w:val="22"/>
          <w:szCs w:val="22"/>
        </w:rPr>
        <w:t>30 infrastructure and application resources</w:t>
      </w:r>
      <w:r w:rsidRPr="00274736">
        <w:rPr>
          <w:sz w:val="22"/>
          <w:szCs w:val="22"/>
        </w:rPr>
        <w:t>.</w:t>
      </w:r>
    </w:p>
    <w:p w14:paraId="3CF4CBC4" w14:textId="77777777" w:rsidR="00935D93" w:rsidRPr="00274736" w:rsidRDefault="00935D93" w:rsidP="00C44993">
      <w:pPr>
        <w:pStyle w:val="ul0"/>
        <w:numPr>
          <w:ilvl w:val="0"/>
          <w:numId w:val="15"/>
        </w:numPr>
        <w:spacing w:line="20" w:lineRule="atLeast"/>
        <w:rPr>
          <w:sz w:val="22"/>
          <w:szCs w:val="22"/>
        </w:rPr>
      </w:pPr>
      <w:r w:rsidRPr="00274736">
        <w:rPr>
          <w:sz w:val="22"/>
          <w:szCs w:val="22"/>
        </w:rPr>
        <w:t xml:space="preserve">Served as </w:t>
      </w:r>
      <w:r w:rsidRPr="00274736">
        <w:rPr>
          <w:b/>
          <w:bCs/>
          <w:sz w:val="22"/>
          <w:szCs w:val="22"/>
        </w:rPr>
        <w:t>Major Incident Owner</w:t>
      </w:r>
      <w:r w:rsidRPr="00274736">
        <w:rPr>
          <w:sz w:val="22"/>
          <w:szCs w:val="22"/>
        </w:rPr>
        <w:t>, providing executive-level communications during incidents and post-recovery reporting.</w:t>
      </w:r>
    </w:p>
    <w:p w14:paraId="1639EF94" w14:textId="77777777" w:rsidR="00935D93" w:rsidRPr="00274736" w:rsidRDefault="00935D93" w:rsidP="00C44993">
      <w:pPr>
        <w:pStyle w:val="ul0"/>
        <w:numPr>
          <w:ilvl w:val="0"/>
          <w:numId w:val="15"/>
        </w:numPr>
        <w:spacing w:line="20" w:lineRule="atLeast"/>
        <w:rPr>
          <w:sz w:val="22"/>
          <w:szCs w:val="22"/>
        </w:rPr>
      </w:pPr>
      <w:r w:rsidRPr="00274736">
        <w:rPr>
          <w:sz w:val="22"/>
          <w:szCs w:val="22"/>
        </w:rPr>
        <w:t xml:space="preserve">Resolved </w:t>
      </w:r>
      <w:r w:rsidRPr="00274736">
        <w:rPr>
          <w:b/>
          <w:bCs/>
          <w:sz w:val="22"/>
          <w:szCs w:val="22"/>
        </w:rPr>
        <w:t>58 critical and high-severity incidents (Sev-1 to Sev-3)</w:t>
      </w:r>
      <w:r w:rsidRPr="00274736">
        <w:rPr>
          <w:sz w:val="22"/>
          <w:szCs w:val="22"/>
        </w:rPr>
        <w:t>, preventing service penalties and regulatory exposure.</w:t>
      </w:r>
    </w:p>
    <w:p w14:paraId="47A8BE48" w14:textId="77777777" w:rsidR="00935D93" w:rsidRPr="00274736" w:rsidRDefault="00935D93" w:rsidP="00C44993">
      <w:pPr>
        <w:pStyle w:val="ul0"/>
        <w:numPr>
          <w:ilvl w:val="0"/>
          <w:numId w:val="15"/>
        </w:numPr>
        <w:spacing w:line="20" w:lineRule="atLeast"/>
        <w:rPr>
          <w:sz w:val="22"/>
          <w:szCs w:val="22"/>
        </w:rPr>
      </w:pPr>
      <w:r w:rsidRPr="00274736">
        <w:rPr>
          <w:sz w:val="22"/>
          <w:szCs w:val="22"/>
        </w:rPr>
        <w:t xml:space="preserve">Improved </w:t>
      </w:r>
      <w:r w:rsidRPr="00274736">
        <w:rPr>
          <w:b/>
          <w:bCs/>
          <w:sz w:val="22"/>
          <w:szCs w:val="22"/>
        </w:rPr>
        <w:t>executive operational dashboards</w:t>
      </w:r>
      <w:r w:rsidRPr="00274736">
        <w:rPr>
          <w:sz w:val="22"/>
          <w:szCs w:val="22"/>
        </w:rPr>
        <w:t>, enhancing visibility into service health, performance metrics, and risk.</w:t>
      </w:r>
    </w:p>
    <w:p w14:paraId="2F98AEDE" w14:textId="77777777" w:rsidR="00935D93" w:rsidRPr="00274736" w:rsidRDefault="00935D93" w:rsidP="00C44993">
      <w:pPr>
        <w:pStyle w:val="ul0"/>
        <w:numPr>
          <w:ilvl w:val="0"/>
          <w:numId w:val="15"/>
        </w:numPr>
        <w:spacing w:line="20" w:lineRule="atLeast"/>
        <w:rPr>
          <w:sz w:val="22"/>
          <w:szCs w:val="22"/>
        </w:rPr>
      </w:pPr>
      <w:r w:rsidRPr="00274736">
        <w:rPr>
          <w:sz w:val="22"/>
          <w:szCs w:val="22"/>
        </w:rPr>
        <w:t xml:space="preserve">Reduced the </w:t>
      </w:r>
      <w:r w:rsidRPr="00274736">
        <w:rPr>
          <w:b/>
          <w:bCs/>
          <w:sz w:val="22"/>
          <w:szCs w:val="22"/>
        </w:rPr>
        <w:t>aged ticket backlog by 51%</w:t>
      </w:r>
      <w:r w:rsidRPr="00274736">
        <w:rPr>
          <w:sz w:val="22"/>
          <w:szCs w:val="22"/>
        </w:rPr>
        <w:t>, significantly improving customer satisfaction and operational efficiency.</w:t>
      </w:r>
    </w:p>
    <w:p w14:paraId="0F7944E8" w14:textId="77777777" w:rsidR="00935D93" w:rsidRPr="00274736" w:rsidRDefault="00935D93" w:rsidP="00C44993">
      <w:pPr>
        <w:pStyle w:val="ul0"/>
        <w:numPr>
          <w:ilvl w:val="0"/>
          <w:numId w:val="15"/>
        </w:numPr>
        <w:spacing w:line="20" w:lineRule="atLeast"/>
        <w:rPr>
          <w:sz w:val="22"/>
          <w:szCs w:val="22"/>
        </w:rPr>
      </w:pPr>
      <w:r w:rsidRPr="00274736">
        <w:rPr>
          <w:sz w:val="22"/>
          <w:szCs w:val="22"/>
        </w:rPr>
        <w:t xml:space="preserve">Led the </w:t>
      </w:r>
      <w:r w:rsidRPr="00274736">
        <w:rPr>
          <w:b/>
          <w:bCs/>
          <w:sz w:val="22"/>
          <w:szCs w:val="22"/>
        </w:rPr>
        <w:t>annual Microsoft Exchange Disaster Recovery test</w:t>
      </w:r>
      <w:r w:rsidRPr="00274736">
        <w:rPr>
          <w:sz w:val="22"/>
          <w:szCs w:val="22"/>
        </w:rPr>
        <w:t>, ensuring business continuity and recovery readiness.</w:t>
      </w:r>
    </w:p>
    <w:p w14:paraId="3A552BFC" w14:textId="77777777" w:rsidR="00935D93" w:rsidRPr="00274736" w:rsidRDefault="00935D93" w:rsidP="00C44993">
      <w:pPr>
        <w:pStyle w:val="ul0"/>
        <w:numPr>
          <w:ilvl w:val="0"/>
          <w:numId w:val="15"/>
        </w:numPr>
        <w:spacing w:line="20" w:lineRule="atLeast"/>
        <w:rPr>
          <w:sz w:val="22"/>
          <w:szCs w:val="22"/>
        </w:rPr>
      </w:pPr>
      <w:r w:rsidRPr="00274736">
        <w:rPr>
          <w:sz w:val="22"/>
          <w:szCs w:val="22"/>
        </w:rPr>
        <w:t xml:space="preserve">Delivered monitoring and service management improvements by migrating from </w:t>
      </w:r>
      <w:r w:rsidRPr="00274736">
        <w:rPr>
          <w:b/>
          <w:bCs/>
          <w:sz w:val="22"/>
          <w:szCs w:val="22"/>
        </w:rPr>
        <w:t>MOM to SCOM</w:t>
      </w:r>
      <w:r w:rsidRPr="00274736">
        <w:rPr>
          <w:sz w:val="22"/>
          <w:szCs w:val="22"/>
        </w:rPr>
        <w:t xml:space="preserve"> and integrating </w:t>
      </w:r>
      <w:r w:rsidRPr="00274736">
        <w:rPr>
          <w:b/>
          <w:bCs/>
          <w:sz w:val="22"/>
          <w:szCs w:val="22"/>
        </w:rPr>
        <w:t>SCOM with CA Service Desk Manager</w:t>
      </w:r>
      <w:r w:rsidRPr="00274736">
        <w:rPr>
          <w:sz w:val="22"/>
          <w:szCs w:val="22"/>
        </w:rPr>
        <w:t>.</w:t>
      </w:r>
    </w:p>
    <w:p w14:paraId="708522C2" w14:textId="77777777" w:rsidR="00935D93" w:rsidRPr="00274736" w:rsidRDefault="00935D93" w:rsidP="00C44993">
      <w:pPr>
        <w:pStyle w:val="ul0"/>
        <w:numPr>
          <w:ilvl w:val="0"/>
          <w:numId w:val="15"/>
        </w:numPr>
        <w:spacing w:line="20" w:lineRule="atLeast"/>
        <w:rPr>
          <w:sz w:val="22"/>
          <w:szCs w:val="22"/>
        </w:rPr>
      </w:pPr>
      <w:r w:rsidRPr="00274736">
        <w:rPr>
          <w:sz w:val="22"/>
          <w:szCs w:val="22"/>
        </w:rPr>
        <w:t xml:space="preserve">Upgraded </w:t>
      </w:r>
      <w:r w:rsidRPr="00274736">
        <w:rPr>
          <w:b/>
          <w:bCs/>
          <w:sz w:val="22"/>
          <w:szCs w:val="22"/>
        </w:rPr>
        <w:t>Symantec Mail Security (SMS)</w:t>
      </w:r>
      <w:r w:rsidRPr="00274736">
        <w:rPr>
          <w:sz w:val="22"/>
          <w:szCs w:val="22"/>
        </w:rPr>
        <w:t xml:space="preserve"> appliances, improving email routing performance and reliability.</w:t>
      </w:r>
    </w:p>
    <w:p w14:paraId="3E935FDE" w14:textId="77777777" w:rsidR="00935D93" w:rsidRPr="00274736" w:rsidRDefault="00935D93" w:rsidP="00C44993">
      <w:pPr>
        <w:pStyle w:val="ul0"/>
        <w:numPr>
          <w:ilvl w:val="0"/>
          <w:numId w:val="15"/>
        </w:numPr>
        <w:spacing w:line="20" w:lineRule="atLeast"/>
        <w:rPr>
          <w:sz w:val="22"/>
          <w:szCs w:val="22"/>
        </w:rPr>
      </w:pPr>
      <w:r w:rsidRPr="00274736">
        <w:rPr>
          <w:sz w:val="22"/>
          <w:szCs w:val="22"/>
        </w:rPr>
        <w:t xml:space="preserve">Executed a </w:t>
      </w:r>
      <w:r w:rsidRPr="00274736">
        <w:rPr>
          <w:b/>
          <w:bCs/>
          <w:sz w:val="22"/>
          <w:szCs w:val="22"/>
        </w:rPr>
        <w:t>SAN migration and architecture upgrade</w:t>
      </w:r>
      <w:r w:rsidRPr="00274736">
        <w:rPr>
          <w:sz w:val="22"/>
          <w:szCs w:val="22"/>
        </w:rPr>
        <w:t xml:space="preserve">, converting environments from </w:t>
      </w:r>
      <w:r w:rsidRPr="00274736">
        <w:rPr>
          <w:b/>
          <w:bCs/>
          <w:sz w:val="22"/>
          <w:szCs w:val="22"/>
        </w:rPr>
        <w:t>32-bit to 64-bit</w:t>
      </w:r>
      <w:r w:rsidRPr="00274736">
        <w:rPr>
          <w:sz w:val="22"/>
          <w:szCs w:val="22"/>
        </w:rPr>
        <w:t>, resulting in improved performance and stability.</w:t>
      </w:r>
    </w:p>
    <w:p w14:paraId="36D19700" w14:textId="77777777" w:rsidR="00935D93" w:rsidRPr="00274736" w:rsidRDefault="00935D93" w:rsidP="00C44993">
      <w:pPr>
        <w:pStyle w:val="ul0"/>
        <w:numPr>
          <w:ilvl w:val="0"/>
          <w:numId w:val="15"/>
        </w:numPr>
        <w:spacing w:line="20" w:lineRule="atLeast"/>
        <w:rPr>
          <w:sz w:val="22"/>
          <w:szCs w:val="22"/>
        </w:rPr>
      </w:pPr>
      <w:r w:rsidRPr="00274736">
        <w:rPr>
          <w:sz w:val="22"/>
          <w:szCs w:val="22"/>
        </w:rPr>
        <w:t xml:space="preserve">Trained, coached, and mentored </w:t>
      </w:r>
      <w:r w:rsidRPr="00274736">
        <w:rPr>
          <w:b/>
          <w:bCs/>
          <w:sz w:val="22"/>
          <w:szCs w:val="22"/>
        </w:rPr>
        <w:t>IT Specialists</w:t>
      </w:r>
      <w:r w:rsidRPr="00274736">
        <w:rPr>
          <w:sz w:val="22"/>
          <w:szCs w:val="22"/>
        </w:rPr>
        <w:t>, strengthening operational capability and service consistency.</w:t>
      </w:r>
    </w:p>
    <w:p w14:paraId="4BBE8424" w14:textId="77777777" w:rsidR="001C5709" w:rsidRPr="00274736" w:rsidRDefault="001C5709">
      <w:pPr>
        <w:rPr>
          <w:rFonts w:ascii="Times New Roman" w:eastAsia="Times New Roman" w:hAnsi="Times New Roman" w:cs="Times New Roman"/>
          <w:b/>
          <w:lang w:val="en-US"/>
        </w:rPr>
      </w:pPr>
      <w:r w:rsidRPr="00274736">
        <w:rPr>
          <w:rFonts w:ascii="Times New Roman" w:hAnsi="Times New Roman" w:cs="Times New Roman"/>
          <w:b/>
        </w:rPr>
        <w:br w:type="page"/>
      </w:r>
    </w:p>
    <w:p w14:paraId="70A49ED3" w14:textId="2F89924E" w:rsidR="003263E0" w:rsidRPr="00274736" w:rsidRDefault="003263E0" w:rsidP="000E30A2">
      <w:pPr>
        <w:pStyle w:val="ul0"/>
        <w:spacing w:before="120" w:line="20" w:lineRule="atLeast"/>
        <w:ind w:left="-86" w:hanging="360"/>
        <w:rPr>
          <w:sz w:val="22"/>
          <w:szCs w:val="22"/>
          <w:lang w:val="en-CA"/>
        </w:rPr>
      </w:pPr>
      <w:r w:rsidRPr="00274736">
        <w:rPr>
          <w:b/>
          <w:sz w:val="22"/>
          <w:szCs w:val="22"/>
        </w:rPr>
        <w:lastRenderedPageBreak/>
        <w:t>IBM Canada Ltd.</w:t>
      </w:r>
      <w:r w:rsidRPr="00274736">
        <w:rPr>
          <w:b/>
          <w:sz w:val="22"/>
          <w:szCs w:val="22"/>
        </w:rPr>
        <w:tab/>
      </w:r>
      <w:r w:rsidRPr="00274736">
        <w:rPr>
          <w:b/>
          <w:sz w:val="22"/>
          <w:szCs w:val="22"/>
        </w:rPr>
        <w:tab/>
      </w:r>
      <w:r w:rsidRPr="00274736">
        <w:rPr>
          <w:b/>
          <w:sz w:val="22"/>
          <w:szCs w:val="22"/>
        </w:rPr>
        <w:tab/>
      </w:r>
      <w:r w:rsidRPr="00274736">
        <w:rPr>
          <w:b/>
          <w:sz w:val="22"/>
          <w:szCs w:val="22"/>
        </w:rPr>
        <w:tab/>
      </w:r>
      <w:r w:rsidRPr="00274736">
        <w:rPr>
          <w:b/>
          <w:sz w:val="22"/>
          <w:szCs w:val="22"/>
        </w:rPr>
        <w:tab/>
      </w:r>
      <w:r w:rsidRPr="00274736">
        <w:rPr>
          <w:b/>
          <w:sz w:val="22"/>
          <w:szCs w:val="22"/>
        </w:rPr>
        <w:tab/>
      </w:r>
      <w:r w:rsidRPr="00274736">
        <w:rPr>
          <w:b/>
          <w:sz w:val="22"/>
          <w:szCs w:val="22"/>
        </w:rPr>
        <w:tab/>
      </w:r>
      <w:r w:rsidR="00EB6090" w:rsidRPr="00274736">
        <w:rPr>
          <w:b/>
          <w:sz w:val="22"/>
          <w:szCs w:val="22"/>
        </w:rPr>
        <w:tab/>
      </w:r>
      <w:r w:rsidR="00EB6090" w:rsidRPr="00274736">
        <w:rPr>
          <w:b/>
          <w:sz w:val="22"/>
          <w:szCs w:val="22"/>
        </w:rPr>
        <w:tab/>
      </w:r>
      <w:r w:rsidR="00EB6090" w:rsidRPr="00274736">
        <w:rPr>
          <w:b/>
          <w:sz w:val="22"/>
          <w:szCs w:val="22"/>
        </w:rPr>
        <w:tab/>
        <w:t xml:space="preserve"> </w:t>
      </w:r>
      <w:r w:rsidRPr="00274736">
        <w:rPr>
          <w:sz w:val="22"/>
          <w:szCs w:val="22"/>
        </w:rPr>
        <w:t>Oct 2005 – Aug 2013</w:t>
      </w:r>
    </w:p>
    <w:p w14:paraId="766E0A9F" w14:textId="77777777" w:rsidR="003263E0" w:rsidRPr="00274736" w:rsidRDefault="003263E0" w:rsidP="000E30A2">
      <w:pPr>
        <w:spacing w:after="0" w:line="20" w:lineRule="atLeast"/>
        <w:ind w:left="-450"/>
        <w:rPr>
          <w:rFonts w:ascii="Times New Roman" w:hAnsi="Times New Roman" w:cs="Times New Roman"/>
          <w:b/>
        </w:rPr>
      </w:pPr>
      <w:r w:rsidRPr="00274736">
        <w:rPr>
          <w:rFonts w:ascii="Times New Roman" w:hAnsi="Times New Roman" w:cs="Times New Roman"/>
          <w:b/>
        </w:rPr>
        <w:t>Global Technology Services</w:t>
      </w:r>
    </w:p>
    <w:p w14:paraId="769A6D45" w14:textId="6EBAD378" w:rsidR="003263E0" w:rsidRPr="00274736" w:rsidRDefault="003263E0" w:rsidP="000E30A2">
      <w:pPr>
        <w:spacing w:after="0" w:line="20" w:lineRule="atLeast"/>
        <w:ind w:left="-450"/>
        <w:rPr>
          <w:rFonts w:ascii="Times New Roman" w:hAnsi="Times New Roman" w:cs="Times New Roman"/>
          <w:b/>
        </w:rPr>
      </w:pPr>
      <w:r w:rsidRPr="00274736">
        <w:rPr>
          <w:rFonts w:ascii="Times New Roman" w:hAnsi="Times New Roman" w:cs="Times New Roman"/>
          <w:i/>
        </w:rPr>
        <w:t xml:space="preserve">Service Delivery Manager Lead </w:t>
      </w:r>
      <w:r w:rsidR="00AD3B40" w:rsidRPr="00274736">
        <w:rPr>
          <w:rFonts w:ascii="Times New Roman" w:hAnsi="Times New Roman" w:cs="Times New Roman"/>
          <w:i/>
        </w:rPr>
        <w:t xml:space="preserve">/ Service Level (SLA) Manager </w:t>
      </w:r>
      <w:r w:rsidRPr="00274736">
        <w:rPr>
          <w:rFonts w:ascii="Times New Roman" w:hAnsi="Times New Roman" w:cs="Times New Roman"/>
          <w:i/>
        </w:rPr>
        <w:t>– Manulife</w:t>
      </w:r>
    </w:p>
    <w:p w14:paraId="151259A9" w14:textId="77777777" w:rsidR="009A7D71" w:rsidRPr="00274736" w:rsidRDefault="009A7D71" w:rsidP="001C5709">
      <w:pPr>
        <w:spacing w:after="0" w:line="20" w:lineRule="atLeast"/>
        <w:ind w:left="-426"/>
        <w:rPr>
          <w:rFonts w:ascii="Times New Roman" w:eastAsia="Times New Roman" w:hAnsi="Times New Roman" w:cs="Times New Roman"/>
        </w:rPr>
      </w:pPr>
      <w:bookmarkStart w:id="2" w:name="_Hlk43296166"/>
      <w:r w:rsidRPr="00274736">
        <w:rPr>
          <w:rFonts w:ascii="Times New Roman" w:eastAsia="Times New Roman" w:hAnsi="Times New Roman" w:cs="Times New Roman"/>
        </w:rPr>
        <w:t xml:space="preserve">Senior Service Delivery leader accountable for the stability, performance, and continuous improvement of </w:t>
      </w:r>
      <w:r w:rsidRPr="00274736">
        <w:rPr>
          <w:rFonts w:ascii="Times New Roman" w:eastAsia="Times New Roman" w:hAnsi="Times New Roman" w:cs="Times New Roman"/>
          <w:b/>
          <w:bCs/>
        </w:rPr>
        <w:t>Manulife’s enterprise technology environments</w:t>
      </w:r>
      <w:r w:rsidRPr="00274736">
        <w:rPr>
          <w:rFonts w:ascii="Times New Roman" w:eastAsia="Times New Roman" w:hAnsi="Times New Roman" w:cs="Times New Roman"/>
        </w:rPr>
        <w:t>, ensuring high availability, regulatory compliance, and protection of the customer brand.</w:t>
      </w:r>
    </w:p>
    <w:p w14:paraId="7C06745E" w14:textId="77777777" w:rsidR="009A7D71" w:rsidRPr="00274736" w:rsidRDefault="009A7D71" w:rsidP="000E30A2">
      <w:pPr>
        <w:spacing w:before="120" w:after="0" w:line="20" w:lineRule="atLeast"/>
        <w:ind w:left="-426"/>
        <w:rPr>
          <w:rFonts w:ascii="Times New Roman" w:eastAsia="Times New Roman" w:hAnsi="Times New Roman" w:cs="Times New Roman"/>
        </w:rPr>
      </w:pPr>
      <w:r w:rsidRPr="00274736">
        <w:rPr>
          <w:rFonts w:ascii="Times New Roman" w:eastAsia="Times New Roman" w:hAnsi="Times New Roman" w:cs="Times New Roman"/>
          <w:b/>
          <w:bCs/>
        </w:rPr>
        <w:t>Key Achievements &amp; Responsibilities</w:t>
      </w:r>
    </w:p>
    <w:p w14:paraId="1EAB4165" w14:textId="77777777" w:rsidR="009A7D71" w:rsidRPr="00274736" w:rsidRDefault="009A7D71" w:rsidP="00C44993">
      <w:pPr>
        <w:numPr>
          <w:ilvl w:val="0"/>
          <w:numId w:val="16"/>
        </w:numPr>
        <w:tabs>
          <w:tab w:val="num" w:pos="720"/>
        </w:tabs>
        <w:spacing w:after="0" w:line="20" w:lineRule="atLeast"/>
        <w:rPr>
          <w:rFonts w:ascii="Times New Roman" w:eastAsia="Times New Roman" w:hAnsi="Times New Roman" w:cs="Times New Roman"/>
        </w:rPr>
      </w:pPr>
      <w:r w:rsidRPr="00274736">
        <w:rPr>
          <w:rFonts w:ascii="Times New Roman" w:eastAsia="Times New Roman" w:hAnsi="Times New Roman" w:cs="Times New Roman"/>
        </w:rPr>
        <w:t xml:space="preserve">Led the </w:t>
      </w:r>
      <w:r w:rsidRPr="00274736">
        <w:rPr>
          <w:rFonts w:ascii="Times New Roman" w:eastAsia="Times New Roman" w:hAnsi="Times New Roman" w:cs="Times New Roman"/>
          <w:b/>
          <w:bCs/>
        </w:rPr>
        <w:t>IBM Service Delivery Management team</w:t>
      </w:r>
      <w:r w:rsidRPr="00274736">
        <w:rPr>
          <w:rFonts w:ascii="Times New Roman" w:eastAsia="Times New Roman" w:hAnsi="Times New Roman" w:cs="Times New Roman"/>
        </w:rPr>
        <w:t>, driving a strong customer-focused culture while enabling rapid incident recovery and reducing operational and brand risk.</w:t>
      </w:r>
    </w:p>
    <w:p w14:paraId="2AF89449" w14:textId="77777777" w:rsidR="009A7D71" w:rsidRPr="00274736" w:rsidRDefault="009A7D71" w:rsidP="00C44993">
      <w:pPr>
        <w:numPr>
          <w:ilvl w:val="0"/>
          <w:numId w:val="16"/>
        </w:numPr>
        <w:tabs>
          <w:tab w:val="num" w:pos="720"/>
        </w:tabs>
        <w:spacing w:after="0" w:line="20" w:lineRule="atLeast"/>
        <w:rPr>
          <w:rFonts w:ascii="Times New Roman" w:eastAsia="Times New Roman" w:hAnsi="Times New Roman" w:cs="Times New Roman"/>
        </w:rPr>
      </w:pPr>
      <w:r w:rsidRPr="00274736">
        <w:rPr>
          <w:rFonts w:ascii="Times New Roman" w:eastAsia="Times New Roman" w:hAnsi="Times New Roman" w:cs="Times New Roman"/>
        </w:rPr>
        <w:t xml:space="preserve">Served as </w:t>
      </w:r>
      <w:r w:rsidRPr="00274736">
        <w:rPr>
          <w:rFonts w:ascii="Times New Roman" w:eastAsia="Times New Roman" w:hAnsi="Times New Roman" w:cs="Times New Roman"/>
          <w:b/>
          <w:bCs/>
        </w:rPr>
        <w:t>Service Level (SLA) Manager</w:t>
      </w:r>
      <w:r w:rsidRPr="00274736">
        <w:rPr>
          <w:rFonts w:ascii="Times New Roman" w:eastAsia="Times New Roman" w:hAnsi="Times New Roman" w:cs="Times New Roman"/>
        </w:rPr>
        <w:t xml:space="preserve">, transitioning the account to </w:t>
      </w:r>
      <w:r w:rsidRPr="00274736">
        <w:rPr>
          <w:rFonts w:ascii="Times New Roman" w:eastAsia="Times New Roman" w:hAnsi="Times New Roman" w:cs="Times New Roman"/>
          <w:b/>
          <w:bCs/>
        </w:rPr>
        <w:t>new SLA frameworks</w:t>
      </w:r>
      <w:r w:rsidRPr="00274736">
        <w:rPr>
          <w:rFonts w:ascii="Times New Roman" w:eastAsia="Times New Roman" w:hAnsi="Times New Roman" w:cs="Times New Roman"/>
        </w:rPr>
        <w:t xml:space="preserve"> and significantly reducing service penalties and fines.</w:t>
      </w:r>
    </w:p>
    <w:p w14:paraId="1D5D9122" w14:textId="77777777" w:rsidR="009A7D71" w:rsidRPr="00274736" w:rsidRDefault="009A7D71" w:rsidP="00C44993">
      <w:pPr>
        <w:numPr>
          <w:ilvl w:val="0"/>
          <w:numId w:val="16"/>
        </w:numPr>
        <w:tabs>
          <w:tab w:val="num" w:pos="720"/>
        </w:tabs>
        <w:spacing w:after="0" w:line="20" w:lineRule="atLeast"/>
        <w:rPr>
          <w:rFonts w:ascii="Times New Roman" w:eastAsia="Times New Roman" w:hAnsi="Times New Roman" w:cs="Times New Roman"/>
        </w:rPr>
      </w:pPr>
      <w:r w:rsidRPr="00274736">
        <w:rPr>
          <w:rFonts w:ascii="Times New Roman" w:eastAsia="Times New Roman" w:hAnsi="Times New Roman" w:cs="Times New Roman"/>
        </w:rPr>
        <w:t xml:space="preserve">Owned end-to-end </w:t>
      </w:r>
      <w:r w:rsidRPr="00274736">
        <w:rPr>
          <w:rFonts w:ascii="Times New Roman" w:eastAsia="Times New Roman" w:hAnsi="Times New Roman" w:cs="Times New Roman"/>
          <w:b/>
          <w:bCs/>
        </w:rPr>
        <w:t>IT Service Management (ITSM) processes</w:t>
      </w:r>
      <w:r w:rsidRPr="00274736">
        <w:rPr>
          <w:rFonts w:ascii="Times New Roman" w:eastAsia="Times New Roman" w:hAnsi="Times New Roman" w:cs="Times New Roman"/>
        </w:rPr>
        <w:t xml:space="preserve">, including </w:t>
      </w:r>
      <w:r w:rsidRPr="00274736">
        <w:rPr>
          <w:rFonts w:ascii="Times New Roman" w:eastAsia="Times New Roman" w:hAnsi="Times New Roman" w:cs="Times New Roman"/>
          <w:b/>
          <w:bCs/>
        </w:rPr>
        <w:t>Incident, Problem, Change, and Service Request Management</w:t>
      </w:r>
      <w:r w:rsidRPr="00274736">
        <w:rPr>
          <w:rFonts w:ascii="Times New Roman" w:eastAsia="Times New Roman" w:hAnsi="Times New Roman" w:cs="Times New Roman"/>
        </w:rPr>
        <w:t>, ensuring consistent, auditable service delivery.</w:t>
      </w:r>
    </w:p>
    <w:p w14:paraId="29958C4F" w14:textId="77777777" w:rsidR="009A7D71" w:rsidRPr="00274736" w:rsidRDefault="009A7D71" w:rsidP="00C44993">
      <w:pPr>
        <w:numPr>
          <w:ilvl w:val="0"/>
          <w:numId w:val="16"/>
        </w:numPr>
        <w:tabs>
          <w:tab w:val="num" w:pos="720"/>
        </w:tabs>
        <w:spacing w:after="0" w:line="20" w:lineRule="atLeast"/>
        <w:rPr>
          <w:rFonts w:ascii="Times New Roman" w:eastAsia="Times New Roman" w:hAnsi="Times New Roman" w:cs="Times New Roman"/>
        </w:rPr>
      </w:pPr>
      <w:r w:rsidRPr="00274736">
        <w:rPr>
          <w:rFonts w:ascii="Times New Roman" w:eastAsia="Times New Roman" w:hAnsi="Times New Roman" w:cs="Times New Roman"/>
        </w:rPr>
        <w:t xml:space="preserve">Managed the </w:t>
      </w:r>
      <w:r w:rsidRPr="00274736">
        <w:rPr>
          <w:rFonts w:ascii="Times New Roman" w:eastAsia="Times New Roman" w:hAnsi="Times New Roman" w:cs="Times New Roman"/>
          <w:b/>
          <w:bCs/>
        </w:rPr>
        <w:t>day-to-day operations</w:t>
      </w:r>
      <w:r w:rsidRPr="00274736">
        <w:rPr>
          <w:rFonts w:ascii="Times New Roman" w:eastAsia="Times New Roman" w:hAnsi="Times New Roman" w:cs="Times New Roman"/>
        </w:rPr>
        <w:t xml:space="preserve"> of all Manulife technology environments, including </w:t>
      </w:r>
      <w:r w:rsidRPr="00274736">
        <w:rPr>
          <w:rFonts w:ascii="Times New Roman" w:eastAsia="Times New Roman" w:hAnsi="Times New Roman" w:cs="Times New Roman"/>
          <w:b/>
          <w:bCs/>
        </w:rPr>
        <w:t>Mainframe, Midrange, Middleware, VOIP, and the eBusiness DMZ</w:t>
      </w:r>
      <w:r w:rsidRPr="00274736">
        <w:rPr>
          <w:rFonts w:ascii="Times New Roman" w:eastAsia="Times New Roman" w:hAnsi="Times New Roman" w:cs="Times New Roman"/>
        </w:rPr>
        <w:t>.</w:t>
      </w:r>
    </w:p>
    <w:p w14:paraId="69348D10" w14:textId="77777777" w:rsidR="009A7D71" w:rsidRPr="00274736" w:rsidRDefault="009A7D71" w:rsidP="00C44993">
      <w:pPr>
        <w:numPr>
          <w:ilvl w:val="0"/>
          <w:numId w:val="16"/>
        </w:numPr>
        <w:tabs>
          <w:tab w:val="num" w:pos="720"/>
        </w:tabs>
        <w:spacing w:after="0" w:line="20" w:lineRule="atLeast"/>
        <w:rPr>
          <w:rFonts w:ascii="Times New Roman" w:eastAsia="Times New Roman" w:hAnsi="Times New Roman" w:cs="Times New Roman"/>
        </w:rPr>
      </w:pPr>
      <w:r w:rsidRPr="00274736">
        <w:rPr>
          <w:rFonts w:ascii="Times New Roman" w:eastAsia="Times New Roman" w:hAnsi="Times New Roman" w:cs="Times New Roman"/>
        </w:rPr>
        <w:t xml:space="preserve">Led </w:t>
      </w:r>
      <w:r w:rsidRPr="00274736">
        <w:rPr>
          <w:rFonts w:ascii="Times New Roman" w:eastAsia="Times New Roman" w:hAnsi="Times New Roman" w:cs="Times New Roman"/>
          <w:b/>
          <w:bCs/>
        </w:rPr>
        <w:t>domestic and international virtual cross-functional teams</w:t>
      </w:r>
      <w:r w:rsidRPr="00274736">
        <w:rPr>
          <w:rFonts w:ascii="Times New Roman" w:eastAsia="Times New Roman" w:hAnsi="Times New Roman" w:cs="Times New Roman"/>
        </w:rPr>
        <w:t>, mentoring Service Delivery Managers and IT Specialists across geographies.</w:t>
      </w:r>
    </w:p>
    <w:p w14:paraId="20147AE7" w14:textId="77777777" w:rsidR="009A7D71" w:rsidRPr="00274736" w:rsidRDefault="009A7D71" w:rsidP="00C44993">
      <w:pPr>
        <w:numPr>
          <w:ilvl w:val="0"/>
          <w:numId w:val="16"/>
        </w:numPr>
        <w:tabs>
          <w:tab w:val="num" w:pos="720"/>
        </w:tabs>
        <w:spacing w:after="0" w:line="20" w:lineRule="atLeast"/>
        <w:rPr>
          <w:rFonts w:ascii="Times New Roman" w:eastAsia="Times New Roman" w:hAnsi="Times New Roman" w:cs="Times New Roman"/>
        </w:rPr>
      </w:pPr>
      <w:r w:rsidRPr="00274736">
        <w:rPr>
          <w:rFonts w:ascii="Times New Roman" w:eastAsia="Times New Roman" w:hAnsi="Times New Roman" w:cs="Times New Roman"/>
        </w:rPr>
        <w:t xml:space="preserve">Awarded the </w:t>
      </w:r>
      <w:r w:rsidRPr="00274736">
        <w:rPr>
          <w:rFonts w:ascii="Times New Roman" w:eastAsia="Times New Roman" w:hAnsi="Times New Roman" w:cs="Times New Roman"/>
          <w:b/>
          <w:bCs/>
        </w:rPr>
        <w:t>IBM Eminence &amp; Excellence Award</w:t>
      </w:r>
      <w:r w:rsidRPr="00274736">
        <w:rPr>
          <w:rFonts w:ascii="Times New Roman" w:eastAsia="Times New Roman" w:hAnsi="Times New Roman" w:cs="Times New Roman"/>
        </w:rPr>
        <w:t xml:space="preserve"> for exceptional service delivery and client impact.</w:t>
      </w:r>
    </w:p>
    <w:p w14:paraId="4CBBAC76" w14:textId="77777777" w:rsidR="009A7D71" w:rsidRPr="00274736" w:rsidRDefault="009A7D71" w:rsidP="00C44993">
      <w:pPr>
        <w:numPr>
          <w:ilvl w:val="0"/>
          <w:numId w:val="16"/>
        </w:numPr>
        <w:tabs>
          <w:tab w:val="num" w:pos="720"/>
        </w:tabs>
        <w:spacing w:after="0" w:line="20" w:lineRule="atLeast"/>
        <w:rPr>
          <w:rFonts w:ascii="Times New Roman" w:eastAsia="Times New Roman" w:hAnsi="Times New Roman" w:cs="Times New Roman"/>
        </w:rPr>
      </w:pPr>
      <w:r w:rsidRPr="00274736">
        <w:rPr>
          <w:rFonts w:ascii="Times New Roman" w:eastAsia="Times New Roman" w:hAnsi="Times New Roman" w:cs="Times New Roman"/>
        </w:rPr>
        <w:t xml:space="preserve">Improved operational </w:t>
      </w:r>
      <w:r w:rsidRPr="00274736">
        <w:rPr>
          <w:rFonts w:ascii="Times New Roman" w:eastAsia="Times New Roman" w:hAnsi="Times New Roman" w:cs="Times New Roman"/>
          <w:b/>
          <w:bCs/>
        </w:rPr>
        <w:t>processes, procedures, and role clarity</w:t>
      </w:r>
      <w:r w:rsidRPr="00274736">
        <w:rPr>
          <w:rFonts w:ascii="Times New Roman" w:eastAsia="Times New Roman" w:hAnsi="Times New Roman" w:cs="Times New Roman"/>
        </w:rPr>
        <w:t xml:space="preserve"> across functional and account teams, strengthening service reliability.</w:t>
      </w:r>
    </w:p>
    <w:p w14:paraId="56D3FBB7" w14:textId="77777777" w:rsidR="009A7D71" w:rsidRPr="00274736" w:rsidRDefault="009A7D71" w:rsidP="00C44993">
      <w:pPr>
        <w:numPr>
          <w:ilvl w:val="0"/>
          <w:numId w:val="16"/>
        </w:numPr>
        <w:tabs>
          <w:tab w:val="num" w:pos="720"/>
        </w:tabs>
        <w:spacing w:after="0" w:line="20" w:lineRule="atLeast"/>
        <w:rPr>
          <w:rFonts w:ascii="Times New Roman" w:eastAsia="Times New Roman" w:hAnsi="Times New Roman" w:cs="Times New Roman"/>
        </w:rPr>
      </w:pPr>
      <w:r w:rsidRPr="00274736">
        <w:rPr>
          <w:rFonts w:ascii="Times New Roman" w:eastAsia="Times New Roman" w:hAnsi="Times New Roman" w:cs="Times New Roman"/>
        </w:rPr>
        <w:t xml:space="preserve">Trained </w:t>
      </w:r>
      <w:r w:rsidRPr="00274736">
        <w:rPr>
          <w:rFonts w:ascii="Times New Roman" w:eastAsia="Times New Roman" w:hAnsi="Times New Roman" w:cs="Times New Roman"/>
          <w:b/>
          <w:bCs/>
        </w:rPr>
        <w:t>Service Desk technicians and Service Delivery Managers</w:t>
      </w:r>
      <w:r w:rsidRPr="00274736">
        <w:rPr>
          <w:rFonts w:ascii="Times New Roman" w:eastAsia="Times New Roman" w:hAnsi="Times New Roman" w:cs="Times New Roman"/>
        </w:rPr>
        <w:t>, improving incident handling and service consistency.</w:t>
      </w:r>
    </w:p>
    <w:p w14:paraId="1D6C74F3" w14:textId="77777777" w:rsidR="009A7D71" w:rsidRPr="00274736" w:rsidRDefault="009A7D71" w:rsidP="00C44993">
      <w:pPr>
        <w:numPr>
          <w:ilvl w:val="0"/>
          <w:numId w:val="16"/>
        </w:numPr>
        <w:tabs>
          <w:tab w:val="num" w:pos="720"/>
        </w:tabs>
        <w:spacing w:after="0" w:line="20" w:lineRule="atLeast"/>
        <w:rPr>
          <w:rFonts w:ascii="Times New Roman" w:eastAsia="Times New Roman" w:hAnsi="Times New Roman" w:cs="Times New Roman"/>
        </w:rPr>
      </w:pPr>
      <w:r w:rsidRPr="00274736">
        <w:rPr>
          <w:rFonts w:ascii="Times New Roman" w:eastAsia="Times New Roman" w:hAnsi="Times New Roman" w:cs="Times New Roman"/>
        </w:rPr>
        <w:t xml:space="preserve">Supported critical </w:t>
      </w:r>
      <w:r w:rsidRPr="00274736">
        <w:rPr>
          <w:rFonts w:ascii="Times New Roman" w:eastAsia="Times New Roman" w:hAnsi="Times New Roman" w:cs="Times New Roman"/>
          <w:b/>
          <w:bCs/>
        </w:rPr>
        <w:t>data-centre infrastructure upgrades</w:t>
      </w:r>
      <w:r w:rsidRPr="00274736">
        <w:rPr>
          <w:rFonts w:ascii="Times New Roman" w:eastAsia="Times New Roman" w:hAnsi="Times New Roman" w:cs="Times New Roman"/>
        </w:rPr>
        <w:t xml:space="preserve">, including </w:t>
      </w:r>
      <w:r w:rsidRPr="00274736">
        <w:rPr>
          <w:rFonts w:ascii="Times New Roman" w:eastAsia="Times New Roman" w:hAnsi="Times New Roman" w:cs="Times New Roman"/>
          <w:b/>
          <w:bCs/>
        </w:rPr>
        <w:t>power distribution units (PDUs)</w:t>
      </w:r>
      <w:r w:rsidRPr="00274736">
        <w:rPr>
          <w:rFonts w:ascii="Times New Roman" w:eastAsia="Times New Roman" w:hAnsi="Times New Roman" w:cs="Times New Roman"/>
        </w:rPr>
        <w:t xml:space="preserve"> and </w:t>
      </w:r>
      <w:r w:rsidRPr="00274736">
        <w:rPr>
          <w:rFonts w:ascii="Times New Roman" w:eastAsia="Times New Roman" w:hAnsi="Times New Roman" w:cs="Times New Roman"/>
          <w:b/>
          <w:bCs/>
        </w:rPr>
        <w:t>eBusiness routing and switching</w:t>
      </w:r>
      <w:r w:rsidRPr="00274736">
        <w:rPr>
          <w:rFonts w:ascii="Times New Roman" w:eastAsia="Times New Roman" w:hAnsi="Times New Roman" w:cs="Times New Roman"/>
        </w:rPr>
        <w:t>, mitigating single points of failure.</w:t>
      </w:r>
    </w:p>
    <w:p w14:paraId="64CF3D1B" w14:textId="77777777" w:rsidR="009A7D71" w:rsidRPr="00274736" w:rsidRDefault="009A7D71" w:rsidP="00C44993">
      <w:pPr>
        <w:numPr>
          <w:ilvl w:val="0"/>
          <w:numId w:val="16"/>
        </w:numPr>
        <w:tabs>
          <w:tab w:val="num" w:pos="720"/>
        </w:tabs>
        <w:spacing w:after="0" w:line="20" w:lineRule="atLeast"/>
        <w:rPr>
          <w:rFonts w:ascii="Times New Roman" w:eastAsia="Times New Roman" w:hAnsi="Times New Roman" w:cs="Times New Roman"/>
        </w:rPr>
      </w:pPr>
      <w:r w:rsidRPr="00274736">
        <w:rPr>
          <w:rFonts w:ascii="Times New Roman" w:eastAsia="Times New Roman" w:hAnsi="Times New Roman" w:cs="Times New Roman"/>
        </w:rPr>
        <w:t xml:space="preserve">Investigated and resolved recurring </w:t>
      </w:r>
      <w:r w:rsidRPr="00274736">
        <w:rPr>
          <w:rFonts w:ascii="Times New Roman" w:eastAsia="Times New Roman" w:hAnsi="Times New Roman" w:cs="Times New Roman"/>
          <w:b/>
          <w:bCs/>
        </w:rPr>
        <w:t>server, Unix, SAN performance, backup, and printing issues</w:t>
      </w:r>
      <w:r w:rsidRPr="00274736">
        <w:rPr>
          <w:rFonts w:ascii="Times New Roman" w:eastAsia="Times New Roman" w:hAnsi="Times New Roman" w:cs="Times New Roman"/>
        </w:rPr>
        <w:t>, driving measurable improvements in stability and customer satisfaction.</w:t>
      </w:r>
    </w:p>
    <w:p w14:paraId="3CCD5F1E" w14:textId="77777777" w:rsidR="002D5483" w:rsidRPr="00274736" w:rsidRDefault="002D5483">
      <w:pPr>
        <w:rPr>
          <w:rFonts w:ascii="Times New Roman" w:hAnsi="Times New Roman" w:cs="Times New Roman"/>
          <w:b/>
        </w:rPr>
      </w:pPr>
      <w:r w:rsidRPr="00274736">
        <w:rPr>
          <w:rFonts w:ascii="Times New Roman" w:hAnsi="Times New Roman" w:cs="Times New Roman"/>
          <w:b/>
        </w:rPr>
        <w:br w:type="page"/>
      </w:r>
    </w:p>
    <w:p w14:paraId="2E271582" w14:textId="59F8E746" w:rsidR="0059377F" w:rsidRPr="00274736" w:rsidRDefault="004D39F2" w:rsidP="00791FF2">
      <w:pPr>
        <w:spacing w:before="120" w:after="120" w:line="240" w:lineRule="auto"/>
        <w:ind w:left="-446"/>
        <w:jc w:val="center"/>
        <w:rPr>
          <w:rFonts w:ascii="Times New Roman" w:hAnsi="Times New Roman" w:cs="Times New Roman"/>
          <w:b/>
        </w:rPr>
      </w:pPr>
      <w:r w:rsidRPr="00274736">
        <w:rPr>
          <w:rFonts w:ascii="Times New Roman" w:hAnsi="Times New Roman" w:cs="Times New Roman"/>
          <w:b/>
        </w:rPr>
        <w:lastRenderedPageBreak/>
        <w:t>CORE CAPABILITIES</w:t>
      </w:r>
    </w:p>
    <w:tbl>
      <w:tblPr>
        <w:tblW w:w="10295" w:type="dxa"/>
        <w:tblLook w:val="04A0" w:firstRow="1" w:lastRow="0" w:firstColumn="1" w:lastColumn="0" w:noHBand="0" w:noVBand="1"/>
      </w:tblPr>
      <w:tblGrid>
        <w:gridCol w:w="5323"/>
        <w:gridCol w:w="4972"/>
      </w:tblGrid>
      <w:tr w:rsidR="005F47D1" w:rsidRPr="00274736" w14:paraId="613F2E4F" w14:textId="77777777" w:rsidTr="00420A3B">
        <w:tc>
          <w:tcPr>
            <w:tcW w:w="5323" w:type="dxa"/>
          </w:tcPr>
          <w:p w14:paraId="43E17D00" w14:textId="37F92616" w:rsidR="005F47D1" w:rsidRPr="00274736" w:rsidRDefault="00420A3B" w:rsidP="005F47D1">
            <w:pPr>
              <w:pStyle w:val="ul0"/>
              <w:rPr>
                <w:sz w:val="22"/>
                <w:szCs w:val="22"/>
                <w:lang w:val="en-CA"/>
              </w:rPr>
            </w:pPr>
            <w:r>
              <w:rPr>
                <w:rStyle w:val="Strong"/>
                <w:sz w:val="22"/>
                <w:szCs w:val="22"/>
              </w:rPr>
              <w:t xml:space="preserve"> </w:t>
            </w:r>
            <w:r w:rsidR="005F47D1" w:rsidRPr="00274736">
              <w:rPr>
                <w:rStyle w:val="Strong"/>
                <w:sz w:val="22"/>
                <w:szCs w:val="22"/>
              </w:rPr>
              <w:t>Program, Portfolio &amp; Transformation Leadership</w:t>
            </w:r>
          </w:p>
        </w:tc>
        <w:tc>
          <w:tcPr>
            <w:tcW w:w="4972" w:type="dxa"/>
          </w:tcPr>
          <w:p w14:paraId="3C854F47" w14:textId="0473C82E" w:rsidR="005F47D1" w:rsidRPr="00274736" w:rsidRDefault="005F47D1" w:rsidP="005F47D1">
            <w:pPr>
              <w:pStyle w:val="ul0"/>
              <w:tabs>
                <w:tab w:val="clear" w:pos="720"/>
              </w:tabs>
              <w:rPr>
                <w:sz w:val="22"/>
                <w:szCs w:val="22"/>
                <w:lang w:val="en-CA"/>
              </w:rPr>
            </w:pPr>
            <w:r w:rsidRPr="00274736">
              <w:rPr>
                <w:rStyle w:val="Strong"/>
                <w:sz w:val="22"/>
                <w:szCs w:val="22"/>
              </w:rPr>
              <w:t>Delivery Methodologies</w:t>
            </w:r>
          </w:p>
        </w:tc>
      </w:tr>
      <w:tr w:rsidR="005F47D1" w:rsidRPr="00274736" w14:paraId="61B0087A" w14:textId="77777777" w:rsidTr="00420A3B">
        <w:tc>
          <w:tcPr>
            <w:tcW w:w="5323" w:type="dxa"/>
          </w:tcPr>
          <w:p w14:paraId="4FE06C88" w14:textId="207CF368" w:rsidR="005F47D1" w:rsidRPr="00274736" w:rsidRDefault="005F47D1" w:rsidP="00420A3B">
            <w:pPr>
              <w:pStyle w:val="ul0"/>
              <w:numPr>
                <w:ilvl w:val="0"/>
                <w:numId w:val="19"/>
              </w:numPr>
              <w:ind w:left="461"/>
              <w:rPr>
                <w:sz w:val="22"/>
                <w:szCs w:val="22"/>
                <w:lang w:val="en-CA"/>
              </w:rPr>
            </w:pPr>
            <w:r w:rsidRPr="00274736">
              <w:rPr>
                <w:sz w:val="22"/>
                <w:szCs w:val="22"/>
              </w:rPr>
              <w:t>Enterprise Program &amp; Portfolio Management (PPM)</w:t>
            </w:r>
          </w:p>
        </w:tc>
        <w:tc>
          <w:tcPr>
            <w:tcW w:w="4972" w:type="dxa"/>
          </w:tcPr>
          <w:p w14:paraId="6FB08375" w14:textId="0B386447" w:rsidR="005F47D1" w:rsidRPr="00274736" w:rsidRDefault="005F47D1" w:rsidP="00CF16DE">
            <w:pPr>
              <w:pStyle w:val="ul0"/>
              <w:numPr>
                <w:ilvl w:val="0"/>
                <w:numId w:val="20"/>
              </w:numPr>
              <w:tabs>
                <w:tab w:val="clear" w:pos="720"/>
              </w:tabs>
              <w:ind w:left="379" w:hanging="379"/>
              <w:rPr>
                <w:sz w:val="22"/>
                <w:szCs w:val="22"/>
                <w:lang w:val="en-CA"/>
              </w:rPr>
            </w:pPr>
            <w:r w:rsidRPr="00274736">
              <w:rPr>
                <w:sz w:val="22"/>
                <w:szCs w:val="22"/>
              </w:rPr>
              <w:t>Waterfall, Agile, Hybrid Delivery Models</w:t>
            </w:r>
          </w:p>
        </w:tc>
      </w:tr>
      <w:tr w:rsidR="005F47D1" w:rsidRPr="00274736" w14:paraId="656F8D2B" w14:textId="77777777" w:rsidTr="00420A3B">
        <w:tc>
          <w:tcPr>
            <w:tcW w:w="5323" w:type="dxa"/>
          </w:tcPr>
          <w:p w14:paraId="39421C98" w14:textId="60527A4D" w:rsidR="005F47D1" w:rsidRPr="00274736" w:rsidRDefault="005F47D1" w:rsidP="00420A3B">
            <w:pPr>
              <w:pStyle w:val="ul0"/>
              <w:numPr>
                <w:ilvl w:val="0"/>
                <w:numId w:val="19"/>
              </w:numPr>
              <w:ind w:left="461"/>
              <w:rPr>
                <w:sz w:val="22"/>
                <w:szCs w:val="22"/>
                <w:lang w:val="en-CA"/>
              </w:rPr>
            </w:pPr>
            <w:r w:rsidRPr="00274736">
              <w:rPr>
                <w:sz w:val="22"/>
                <w:szCs w:val="22"/>
              </w:rPr>
              <w:t>Program &amp; Project Governance (PMO)</w:t>
            </w:r>
          </w:p>
        </w:tc>
        <w:tc>
          <w:tcPr>
            <w:tcW w:w="4972" w:type="dxa"/>
          </w:tcPr>
          <w:p w14:paraId="384FB8C1" w14:textId="5586D6FC" w:rsidR="005F47D1" w:rsidRPr="00274736" w:rsidRDefault="005F47D1" w:rsidP="00CF16DE">
            <w:pPr>
              <w:pStyle w:val="ul0"/>
              <w:numPr>
                <w:ilvl w:val="0"/>
                <w:numId w:val="20"/>
              </w:numPr>
              <w:tabs>
                <w:tab w:val="clear" w:pos="720"/>
              </w:tabs>
              <w:ind w:left="379" w:hanging="379"/>
              <w:rPr>
                <w:sz w:val="22"/>
                <w:szCs w:val="22"/>
                <w:lang w:val="en-CA"/>
              </w:rPr>
            </w:pPr>
            <w:r w:rsidRPr="00274736">
              <w:rPr>
                <w:sz w:val="22"/>
                <w:szCs w:val="22"/>
              </w:rPr>
              <w:t>PMI (PMP®, PMI-ACP®</w:t>
            </w:r>
            <w:r w:rsidR="00C95569">
              <w:rPr>
                <w:sz w:val="22"/>
                <w:szCs w:val="22"/>
              </w:rPr>
              <w:t xml:space="preserve">, </w:t>
            </w:r>
            <w:r w:rsidR="00246C39" w:rsidRPr="00246C39">
              <w:rPr>
                <w:sz w:val="22"/>
                <w:szCs w:val="22"/>
              </w:rPr>
              <w:t>PMI-CPMAI</w:t>
            </w:r>
            <w:r w:rsidR="00246C39" w:rsidRPr="00274736">
              <w:rPr>
                <w:sz w:val="22"/>
                <w:szCs w:val="22"/>
              </w:rPr>
              <w:t>®</w:t>
            </w:r>
            <w:r w:rsidR="00246C39">
              <w:rPr>
                <w:sz w:val="22"/>
                <w:szCs w:val="22"/>
              </w:rPr>
              <w:t xml:space="preserve"> </w:t>
            </w:r>
            <w:r w:rsidR="00494CC8">
              <w:rPr>
                <w:sz w:val="22"/>
                <w:szCs w:val="22"/>
              </w:rPr>
              <w:t>(</w:t>
            </w:r>
            <w:r w:rsidR="00246C39">
              <w:rPr>
                <w:sz w:val="22"/>
                <w:szCs w:val="22"/>
              </w:rPr>
              <w:t xml:space="preserve">in </w:t>
            </w:r>
            <w:proofErr w:type="gramStart"/>
            <w:r w:rsidR="00246C39">
              <w:rPr>
                <w:sz w:val="22"/>
                <w:szCs w:val="22"/>
              </w:rPr>
              <w:t>progress</w:t>
            </w:r>
            <w:r w:rsidR="00494CC8">
              <w:rPr>
                <w:sz w:val="22"/>
                <w:szCs w:val="22"/>
              </w:rPr>
              <w:t>)</w:t>
            </w:r>
            <w:r w:rsidRPr="00274736">
              <w:rPr>
                <w:sz w:val="22"/>
                <w:szCs w:val="22"/>
              </w:rPr>
              <w:t>)</w:t>
            </w:r>
            <w:proofErr w:type="gramEnd"/>
            <w:r w:rsidRPr="00274736">
              <w:rPr>
                <w:sz w:val="22"/>
                <w:szCs w:val="22"/>
              </w:rPr>
              <w:t>, PRINCE2®, Scrum</w:t>
            </w:r>
            <w:r w:rsidR="00D84357">
              <w:rPr>
                <w:sz w:val="22"/>
                <w:szCs w:val="22"/>
              </w:rPr>
              <w:t xml:space="preserve"> (CSM</w:t>
            </w:r>
            <w:r w:rsidR="00D84357" w:rsidRPr="00274736">
              <w:rPr>
                <w:sz w:val="22"/>
                <w:szCs w:val="22"/>
              </w:rPr>
              <w:t>®</w:t>
            </w:r>
            <w:r w:rsidR="00D84357">
              <w:rPr>
                <w:sz w:val="22"/>
                <w:szCs w:val="22"/>
              </w:rPr>
              <w:t>)</w:t>
            </w:r>
            <w:r w:rsidR="005405E4">
              <w:rPr>
                <w:sz w:val="22"/>
                <w:szCs w:val="22"/>
              </w:rPr>
              <w:t xml:space="preserve">, Product </w:t>
            </w:r>
            <w:r w:rsidR="00FA7EDD">
              <w:rPr>
                <w:sz w:val="22"/>
                <w:szCs w:val="22"/>
              </w:rPr>
              <w:t>Owner</w:t>
            </w:r>
            <w:r w:rsidR="005405E4">
              <w:rPr>
                <w:sz w:val="22"/>
                <w:szCs w:val="22"/>
              </w:rPr>
              <w:t xml:space="preserve"> (CSPO</w:t>
            </w:r>
            <w:r w:rsidR="005405E4" w:rsidRPr="00274736">
              <w:rPr>
                <w:sz w:val="22"/>
                <w:szCs w:val="22"/>
              </w:rPr>
              <w:t>®</w:t>
            </w:r>
            <w:r w:rsidR="005405E4">
              <w:rPr>
                <w:sz w:val="22"/>
                <w:szCs w:val="22"/>
              </w:rPr>
              <w:t>)</w:t>
            </w:r>
          </w:p>
        </w:tc>
      </w:tr>
      <w:tr w:rsidR="005F47D1" w:rsidRPr="00274736" w14:paraId="4217C3F2" w14:textId="77777777" w:rsidTr="00420A3B">
        <w:tc>
          <w:tcPr>
            <w:tcW w:w="5323" w:type="dxa"/>
          </w:tcPr>
          <w:p w14:paraId="03878849" w14:textId="0C061620" w:rsidR="005F47D1" w:rsidRPr="00274736" w:rsidRDefault="005F47D1" w:rsidP="00420A3B">
            <w:pPr>
              <w:pStyle w:val="ul0"/>
              <w:numPr>
                <w:ilvl w:val="0"/>
                <w:numId w:val="19"/>
              </w:numPr>
              <w:ind w:left="461"/>
              <w:rPr>
                <w:sz w:val="22"/>
                <w:szCs w:val="22"/>
                <w:lang w:val="en-CA"/>
              </w:rPr>
            </w:pPr>
            <w:r w:rsidRPr="00274736">
              <w:rPr>
                <w:sz w:val="22"/>
                <w:szCs w:val="22"/>
              </w:rPr>
              <w:t>Financial &amp; Budget Management ($100K–$30M)</w:t>
            </w:r>
          </w:p>
        </w:tc>
        <w:tc>
          <w:tcPr>
            <w:tcW w:w="4972" w:type="dxa"/>
          </w:tcPr>
          <w:p w14:paraId="01840DF3" w14:textId="5119476F" w:rsidR="005F47D1" w:rsidRPr="00274736" w:rsidRDefault="005F47D1" w:rsidP="00CF16DE">
            <w:pPr>
              <w:pStyle w:val="ul0"/>
              <w:numPr>
                <w:ilvl w:val="0"/>
                <w:numId w:val="20"/>
              </w:numPr>
              <w:tabs>
                <w:tab w:val="clear" w:pos="720"/>
              </w:tabs>
              <w:ind w:left="379" w:hanging="379"/>
              <w:rPr>
                <w:sz w:val="22"/>
                <w:szCs w:val="22"/>
                <w:lang w:val="en-CA"/>
              </w:rPr>
            </w:pPr>
            <w:r w:rsidRPr="00274736">
              <w:rPr>
                <w:sz w:val="22"/>
                <w:szCs w:val="22"/>
              </w:rPr>
              <w:t>Agile Program Delivery &amp; Scaled Coordination</w:t>
            </w:r>
          </w:p>
        </w:tc>
      </w:tr>
      <w:tr w:rsidR="005F47D1" w:rsidRPr="00274736" w14:paraId="13635EB1" w14:textId="77777777" w:rsidTr="00420A3B">
        <w:tc>
          <w:tcPr>
            <w:tcW w:w="5323" w:type="dxa"/>
          </w:tcPr>
          <w:p w14:paraId="24C4FC40" w14:textId="30359FDA" w:rsidR="005F47D1" w:rsidRPr="00274736" w:rsidRDefault="005F47D1" w:rsidP="00420A3B">
            <w:pPr>
              <w:pStyle w:val="ul0"/>
              <w:numPr>
                <w:ilvl w:val="0"/>
                <w:numId w:val="19"/>
              </w:numPr>
              <w:ind w:left="461"/>
              <w:rPr>
                <w:sz w:val="22"/>
                <w:szCs w:val="22"/>
                <w:lang w:val="en-CA"/>
              </w:rPr>
            </w:pPr>
            <w:r w:rsidRPr="00274736">
              <w:rPr>
                <w:sz w:val="22"/>
                <w:szCs w:val="22"/>
              </w:rPr>
              <w:t>Risk, Issue &amp; Dependency Management</w:t>
            </w:r>
          </w:p>
        </w:tc>
        <w:tc>
          <w:tcPr>
            <w:tcW w:w="4972" w:type="dxa"/>
          </w:tcPr>
          <w:p w14:paraId="340DE051" w14:textId="251300D2" w:rsidR="005F47D1" w:rsidRPr="00274736" w:rsidRDefault="005F47D1" w:rsidP="00CF16DE">
            <w:pPr>
              <w:pStyle w:val="ul0"/>
              <w:numPr>
                <w:ilvl w:val="0"/>
                <w:numId w:val="20"/>
              </w:numPr>
              <w:tabs>
                <w:tab w:val="clear" w:pos="720"/>
              </w:tabs>
              <w:ind w:left="379" w:hanging="379"/>
              <w:rPr>
                <w:sz w:val="22"/>
                <w:szCs w:val="22"/>
                <w:lang w:val="en-CA"/>
              </w:rPr>
            </w:pPr>
            <w:r w:rsidRPr="00274736">
              <w:rPr>
                <w:sz w:val="22"/>
                <w:szCs w:val="22"/>
              </w:rPr>
              <w:t>SDLC &amp; Infrastructure Lifecycle Management</w:t>
            </w:r>
          </w:p>
        </w:tc>
      </w:tr>
      <w:tr w:rsidR="005F47D1" w:rsidRPr="00274736" w14:paraId="25B121C8" w14:textId="77777777" w:rsidTr="00420A3B">
        <w:tc>
          <w:tcPr>
            <w:tcW w:w="5323" w:type="dxa"/>
          </w:tcPr>
          <w:p w14:paraId="663468EA" w14:textId="71A2E9B3" w:rsidR="005F47D1" w:rsidRPr="00274736" w:rsidRDefault="005F47D1" w:rsidP="00420A3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461"/>
              <w:outlineLvl w:val="0"/>
              <w:rPr>
                <w:rFonts w:ascii="Times New Roman" w:eastAsia="Times New Roman" w:hAnsi="Times New Roman"/>
                <w:kern w:val="36"/>
                <w:lang w:eastAsia="en-CA"/>
              </w:rPr>
            </w:pPr>
            <w:r w:rsidRPr="00274736">
              <w:rPr>
                <w:rFonts w:ascii="Times New Roman" w:hAnsi="Times New Roman"/>
              </w:rPr>
              <w:t>Executive &amp; Steering Committee Reporting</w:t>
            </w:r>
          </w:p>
        </w:tc>
        <w:tc>
          <w:tcPr>
            <w:tcW w:w="4972" w:type="dxa"/>
          </w:tcPr>
          <w:p w14:paraId="03A9D731" w14:textId="2BF8AA93" w:rsidR="005F47D1" w:rsidRPr="00274736" w:rsidRDefault="005F47D1" w:rsidP="00CF16DE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79" w:hanging="379"/>
              <w:outlineLvl w:val="0"/>
              <w:rPr>
                <w:rFonts w:ascii="Times New Roman" w:eastAsia="Times New Roman" w:hAnsi="Times New Roman"/>
                <w:kern w:val="36"/>
                <w:lang w:eastAsia="en-CA"/>
              </w:rPr>
            </w:pPr>
            <w:r w:rsidRPr="00274736">
              <w:rPr>
                <w:rFonts w:ascii="Times New Roman" w:hAnsi="Times New Roman"/>
              </w:rPr>
              <w:t>Continuous Improvement &amp; Lean Practices</w:t>
            </w:r>
          </w:p>
        </w:tc>
      </w:tr>
      <w:tr w:rsidR="005F47D1" w:rsidRPr="00274736" w14:paraId="132CA6D3" w14:textId="77777777" w:rsidTr="00420A3B">
        <w:tc>
          <w:tcPr>
            <w:tcW w:w="5323" w:type="dxa"/>
          </w:tcPr>
          <w:p w14:paraId="1769CB3A" w14:textId="5CD2D8D6" w:rsidR="005F47D1" w:rsidRPr="00274736" w:rsidRDefault="005F47D1" w:rsidP="00420A3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461"/>
              <w:outlineLvl w:val="0"/>
              <w:rPr>
                <w:rFonts w:ascii="Times New Roman" w:eastAsia="Times New Roman" w:hAnsi="Times New Roman"/>
                <w:kern w:val="36"/>
                <w:lang w:eastAsia="en-CA"/>
              </w:rPr>
            </w:pPr>
            <w:r w:rsidRPr="00274736">
              <w:rPr>
                <w:rFonts w:ascii="Times New Roman" w:hAnsi="Times New Roman"/>
              </w:rPr>
              <w:t>Multi-Vendor &amp; MSP-Led Delivery Models</w:t>
            </w:r>
          </w:p>
        </w:tc>
        <w:tc>
          <w:tcPr>
            <w:tcW w:w="4972" w:type="dxa"/>
          </w:tcPr>
          <w:p w14:paraId="50A6342E" w14:textId="5B164191" w:rsidR="005F47D1" w:rsidRPr="00274736" w:rsidRDefault="005F47D1" w:rsidP="00067722">
            <w:pPr>
              <w:pStyle w:val="Heading1"/>
              <w:spacing w:after="0" w:afterAutospacing="0"/>
              <w:ind w:left="425" w:hanging="425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5F47D1" w:rsidRPr="00274736" w14:paraId="1B37BF47" w14:textId="77777777" w:rsidTr="00420A3B">
        <w:tc>
          <w:tcPr>
            <w:tcW w:w="5323" w:type="dxa"/>
          </w:tcPr>
          <w:p w14:paraId="6CA6CC1B" w14:textId="684652BF" w:rsidR="005F47D1" w:rsidRPr="00274736" w:rsidRDefault="005F47D1" w:rsidP="00420A3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461"/>
              <w:outlineLvl w:val="0"/>
              <w:rPr>
                <w:rFonts w:ascii="Times New Roman" w:hAnsi="Times New Roman"/>
              </w:rPr>
            </w:pPr>
            <w:r w:rsidRPr="00274736">
              <w:rPr>
                <w:rFonts w:ascii="Times New Roman" w:hAnsi="Times New Roman"/>
              </w:rPr>
              <w:t>Regulatory &amp; Audit-Ready Delivery</w:t>
            </w:r>
          </w:p>
        </w:tc>
        <w:tc>
          <w:tcPr>
            <w:tcW w:w="4972" w:type="dxa"/>
          </w:tcPr>
          <w:p w14:paraId="55F10ACA" w14:textId="7FDE321C" w:rsidR="005F47D1" w:rsidRPr="00274736" w:rsidRDefault="005F47D1" w:rsidP="00067722">
            <w:pPr>
              <w:pStyle w:val="Heading1"/>
              <w:spacing w:after="0" w:afterAutospacing="0"/>
              <w:ind w:left="425" w:hanging="425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5F47D1" w:rsidRPr="00274736" w14:paraId="7540A6F2" w14:textId="77777777" w:rsidTr="00420A3B">
        <w:tc>
          <w:tcPr>
            <w:tcW w:w="5323" w:type="dxa"/>
          </w:tcPr>
          <w:p w14:paraId="05736472" w14:textId="326162D2" w:rsidR="005F47D1" w:rsidRPr="00274736" w:rsidRDefault="005F47D1" w:rsidP="00420A3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461"/>
              <w:outlineLvl w:val="0"/>
              <w:rPr>
                <w:rFonts w:ascii="Times New Roman" w:eastAsia="Times New Roman" w:hAnsi="Times New Roman"/>
                <w:kern w:val="36"/>
                <w:lang w:eastAsia="en-CA"/>
              </w:rPr>
            </w:pPr>
            <w:r w:rsidRPr="00274736">
              <w:rPr>
                <w:rFonts w:ascii="Times New Roman" w:hAnsi="Times New Roman"/>
              </w:rPr>
              <w:t>Merger, Acquisition &amp; Divestiture Integration</w:t>
            </w:r>
          </w:p>
        </w:tc>
        <w:tc>
          <w:tcPr>
            <w:tcW w:w="4972" w:type="dxa"/>
          </w:tcPr>
          <w:p w14:paraId="36E11DCA" w14:textId="0A356598" w:rsidR="005F47D1" w:rsidRPr="00274736" w:rsidRDefault="005F47D1" w:rsidP="00067722">
            <w:pPr>
              <w:pStyle w:val="Heading1"/>
              <w:spacing w:after="0" w:afterAutospacing="0"/>
              <w:ind w:left="425" w:hanging="425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A6662A" w:rsidRPr="00274736" w14:paraId="21C17590" w14:textId="77777777" w:rsidTr="00420A3B">
        <w:trPr>
          <w:trHeight w:val="55"/>
        </w:trPr>
        <w:tc>
          <w:tcPr>
            <w:tcW w:w="5323" w:type="dxa"/>
          </w:tcPr>
          <w:p w14:paraId="6A2415B8" w14:textId="465C0B32" w:rsidR="00A6662A" w:rsidRPr="00274736" w:rsidRDefault="00A6662A" w:rsidP="00420A3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461"/>
              <w:outlineLvl w:val="0"/>
              <w:rPr>
                <w:rFonts w:ascii="Times New Roman" w:hAnsi="Times New Roman"/>
              </w:rPr>
            </w:pPr>
            <w:r w:rsidRPr="00274736">
              <w:rPr>
                <w:rFonts w:ascii="Times New Roman" w:hAnsi="Times New Roman"/>
              </w:rPr>
              <w:t>Organizational Change &amp; Transformation Leadership</w:t>
            </w:r>
          </w:p>
        </w:tc>
        <w:tc>
          <w:tcPr>
            <w:tcW w:w="4972" w:type="dxa"/>
          </w:tcPr>
          <w:p w14:paraId="056228BC" w14:textId="77777777" w:rsidR="00A6662A" w:rsidRPr="00274736" w:rsidRDefault="00A6662A" w:rsidP="00067722">
            <w:pPr>
              <w:pStyle w:val="Heading1"/>
              <w:spacing w:after="0" w:afterAutospacing="0"/>
              <w:ind w:left="425" w:hanging="425"/>
              <w:rPr>
                <w:b w:val="0"/>
                <w:bCs w:val="0"/>
                <w:sz w:val="22"/>
                <w:szCs w:val="22"/>
              </w:rPr>
            </w:pPr>
          </w:p>
        </w:tc>
      </w:tr>
    </w:tbl>
    <w:p w14:paraId="4A598830" w14:textId="701E94B8" w:rsidR="00A8705D" w:rsidRDefault="00A8705D" w:rsidP="002D5483">
      <w:pPr>
        <w:spacing w:before="120" w:after="120" w:line="240" w:lineRule="auto"/>
        <w:ind w:left="-448"/>
        <w:jc w:val="center"/>
        <w:rPr>
          <w:rFonts w:ascii="Times New Roman" w:hAnsi="Times New Roman" w:cs="Times New Roman"/>
          <w:b/>
        </w:rPr>
      </w:pPr>
      <w:r w:rsidRPr="00274736">
        <w:rPr>
          <w:rFonts w:ascii="Times New Roman" w:hAnsi="Times New Roman" w:cs="Times New Roman"/>
          <w:b/>
        </w:rPr>
        <w:t>IT SERVICE MANAGEMENT (ITSM)</w:t>
      </w:r>
    </w:p>
    <w:tbl>
      <w:tblPr>
        <w:tblStyle w:val="TableGrid"/>
        <w:tblW w:w="102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5"/>
        <w:gridCol w:w="4972"/>
      </w:tblGrid>
      <w:tr w:rsidR="008334A8" w:rsidRPr="00274736" w14:paraId="5A68F911" w14:textId="77777777" w:rsidTr="00420A3B">
        <w:tc>
          <w:tcPr>
            <w:tcW w:w="5325" w:type="dxa"/>
          </w:tcPr>
          <w:p w14:paraId="528D483F" w14:textId="04D7AD4C" w:rsidR="008334A8" w:rsidRPr="00274736" w:rsidRDefault="008334A8" w:rsidP="004311CC">
            <w:pPr>
              <w:pStyle w:val="ListParagraph"/>
              <w:numPr>
                <w:ilvl w:val="0"/>
                <w:numId w:val="21"/>
              </w:numPr>
              <w:ind w:left="461"/>
              <w:rPr>
                <w:rFonts w:ascii="Times New Roman" w:hAnsi="Times New Roman"/>
              </w:rPr>
            </w:pPr>
            <w:r w:rsidRPr="00274736">
              <w:rPr>
                <w:rFonts w:ascii="Times New Roman" w:hAnsi="Times New Roman"/>
              </w:rPr>
              <w:t>ITIL-Aligned Service Management</w:t>
            </w:r>
          </w:p>
        </w:tc>
        <w:tc>
          <w:tcPr>
            <w:tcW w:w="4972" w:type="dxa"/>
          </w:tcPr>
          <w:p w14:paraId="1A1666F1" w14:textId="1E9E3005" w:rsidR="008334A8" w:rsidRPr="00274736" w:rsidRDefault="008334A8" w:rsidP="006D55BA">
            <w:pPr>
              <w:pStyle w:val="ListParagraph"/>
              <w:numPr>
                <w:ilvl w:val="0"/>
                <w:numId w:val="21"/>
              </w:numPr>
              <w:ind w:left="379"/>
              <w:rPr>
                <w:rFonts w:ascii="Times New Roman" w:hAnsi="Times New Roman"/>
                <w:bCs/>
              </w:rPr>
            </w:pPr>
            <w:r w:rsidRPr="00274736">
              <w:rPr>
                <w:rFonts w:ascii="Times New Roman" w:hAnsi="Times New Roman"/>
              </w:rPr>
              <w:t>High Availability &amp; Resiliency Planning</w:t>
            </w:r>
          </w:p>
        </w:tc>
      </w:tr>
      <w:tr w:rsidR="008334A8" w:rsidRPr="00274736" w14:paraId="01818968" w14:textId="77777777" w:rsidTr="00420A3B">
        <w:tc>
          <w:tcPr>
            <w:tcW w:w="5325" w:type="dxa"/>
          </w:tcPr>
          <w:p w14:paraId="0827E37C" w14:textId="643698FC" w:rsidR="008334A8" w:rsidRPr="00274736" w:rsidRDefault="008334A8" w:rsidP="004311CC">
            <w:pPr>
              <w:pStyle w:val="ListParagraph"/>
              <w:numPr>
                <w:ilvl w:val="0"/>
                <w:numId w:val="21"/>
              </w:numPr>
              <w:ind w:left="461"/>
              <w:rPr>
                <w:rFonts w:ascii="Times New Roman" w:hAnsi="Times New Roman"/>
              </w:rPr>
            </w:pPr>
            <w:r w:rsidRPr="00274736">
              <w:rPr>
                <w:rFonts w:ascii="Times New Roman" w:hAnsi="Times New Roman"/>
              </w:rPr>
              <w:t>Incident, Problem &amp; Change Management</w:t>
            </w:r>
          </w:p>
        </w:tc>
        <w:tc>
          <w:tcPr>
            <w:tcW w:w="4972" w:type="dxa"/>
          </w:tcPr>
          <w:p w14:paraId="52E234A9" w14:textId="7C855F5D" w:rsidR="008334A8" w:rsidRPr="00274736" w:rsidRDefault="008334A8" w:rsidP="006D55BA">
            <w:pPr>
              <w:pStyle w:val="ListParagraph"/>
              <w:numPr>
                <w:ilvl w:val="0"/>
                <w:numId w:val="21"/>
              </w:numPr>
              <w:ind w:left="379"/>
              <w:rPr>
                <w:rFonts w:ascii="Times New Roman" w:hAnsi="Times New Roman"/>
                <w:bCs/>
              </w:rPr>
            </w:pPr>
            <w:r w:rsidRPr="00274736">
              <w:rPr>
                <w:rFonts w:ascii="Times New Roman" w:hAnsi="Times New Roman"/>
              </w:rPr>
              <w:t>Capacity &amp; Availability Management</w:t>
            </w:r>
          </w:p>
        </w:tc>
      </w:tr>
      <w:tr w:rsidR="008334A8" w:rsidRPr="00274736" w14:paraId="160EB0EF" w14:textId="77777777" w:rsidTr="00420A3B">
        <w:tc>
          <w:tcPr>
            <w:tcW w:w="5325" w:type="dxa"/>
          </w:tcPr>
          <w:p w14:paraId="618103EA" w14:textId="1D97DCCE" w:rsidR="008334A8" w:rsidRPr="00274736" w:rsidRDefault="008334A8" w:rsidP="004311CC">
            <w:pPr>
              <w:pStyle w:val="ListParagraph"/>
              <w:numPr>
                <w:ilvl w:val="0"/>
                <w:numId w:val="21"/>
              </w:numPr>
              <w:ind w:left="461"/>
              <w:rPr>
                <w:rFonts w:ascii="Times New Roman" w:hAnsi="Times New Roman"/>
                <w:bCs/>
              </w:rPr>
            </w:pPr>
            <w:r w:rsidRPr="00274736">
              <w:rPr>
                <w:rFonts w:ascii="Times New Roman" w:hAnsi="Times New Roman"/>
              </w:rPr>
              <w:t>Major Incident &amp; Crisis Management</w:t>
            </w:r>
          </w:p>
        </w:tc>
        <w:tc>
          <w:tcPr>
            <w:tcW w:w="4972" w:type="dxa"/>
          </w:tcPr>
          <w:p w14:paraId="26F86F40" w14:textId="44F9DD2C" w:rsidR="008334A8" w:rsidRPr="00274736" w:rsidRDefault="008334A8" w:rsidP="006D55BA">
            <w:pPr>
              <w:pStyle w:val="ListParagraph"/>
              <w:numPr>
                <w:ilvl w:val="0"/>
                <w:numId w:val="21"/>
              </w:numPr>
              <w:ind w:left="379"/>
              <w:rPr>
                <w:rFonts w:ascii="Times New Roman" w:hAnsi="Times New Roman"/>
                <w:bCs/>
              </w:rPr>
            </w:pPr>
            <w:r w:rsidRPr="00274736">
              <w:rPr>
                <w:rFonts w:ascii="Times New Roman" w:hAnsi="Times New Roman"/>
              </w:rPr>
              <w:t>Service Catalogue &amp; Request Management</w:t>
            </w:r>
          </w:p>
        </w:tc>
      </w:tr>
      <w:tr w:rsidR="008334A8" w:rsidRPr="00274736" w14:paraId="72D19A87" w14:textId="77777777" w:rsidTr="00420A3B">
        <w:tc>
          <w:tcPr>
            <w:tcW w:w="5325" w:type="dxa"/>
          </w:tcPr>
          <w:p w14:paraId="4CA67E0A" w14:textId="65FE9BD5" w:rsidR="008334A8" w:rsidRPr="00274736" w:rsidRDefault="008334A8" w:rsidP="004311CC">
            <w:pPr>
              <w:pStyle w:val="ListParagraph"/>
              <w:numPr>
                <w:ilvl w:val="0"/>
                <w:numId w:val="21"/>
              </w:numPr>
              <w:ind w:left="461"/>
              <w:rPr>
                <w:rFonts w:ascii="Times New Roman" w:hAnsi="Times New Roman"/>
                <w:bCs/>
              </w:rPr>
            </w:pPr>
            <w:r w:rsidRPr="00274736">
              <w:rPr>
                <w:rFonts w:ascii="Times New Roman" w:hAnsi="Times New Roman"/>
              </w:rPr>
              <w:t>Service Level (SLA) Management &amp; Reporting</w:t>
            </w:r>
          </w:p>
        </w:tc>
        <w:tc>
          <w:tcPr>
            <w:tcW w:w="4972" w:type="dxa"/>
          </w:tcPr>
          <w:p w14:paraId="2E977C1E" w14:textId="66BB3920" w:rsidR="008334A8" w:rsidRPr="00274736" w:rsidRDefault="008334A8" w:rsidP="006D55BA">
            <w:pPr>
              <w:pStyle w:val="ListParagraph"/>
              <w:numPr>
                <w:ilvl w:val="0"/>
                <w:numId w:val="21"/>
              </w:numPr>
              <w:ind w:left="379"/>
              <w:rPr>
                <w:rFonts w:ascii="Times New Roman" w:hAnsi="Times New Roman"/>
                <w:bCs/>
              </w:rPr>
            </w:pPr>
            <w:r w:rsidRPr="00274736">
              <w:rPr>
                <w:rFonts w:ascii="Times New Roman" w:hAnsi="Times New Roman"/>
              </w:rPr>
              <w:t>Knowledge Management &amp; Continual Service Improvement</w:t>
            </w:r>
          </w:p>
        </w:tc>
      </w:tr>
      <w:tr w:rsidR="008334A8" w:rsidRPr="00274736" w14:paraId="726615F7" w14:textId="77777777" w:rsidTr="00420A3B">
        <w:tc>
          <w:tcPr>
            <w:tcW w:w="5325" w:type="dxa"/>
          </w:tcPr>
          <w:p w14:paraId="6E222620" w14:textId="1637A321" w:rsidR="008334A8" w:rsidRPr="00274736" w:rsidRDefault="008334A8" w:rsidP="004311CC">
            <w:pPr>
              <w:pStyle w:val="ListParagraph"/>
              <w:numPr>
                <w:ilvl w:val="0"/>
                <w:numId w:val="21"/>
              </w:numPr>
              <w:ind w:left="461"/>
              <w:rPr>
                <w:rFonts w:ascii="Times New Roman" w:hAnsi="Times New Roman"/>
                <w:bCs/>
              </w:rPr>
            </w:pPr>
            <w:r w:rsidRPr="00274736">
              <w:rPr>
                <w:rFonts w:ascii="Times New Roman" w:hAnsi="Times New Roman"/>
              </w:rPr>
              <w:t>Business Continuity &amp; Disaster Recovery</w:t>
            </w:r>
          </w:p>
        </w:tc>
        <w:tc>
          <w:tcPr>
            <w:tcW w:w="4972" w:type="dxa"/>
          </w:tcPr>
          <w:p w14:paraId="1AF14ACE" w14:textId="09DAB63E" w:rsidR="008334A8" w:rsidRPr="00274736" w:rsidRDefault="008334A8" w:rsidP="006D55BA">
            <w:pPr>
              <w:pStyle w:val="ListParagraph"/>
              <w:numPr>
                <w:ilvl w:val="0"/>
                <w:numId w:val="21"/>
              </w:numPr>
              <w:ind w:left="379"/>
              <w:rPr>
                <w:rFonts w:ascii="Times New Roman" w:hAnsi="Times New Roman"/>
                <w:bCs/>
              </w:rPr>
            </w:pPr>
            <w:r w:rsidRPr="00274736">
              <w:rPr>
                <w:rFonts w:ascii="Times New Roman" w:hAnsi="Times New Roman"/>
              </w:rPr>
              <w:t>IT Governance &amp; Operational Risk Management</w:t>
            </w:r>
          </w:p>
        </w:tc>
      </w:tr>
    </w:tbl>
    <w:p w14:paraId="074E6B89" w14:textId="4FFC69F9" w:rsidR="008F3BED" w:rsidRPr="00274736" w:rsidRDefault="00246A59" w:rsidP="00A37027">
      <w:pPr>
        <w:spacing w:before="120" w:after="120" w:line="240" w:lineRule="auto"/>
        <w:ind w:left="-446"/>
        <w:jc w:val="center"/>
        <w:rPr>
          <w:rFonts w:ascii="Times New Roman" w:hAnsi="Times New Roman" w:cs="Times New Roman"/>
          <w:b/>
        </w:rPr>
      </w:pPr>
      <w:r w:rsidRPr="00274736">
        <w:rPr>
          <w:rFonts w:ascii="Times New Roman" w:hAnsi="Times New Roman" w:cs="Times New Roman"/>
          <w:b/>
        </w:rPr>
        <w:t>TECHNOLOGY &amp; PLATFORMS</w:t>
      </w:r>
    </w:p>
    <w:tbl>
      <w:tblPr>
        <w:tblStyle w:val="TableGrid"/>
        <w:tblW w:w="102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2"/>
        <w:gridCol w:w="4975"/>
      </w:tblGrid>
      <w:tr w:rsidR="0062014F" w:rsidRPr="00274736" w14:paraId="45901C0D" w14:textId="77777777" w:rsidTr="002607F0">
        <w:tc>
          <w:tcPr>
            <w:tcW w:w="5310" w:type="dxa"/>
          </w:tcPr>
          <w:p w14:paraId="36FD50E1" w14:textId="1160808D" w:rsidR="0062014F" w:rsidRPr="00274736" w:rsidRDefault="00C07ED5" w:rsidP="0062014F">
            <w:pPr>
              <w:pStyle w:val="ul0"/>
              <w:tabs>
                <w:tab w:val="clear" w:pos="720"/>
              </w:tabs>
              <w:ind w:left="36"/>
              <w:rPr>
                <w:sz w:val="22"/>
                <w:szCs w:val="22"/>
                <w:lang w:val="en-CA"/>
              </w:rPr>
            </w:pPr>
            <w:r>
              <w:rPr>
                <w:rStyle w:val="Strong"/>
                <w:sz w:val="22"/>
                <w:szCs w:val="22"/>
              </w:rPr>
              <w:t xml:space="preserve"> </w:t>
            </w:r>
            <w:r w:rsidR="0062014F" w:rsidRPr="00274736">
              <w:rPr>
                <w:rStyle w:val="Strong"/>
                <w:sz w:val="22"/>
                <w:szCs w:val="22"/>
              </w:rPr>
              <w:t>Cloud &amp; Infrastructure</w:t>
            </w:r>
          </w:p>
        </w:tc>
        <w:tc>
          <w:tcPr>
            <w:tcW w:w="4963" w:type="dxa"/>
          </w:tcPr>
          <w:p w14:paraId="2F14A1CE" w14:textId="7846C7C3" w:rsidR="0062014F" w:rsidRPr="00274736" w:rsidRDefault="0062014F" w:rsidP="0062014F">
            <w:pPr>
              <w:pStyle w:val="ul0"/>
              <w:tabs>
                <w:tab w:val="clear" w:pos="720"/>
              </w:tabs>
              <w:ind w:left="36"/>
              <w:rPr>
                <w:sz w:val="22"/>
                <w:szCs w:val="22"/>
                <w:lang w:val="en-CA"/>
              </w:rPr>
            </w:pPr>
            <w:r w:rsidRPr="00274736">
              <w:rPr>
                <w:rStyle w:val="Strong"/>
                <w:sz w:val="22"/>
                <w:szCs w:val="22"/>
              </w:rPr>
              <w:t>Enterprise Platforms</w:t>
            </w:r>
          </w:p>
        </w:tc>
      </w:tr>
      <w:tr w:rsidR="0062014F" w:rsidRPr="00274736" w14:paraId="4D914AA2" w14:textId="77777777" w:rsidTr="002607F0">
        <w:tc>
          <w:tcPr>
            <w:tcW w:w="5310" w:type="dxa"/>
          </w:tcPr>
          <w:p w14:paraId="4490EBC0" w14:textId="393D94D1" w:rsidR="0062014F" w:rsidRPr="00274736" w:rsidRDefault="0062014F" w:rsidP="00C44993">
            <w:pPr>
              <w:pStyle w:val="ul0"/>
              <w:numPr>
                <w:ilvl w:val="0"/>
                <w:numId w:val="22"/>
              </w:numPr>
              <w:tabs>
                <w:tab w:val="clear" w:pos="720"/>
              </w:tabs>
              <w:ind w:left="461"/>
              <w:rPr>
                <w:sz w:val="22"/>
                <w:szCs w:val="22"/>
                <w:lang w:val="en-CA"/>
              </w:rPr>
            </w:pPr>
            <w:r w:rsidRPr="00274736">
              <w:rPr>
                <w:rStyle w:val="Strong"/>
                <w:sz w:val="22"/>
                <w:szCs w:val="22"/>
              </w:rPr>
              <w:t>Cloud Platforms:</w:t>
            </w:r>
            <w:r w:rsidRPr="00274736">
              <w:rPr>
                <w:sz w:val="22"/>
                <w:szCs w:val="22"/>
              </w:rPr>
              <w:t xml:space="preserve"> AWS, Azure, Google Cloud</w:t>
            </w:r>
          </w:p>
        </w:tc>
        <w:tc>
          <w:tcPr>
            <w:tcW w:w="4963" w:type="dxa"/>
          </w:tcPr>
          <w:p w14:paraId="06B0F41A" w14:textId="67BA2758" w:rsidR="0062014F" w:rsidRPr="00274736" w:rsidRDefault="0062014F" w:rsidP="00C44993">
            <w:pPr>
              <w:pStyle w:val="ul0"/>
              <w:numPr>
                <w:ilvl w:val="0"/>
                <w:numId w:val="23"/>
              </w:numPr>
              <w:tabs>
                <w:tab w:val="clear" w:pos="720"/>
              </w:tabs>
              <w:ind w:left="397"/>
              <w:rPr>
                <w:sz w:val="22"/>
                <w:szCs w:val="22"/>
                <w:lang w:val="en-CA"/>
              </w:rPr>
            </w:pPr>
            <w:r w:rsidRPr="00274736">
              <w:rPr>
                <w:rStyle w:val="Strong"/>
                <w:sz w:val="22"/>
                <w:szCs w:val="22"/>
              </w:rPr>
              <w:t>Mainframe:</w:t>
            </w:r>
            <w:r w:rsidRPr="00274736">
              <w:rPr>
                <w:sz w:val="22"/>
                <w:szCs w:val="22"/>
              </w:rPr>
              <w:t xml:space="preserve"> z/OS, IMS, CICS, DB2, MQ</w:t>
            </w:r>
          </w:p>
        </w:tc>
      </w:tr>
      <w:tr w:rsidR="0062014F" w:rsidRPr="00274736" w14:paraId="73AD2150" w14:textId="77777777" w:rsidTr="002607F0">
        <w:tc>
          <w:tcPr>
            <w:tcW w:w="5310" w:type="dxa"/>
          </w:tcPr>
          <w:p w14:paraId="59E903BD" w14:textId="5DC1B207" w:rsidR="0062014F" w:rsidRPr="00274736" w:rsidRDefault="0062014F" w:rsidP="00C44993">
            <w:pPr>
              <w:pStyle w:val="ul0"/>
              <w:numPr>
                <w:ilvl w:val="0"/>
                <w:numId w:val="22"/>
              </w:numPr>
              <w:tabs>
                <w:tab w:val="clear" w:pos="720"/>
              </w:tabs>
              <w:ind w:left="461"/>
              <w:rPr>
                <w:sz w:val="22"/>
                <w:szCs w:val="22"/>
              </w:rPr>
            </w:pPr>
            <w:r w:rsidRPr="00274736">
              <w:rPr>
                <w:rStyle w:val="Strong"/>
                <w:sz w:val="22"/>
                <w:szCs w:val="22"/>
              </w:rPr>
              <w:t>High Availability &amp; DR:</w:t>
            </w:r>
            <w:r w:rsidRPr="00274736">
              <w:rPr>
                <w:sz w:val="22"/>
                <w:szCs w:val="22"/>
              </w:rPr>
              <w:t xml:space="preserve"> PowerHA, HADR/TSA, Site Recovery Manager (SRM)</w:t>
            </w:r>
          </w:p>
        </w:tc>
        <w:tc>
          <w:tcPr>
            <w:tcW w:w="4963" w:type="dxa"/>
          </w:tcPr>
          <w:p w14:paraId="5B415029" w14:textId="15B92FD8" w:rsidR="0062014F" w:rsidRPr="00274736" w:rsidRDefault="0062014F" w:rsidP="00C44993">
            <w:pPr>
              <w:pStyle w:val="ul0"/>
              <w:numPr>
                <w:ilvl w:val="0"/>
                <w:numId w:val="23"/>
              </w:numPr>
              <w:tabs>
                <w:tab w:val="clear" w:pos="720"/>
              </w:tabs>
              <w:ind w:left="397"/>
              <w:rPr>
                <w:sz w:val="22"/>
                <w:szCs w:val="22"/>
                <w:lang w:val="en-CA"/>
              </w:rPr>
            </w:pPr>
            <w:r w:rsidRPr="00274736">
              <w:rPr>
                <w:rStyle w:val="Strong"/>
                <w:sz w:val="22"/>
                <w:szCs w:val="22"/>
              </w:rPr>
              <w:t>Midrange:</w:t>
            </w:r>
            <w:r w:rsidRPr="00274736">
              <w:rPr>
                <w:sz w:val="22"/>
                <w:szCs w:val="22"/>
              </w:rPr>
              <w:t xml:space="preserve"> AS400 (iSeries), TANDEM (HP NonStop)</w:t>
            </w:r>
            <w:r w:rsidR="00EE41D0" w:rsidRPr="00274736">
              <w:rPr>
                <w:sz w:val="22"/>
                <w:szCs w:val="22"/>
              </w:rPr>
              <w:t xml:space="preserve">, </w:t>
            </w:r>
            <w:r w:rsidR="00F05B15" w:rsidRPr="00274736">
              <w:rPr>
                <w:sz w:val="22"/>
                <w:szCs w:val="22"/>
              </w:rPr>
              <w:t>ESX (xSeries), Power (pSeries)</w:t>
            </w:r>
          </w:p>
        </w:tc>
      </w:tr>
      <w:tr w:rsidR="0062014F" w:rsidRPr="00274736" w14:paraId="72F8D74C" w14:textId="77777777" w:rsidTr="002607F0">
        <w:tc>
          <w:tcPr>
            <w:tcW w:w="5310" w:type="dxa"/>
          </w:tcPr>
          <w:p w14:paraId="53E3F3E5" w14:textId="028644C8" w:rsidR="0062014F" w:rsidRPr="00274736" w:rsidRDefault="0062014F" w:rsidP="00C44993">
            <w:pPr>
              <w:pStyle w:val="ul0"/>
              <w:numPr>
                <w:ilvl w:val="0"/>
                <w:numId w:val="22"/>
              </w:numPr>
              <w:tabs>
                <w:tab w:val="clear" w:pos="720"/>
              </w:tabs>
              <w:ind w:left="461"/>
              <w:rPr>
                <w:sz w:val="22"/>
                <w:szCs w:val="22"/>
                <w:lang w:val="en-CA"/>
              </w:rPr>
            </w:pPr>
            <w:r w:rsidRPr="00274736">
              <w:rPr>
                <w:rStyle w:val="Strong"/>
                <w:sz w:val="22"/>
                <w:szCs w:val="22"/>
              </w:rPr>
              <w:t>Virtualization &amp; Storage:</w:t>
            </w:r>
            <w:r w:rsidRPr="00274736">
              <w:rPr>
                <w:sz w:val="22"/>
                <w:szCs w:val="22"/>
              </w:rPr>
              <w:t xml:space="preserve"> SAN, GPFS, SVC, Global Mirror, Flash</w:t>
            </w:r>
            <w:r w:rsidR="006F6B98" w:rsidRPr="00274736">
              <w:rPr>
                <w:sz w:val="22"/>
                <w:szCs w:val="22"/>
              </w:rPr>
              <w:t xml:space="preserve"> </w:t>
            </w:r>
            <w:r w:rsidRPr="00274736">
              <w:rPr>
                <w:sz w:val="22"/>
                <w:szCs w:val="22"/>
              </w:rPr>
              <w:t>Copy, Snapshots</w:t>
            </w:r>
          </w:p>
        </w:tc>
        <w:tc>
          <w:tcPr>
            <w:tcW w:w="4963" w:type="dxa"/>
          </w:tcPr>
          <w:p w14:paraId="6B107F84" w14:textId="5DA2E13F" w:rsidR="0062014F" w:rsidRPr="00274736" w:rsidRDefault="0062014F" w:rsidP="00C44993">
            <w:pPr>
              <w:pStyle w:val="ul0"/>
              <w:numPr>
                <w:ilvl w:val="0"/>
                <w:numId w:val="23"/>
              </w:numPr>
              <w:tabs>
                <w:tab w:val="clear" w:pos="720"/>
              </w:tabs>
              <w:ind w:left="397"/>
              <w:rPr>
                <w:sz w:val="22"/>
                <w:szCs w:val="22"/>
                <w:lang w:val="en-CA"/>
              </w:rPr>
            </w:pPr>
            <w:r w:rsidRPr="00274736">
              <w:rPr>
                <w:rStyle w:val="Strong"/>
                <w:sz w:val="22"/>
                <w:szCs w:val="22"/>
              </w:rPr>
              <w:t>Databases:</w:t>
            </w:r>
            <w:r w:rsidRPr="00274736">
              <w:rPr>
                <w:sz w:val="22"/>
                <w:szCs w:val="22"/>
              </w:rPr>
              <w:t xml:space="preserve"> Oracle, SQL Server, DB2, PostgreSQL, MongoDB</w:t>
            </w:r>
          </w:p>
        </w:tc>
      </w:tr>
      <w:tr w:rsidR="006A66C0" w:rsidRPr="00C07ED5" w14:paraId="3149C14D" w14:textId="77777777" w:rsidTr="002607F0">
        <w:tc>
          <w:tcPr>
            <w:tcW w:w="5310" w:type="dxa"/>
          </w:tcPr>
          <w:p w14:paraId="4F6871A0" w14:textId="57B7A283" w:rsidR="006A66C0" w:rsidRPr="00C07ED5" w:rsidRDefault="006A66C0" w:rsidP="00EC33E2">
            <w:pPr>
              <w:pStyle w:val="ul0"/>
              <w:tabs>
                <w:tab w:val="clear" w:pos="720"/>
              </w:tabs>
              <w:ind w:left="36"/>
              <w:rPr>
                <w:sz w:val="12"/>
                <w:szCs w:val="12"/>
                <w:lang w:val="en-CA"/>
              </w:rPr>
            </w:pPr>
          </w:p>
        </w:tc>
        <w:tc>
          <w:tcPr>
            <w:tcW w:w="4963" w:type="dxa"/>
          </w:tcPr>
          <w:p w14:paraId="74DBDA11" w14:textId="7DB27823" w:rsidR="006A66C0" w:rsidRPr="00C07ED5" w:rsidRDefault="006A66C0" w:rsidP="00EC33E2">
            <w:pPr>
              <w:ind w:left="36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80FC5" w:rsidRPr="00274736" w14:paraId="3C79C756" w14:textId="77777777" w:rsidTr="002607F0">
        <w:tc>
          <w:tcPr>
            <w:tcW w:w="5310" w:type="dxa"/>
          </w:tcPr>
          <w:p w14:paraId="75897C03" w14:textId="3E304DCE" w:rsidR="00C80FC5" w:rsidRPr="00274736" w:rsidRDefault="00C07ED5" w:rsidP="00C80FC5">
            <w:pPr>
              <w:pStyle w:val="ul0"/>
              <w:tabs>
                <w:tab w:val="clear" w:pos="720"/>
              </w:tabs>
              <w:ind w:left="36"/>
              <w:rPr>
                <w:sz w:val="22"/>
                <w:szCs w:val="22"/>
                <w:lang w:val="en-CA"/>
              </w:rPr>
            </w:pPr>
            <w:r>
              <w:rPr>
                <w:rStyle w:val="Strong"/>
                <w:sz w:val="22"/>
                <w:szCs w:val="22"/>
              </w:rPr>
              <w:t xml:space="preserve"> </w:t>
            </w:r>
            <w:r w:rsidR="00C80FC5" w:rsidRPr="00274736">
              <w:rPr>
                <w:rStyle w:val="Strong"/>
                <w:sz w:val="22"/>
                <w:szCs w:val="22"/>
              </w:rPr>
              <w:t>Security &amp; Identity</w:t>
            </w:r>
          </w:p>
        </w:tc>
        <w:tc>
          <w:tcPr>
            <w:tcW w:w="4963" w:type="dxa"/>
          </w:tcPr>
          <w:p w14:paraId="36678583" w14:textId="3A7E73B7" w:rsidR="00C80FC5" w:rsidRPr="00274736" w:rsidRDefault="00C80FC5" w:rsidP="00C80FC5">
            <w:pPr>
              <w:pStyle w:val="ul0"/>
              <w:tabs>
                <w:tab w:val="clear" w:pos="720"/>
              </w:tabs>
              <w:ind w:left="36"/>
              <w:rPr>
                <w:sz w:val="22"/>
                <w:szCs w:val="22"/>
                <w:lang w:val="en-CA"/>
              </w:rPr>
            </w:pPr>
            <w:r w:rsidRPr="00274736">
              <w:rPr>
                <w:rStyle w:val="Strong"/>
                <w:sz w:val="22"/>
                <w:szCs w:val="22"/>
              </w:rPr>
              <w:t>Monitoring &amp; Automation</w:t>
            </w:r>
          </w:p>
        </w:tc>
      </w:tr>
      <w:tr w:rsidR="00C80FC5" w:rsidRPr="00274736" w14:paraId="72A8DBF5" w14:textId="77777777" w:rsidTr="002607F0">
        <w:tc>
          <w:tcPr>
            <w:tcW w:w="5310" w:type="dxa"/>
          </w:tcPr>
          <w:p w14:paraId="26E0F26E" w14:textId="0FF1EE84" w:rsidR="00C80FC5" w:rsidRPr="00274736" w:rsidRDefault="00C80FC5" w:rsidP="00C44993">
            <w:pPr>
              <w:pStyle w:val="ul0"/>
              <w:numPr>
                <w:ilvl w:val="0"/>
                <w:numId w:val="23"/>
              </w:numPr>
              <w:tabs>
                <w:tab w:val="clear" w:pos="720"/>
              </w:tabs>
              <w:ind w:left="461"/>
              <w:rPr>
                <w:sz w:val="22"/>
                <w:szCs w:val="22"/>
                <w:lang w:val="en-CA"/>
              </w:rPr>
            </w:pPr>
            <w:r w:rsidRPr="00274736">
              <w:rPr>
                <w:sz w:val="22"/>
                <w:szCs w:val="22"/>
              </w:rPr>
              <w:t>Privileged Access Management (BeyondTrust)</w:t>
            </w:r>
          </w:p>
        </w:tc>
        <w:tc>
          <w:tcPr>
            <w:tcW w:w="4963" w:type="dxa"/>
          </w:tcPr>
          <w:p w14:paraId="1EC124AE" w14:textId="0573B550" w:rsidR="00C80FC5" w:rsidRPr="00274736" w:rsidRDefault="00C80FC5" w:rsidP="00C44993">
            <w:pPr>
              <w:pStyle w:val="ul0"/>
              <w:numPr>
                <w:ilvl w:val="0"/>
                <w:numId w:val="23"/>
              </w:numPr>
              <w:tabs>
                <w:tab w:val="clear" w:pos="720"/>
              </w:tabs>
              <w:ind w:left="397"/>
              <w:rPr>
                <w:sz w:val="22"/>
                <w:szCs w:val="22"/>
                <w:lang w:val="en-CA"/>
              </w:rPr>
            </w:pPr>
            <w:r w:rsidRPr="00274736">
              <w:rPr>
                <w:sz w:val="22"/>
                <w:szCs w:val="22"/>
              </w:rPr>
              <w:t>Dynatrace</w:t>
            </w:r>
          </w:p>
        </w:tc>
      </w:tr>
      <w:tr w:rsidR="00C80FC5" w:rsidRPr="00274736" w14:paraId="7008FC2D" w14:textId="77777777" w:rsidTr="002607F0">
        <w:tc>
          <w:tcPr>
            <w:tcW w:w="5310" w:type="dxa"/>
          </w:tcPr>
          <w:p w14:paraId="5B6C7462" w14:textId="2B65E5D3" w:rsidR="00C80FC5" w:rsidRPr="00274736" w:rsidRDefault="00C80FC5" w:rsidP="00C44993">
            <w:pPr>
              <w:pStyle w:val="ul0"/>
              <w:numPr>
                <w:ilvl w:val="0"/>
                <w:numId w:val="23"/>
              </w:numPr>
              <w:tabs>
                <w:tab w:val="clear" w:pos="720"/>
              </w:tabs>
              <w:ind w:left="461"/>
              <w:rPr>
                <w:sz w:val="22"/>
                <w:szCs w:val="22"/>
              </w:rPr>
            </w:pPr>
            <w:r w:rsidRPr="00274736">
              <w:rPr>
                <w:sz w:val="22"/>
                <w:szCs w:val="22"/>
              </w:rPr>
              <w:t>Multi-Factor Authentication (MFA)</w:t>
            </w:r>
          </w:p>
        </w:tc>
        <w:tc>
          <w:tcPr>
            <w:tcW w:w="4963" w:type="dxa"/>
          </w:tcPr>
          <w:p w14:paraId="6AB9AC04" w14:textId="5E45FAB3" w:rsidR="00C80FC5" w:rsidRPr="00274736" w:rsidRDefault="00C80FC5" w:rsidP="00C44993">
            <w:pPr>
              <w:pStyle w:val="ul0"/>
              <w:numPr>
                <w:ilvl w:val="0"/>
                <w:numId w:val="23"/>
              </w:numPr>
              <w:tabs>
                <w:tab w:val="clear" w:pos="720"/>
              </w:tabs>
              <w:ind w:left="397"/>
              <w:rPr>
                <w:sz w:val="22"/>
                <w:szCs w:val="22"/>
                <w:lang w:val="en-CA"/>
              </w:rPr>
            </w:pPr>
            <w:r w:rsidRPr="00274736">
              <w:rPr>
                <w:sz w:val="22"/>
                <w:szCs w:val="22"/>
              </w:rPr>
              <w:t>BigFix</w:t>
            </w:r>
          </w:p>
        </w:tc>
      </w:tr>
      <w:tr w:rsidR="00C80FC5" w:rsidRPr="00274736" w14:paraId="00A9E592" w14:textId="77777777" w:rsidTr="002607F0">
        <w:trPr>
          <w:trHeight w:val="54"/>
        </w:trPr>
        <w:tc>
          <w:tcPr>
            <w:tcW w:w="5310" w:type="dxa"/>
          </w:tcPr>
          <w:p w14:paraId="776922AE" w14:textId="3C59F63F" w:rsidR="00C80FC5" w:rsidRPr="00274736" w:rsidRDefault="00C80FC5" w:rsidP="00C44993">
            <w:pPr>
              <w:pStyle w:val="ul0"/>
              <w:numPr>
                <w:ilvl w:val="0"/>
                <w:numId w:val="23"/>
              </w:numPr>
              <w:tabs>
                <w:tab w:val="clear" w:pos="720"/>
              </w:tabs>
              <w:ind w:left="461"/>
              <w:rPr>
                <w:sz w:val="22"/>
                <w:szCs w:val="22"/>
              </w:rPr>
            </w:pPr>
            <w:r w:rsidRPr="00274736">
              <w:rPr>
                <w:sz w:val="22"/>
                <w:szCs w:val="22"/>
              </w:rPr>
              <w:t>Identity &amp; Access Management (IAM)</w:t>
            </w:r>
          </w:p>
        </w:tc>
        <w:tc>
          <w:tcPr>
            <w:tcW w:w="4963" w:type="dxa"/>
          </w:tcPr>
          <w:p w14:paraId="17645F54" w14:textId="10581FB0" w:rsidR="00C80FC5" w:rsidRPr="00274736" w:rsidRDefault="00C80FC5" w:rsidP="00C44993">
            <w:pPr>
              <w:pStyle w:val="ul0"/>
              <w:numPr>
                <w:ilvl w:val="0"/>
                <w:numId w:val="23"/>
              </w:numPr>
              <w:tabs>
                <w:tab w:val="clear" w:pos="720"/>
              </w:tabs>
              <w:ind w:left="397"/>
              <w:rPr>
                <w:sz w:val="22"/>
                <w:szCs w:val="22"/>
                <w:lang w:val="en-CA"/>
              </w:rPr>
            </w:pPr>
            <w:r w:rsidRPr="00274736">
              <w:rPr>
                <w:sz w:val="22"/>
                <w:szCs w:val="22"/>
              </w:rPr>
              <w:t>Jenkins</w:t>
            </w:r>
          </w:p>
        </w:tc>
      </w:tr>
      <w:tr w:rsidR="00C80FC5" w:rsidRPr="00274736" w14:paraId="4A61C9B9" w14:textId="77777777" w:rsidTr="002607F0">
        <w:trPr>
          <w:trHeight w:val="54"/>
        </w:trPr>
        <w:tc>
          <w:tcPr>
            <w:tcW w:w="5310" w:type="dxa"/>
          </w:tcPr>
          <w:p w14:paraId="6DD5C076" w14:textId="196F2E62" w:rsidR="00C80FC5" w:rsidRPr="00274736" w:rsidRDefault="00C80FC5" w:rsidP="00C44993">
            <w:pPr>
              <w:pStyle w:val="ul0"/>
              <w:numPr>
                <w:ilvl w:val="0"/>
                <w:numId w:val="23"/>
              </w:numPr>
              <w:tabs>
                <w:tab w:val="clear" w:pos="720"/>
              </w:tabs>
              <w:ind w:left="461"/>
              <w:rPr>
                <w:sz w:val="22"/>
                <w:szCs w:val="22"/>
              </w:rPr>
            </w:pPr>
            <w:r w:rsidRPr="00274736">
              <w:rPr>
                <w:sz w:val="22"/>
                <w:szCs w:val="22"/>
              </w:rPr>
              <w:t>Endpoint Privilege Management</w:t>
            </w:r>
          </w:p>
        </w:tc>
        <w:tc>
          <w:tcPr>
            <w:tcW w:w="4963" w:type="dxa"/>
          </w:tcPr>
          <w:p w14:paraId="3C4551D9" w14:textId="48F200AA" w:rsidR="00C80FC5" w:rsidRPr="00274736" w:rsidRDefault="00C80FC5" w:rsidP="00C44993">
            <w:pPr>
              <w:pStyle w:val="ul0"/>
              <w:numPr>
                <w:ilvl w:val="0"/>
                <w:numId w:val="23"/>
              </w:numPr>
              <w:tabs>
                <w:tab w:val="clear" w:pos="720"/>
              </w:tabs>
              <w:ind w:left="397"/>
              <w:rPr>
                <w:sz w:val="22"/>
                <w:szCs w:val="22"/>
              </w:rPr>
            </w:pPr>
            <w:r w:rsidRPr="00274736">
              <w:rPr>
                <w:sz w:val="22"/>
                <w:szCs w:val="22"/>
              </w:rPr>
              <w:t>BMC File-Aid, Total Test, CES</w:t>
            </w:r>
          </w:p>
        </w:tc>
      </w:tr>
      <w:tr w:rsidR="0062014F" w:rsidRPr="00C07ED5" w14:paraId="722FA9BB" w14:textId="77777777" w:rsidTr="002607F0">
        <w:trPr>
          <w:trHeight w:val="54"/>
        </w:trPr>
        <w:tc>
          <w:tcPr>
            <w:tcW w:w="5310" w:type="dxa"/>
          </w:tcPr>
          <w:p w14:paraId="03BBF26A" w14:textId="77777777" w:rsidR="0062014F" w:rsidRPr="00C07ED5" w:rsidRDefault="0062014F" w:rsidP="00EC33E2">
            <w:pPr>
              <w:pStyle w:val="ul0"/>
              <w:tabs>
                <w:tab w:val="clear" w:pos="720"/>
              </w:tabs>
              <w:ind w:left="36"/>
              <w:rPr>
                <w:sz w:val="12"/>
                <w:szCs w:val="12"/>
              </w:rPr>
            </w:pPr>
          </w:p>
        </w:tc>
        <w:tc>
          <w:tcPr>
            <w:tcW w:w="4963" w:type="dxa"/>
          </w:tcPr>
          <w:p w14:paraId="5C4F8860" w14:textId="77777777" w:rsidR="0062014F" w:rsidRPr="00C07ED5" w:rsidRDefault="0062014F" w:rsidP="00EC33E2">
            <w:pPr>
              <w:pStyle w:val="ul0"/>
              <w:tabs>
                <w:tab w:val="clear" w:pos="720"/>
              </w:tabs>
              <w:ind w:left="36"/>
              <w:rPr>
                <w:sz w:val="12"/>
                <w:szCs w:val="12"/>
              </w:rPr>
            </w:pPr>
          </w:p>
        </w:tc>
      </w:tr>
      <w:tr w:rsidR="00A41296" w:rsidRPr="00274736" w14:paraId="71DFA96E" w14:textId="77777777" w:rsidTr="002607F0">
        <w:trPr>
          <w:trHeight w:val="54"/>
        </w:trPr>
        <w:tc>
          <w:tcPr>
            <w:tcW w:w="5310" w:type="dxa"/>
          </w:tcPr>
          <w:p w14:paraId="7D9B48A0" w14:textId="5E25B498" w:rsidR="00A41296" w:rsidRPr="00274736" w:rsidRDefault="00C07ED5" w:rsidP="00A41296">
            <w:pPr>
              <w:pStyle w:val="ul0"/>
              <w:tabs>
                <w:tab w:val="clear" w:pos="720"/>
              </w:tabs>
              <w:ind w:left="36"/>
              <w:rPr>
                <w:sz w:val="22"/>
                <w:szCs w:val="22"/>
              </w:rPr>
            </w:pPr>
            <w:r>
              <w:rPr>
                <w:rStyle w:val="Strong"/>
                <w:sz w:val="22"/>
                <w:szCs w:val="22"/>
              </w:rPr>
              <w:t xml:space="preserve"> </w:t>
            </w:r>
            <w:r w:rsidR="00A41296" w:rsidRPr="00274736">
              <w:rPr>
                <w:rStyle w:val="Strong"/>
                <w:sz w:val="22"/>
                <w:szCs w:val="22"/>
              </w:rPr>
              <w:t>ITSM &amp; Service Platforms</w:t>
            </w:r>
          </w:p>
        </w:tc>
        <w:tc>
          <w:tcPr>
            <w:tcW w:w="4963" w:type="dxa"/>
          </w:tcPr>
          <w:p w14:paraId="493E30B7" w14:textId="21969CC5" w:rsidR="00A41296" w:rsidRPr="00274736" w:rsidRDefault="00A41296" w:rsidP="00A41296">
            <w:pPr>
              <w:pStyle w:val="ul0"/>
              <w:tabs>
                <w:tab w:val="clear" w:pos="720"/>
              </w:tabs>
              <w:ind w:left="36"/>
              <w:rPr>
                <w:sz w:val="22"/>
                <w:szCs w:val="22"/>
              </w:rPr>
            </w:pPr>
            <w:r w:rsidRPr="00274736">
              <w:rPr>
                <w:rStyle w:val="Strong"/>
                <w:sz w:val="22"/>
                <w:szCs w:val="22"/>
              </w:rPr>
              <w:t>Project &amp; Portfolio Tools</w:t>
            </w:r>
          </w:p>
        </w:tc>
      </w:tr>
      <w:tr w:rsidR="00A41296" w:rsidRPr="00274736" w14:paraId="33016329" w14:textId="77777777" w:rsidTr="002607F0">
        <w:trPr>
          <w:trHeight w:val="54"/>
        </w:trPr>
        <w:tc>
          <w:tcPr>
            <w:tcW w:w="5310" w:type="dxa"/>
          </w:tcPr>
          <w:p w14:paraId="3C51B811" w14:textId="3415BEF4" w:rsidR="00A41296" w:rsidRPr="00274736" w:rsidRDefault="00A41296" w:rsidP="00C44993">
            <w:pPr>
              <w:pStyle w:val="ul0"/>
              <w:numPr>
                <w:ilvl w:val="0"/>
                <w:numId w:val="24"/>
              </w:numPr>
              <w:tabs>
                <w:tab w:val="clear" w:pos="720"/>
              </w:tabs>
              <w:ind w:left="461"/>
              <w:rPr>
                <w:sz w:val="22"/>
                <w:szCs w:val="22"/>
              </w:rPr>
            </w:pPr>
            <w:r w:rsidRPr="00274736">
              <w:rPr>
                <w:sz w:val="22"/>
                <w:szCs w:val="22"/>
              </w:rPr>
              <w:t>ServiceNow</w:t>
            </w:r>
          </w:p>
        </w:tc>
        <w:tc>
          <w:tcPr>
            <w:tcW w:w="4963" w:type="dxa"/>
          </w:tcPr>
          <w:p w14:paraId="260F461C" w14:textId="2A08E412" w:rsidR="00A41296" w:rsidRPr="00274736" w:rsidRDefault="00A41296" w:rsidP="00C44993">
            <w:pPr>
              <w:pStyle w:val="ul0"/>
              <w:numPr>
                <w:ilvl w:val="0"/>
                <w:numId w:val="25"/>
              </w:numPr>
              <w:tabs>
                <w:tab w:val="clear" w:pos="720"/>
              </w:tabs>
              <w:ind w:left="397"/>
              <w:rPr>
                <w:sz w:val="22"/>
                <w:szCs w:val="22"/>
              </w:rPr>
            </w:pPr>
            <w:r w:rsidRPr="00274736">
              <w:rPr>
                <w:sz w:val="22"/>
                <w:szCs w:val="22"/>
              </w:rPr>
              <w:t>Jira</w:t>
            </w:r>
          </w:p>
        </w:tc>
      </w:tr>
      <w:tr w:rsidR="00A41296" w:rsidRPr="00274736" w14:paraId="1A886752" w14:textId="77777777" w:rsidTr="002607F0">
        <w:trPr>
          <w:trHeight w:val="54"/>
        </w:trPr>
        <w:tc>
          <w:tcPr>
            <w:tcW w:w="5310" w:type="dxa"/>
          </w:tcPr>
          <w:p w14:paraId="431467D1" w14:textId="414B574E" w:rsidR="00A41296" w:rsidRPr="00274736" w:rsidRDefault="00A41296" w:rsidP="00C44993">
            <w:pPr>
              <w:pStyle w:val="ul0"/>
              <w:numPr>
                <w:ilvl w:val="0"/>
                <w:numId w:val="24"/>
              </w:numPr>
              <w:tabs>
                <w:tab w:val="clear" w:pos="720"/>
              </w:tabs>
              <w:ind w:left="461"/>
              <w:rPr>
                <w:sz w:val="22"/>
                <w:szCs w:val="22"/>
              </w:rPr>
            </w:pPr>
            <w:r w:rsidRPr="00274736">
              <w:rPr>
                <w:sz w:val="22"/>
                <w:szCs w:val="22"/>
              </w:rPr>
              <w:t>Maximo</w:t>
            </w:r>
          </w:p>
        </w:tc>
        <w:tc>
          <w:tcPr>
            <w:tcW w:w="4963" w:type="dxa"/>
          </w:tcPr>
          <w:p w14:paraId="00DF889C" w14:textId="32224A5A" w:rsidR="00A41296" w:rsidRPr="00274736" w:rsidRDefault="00A41296" w:rsidP="00C44993">
            <w:pPr>
              <w:pStyle w:val="ul0"/>
              <w:numPr>
                <w:ilvl w:val="0"/>
                <w:numId w:val="25"/>
              </w:numPr>
              <w:tabs>
                <w:tab w:val="clear" w:pos="720"/>
              </w:tabs>
              <w:ind w:left="397"/>
              <w:rPr>
                <w:sz w:val="22"/>
                <w:szCs w:val="22"/>
              </w:rPr>
            </w:pPr>
            <w:r w:rsidRPr="00274736">
              <w:rPr>
                <w:sz w:val="22"/>
                <w:szCs w:val="22"/>
              </w:rPr>
              <w:t>Monday.com</w:t>
            </w:r>
          </w:p>
        </w:tc>
      </w:tr>
      <w:tr w:rsidR="00A41296" w:rsidRPr="00274736" w14:paraId="7155DA27" w14:textId="77777777" w:rsidTr="002607F0">
        <w:trPr>
          <w:trHeight w:val="54"/>
        </w:trPr>
        <w:tc>
          <w:tcPr>
            <w:tcW w:w="5310" w:type="dxa"/>
          </w:tcPr>
          <w:p w14:paraId="04017C3D" w14:textId="02611BD0" w:rsidR="00A41296" w:rsidRPr="00274736" w:rsidRDefault="00A41296" w:rsidP="00C44993">
            <w:pPr>
              <w:pStyle w:val="ul0"/>
              <w:numPr>
                <w:ilvl w:val="0"/>
                <w:numId w:val="24"/>
              </w:numPr>
              <w:tabs>
                <w:tab w:val="clear" w:pos="720"/>
              </w:tabs>
              <w:ind w:left="461"/>
              <w:rPr>
                <w:sz w:val="22"/>
                <w:szCs w:val="22"/>
              </w:rPr>
            </w:pPr>
            <w:r w:rsidRPr="00274736">
              <w:rPr>
                <w:sz w:val="22"/>
                <w:szCs w:val="22"/>
              </w:rPr>
              <w:t>CA Service Desk Manager</w:t>
            </w:r>
          </w:p>
        </w:tc>
        <w:tc>
          <w:tcPr>
            <w:tcW w:w="4963" w:type="dxa"/>
          </w:tcPr>
          <w:p w14:paraId="4807E12A" w14:textId="688B20EE" w:rsidR="00A41296" w:rsidRPr="00274736" w:rsidRDefault="00A41296" w:rsidP="00C44993">
            <w:pPr>
              <w:pStyle w:val="ul0"/>
              <w:numPr>
                <w:ilvl w:val="0"/>
                <w:numId w:val="25"/>
              </w:numPr>
              <w:tabs>
                <w:tab w:val="clear" w:pos="720"/>
              </w:tabs>
              <w:ind w:left="397"/>
              <w:rPr>
                <w:sz w:val="22"/>
                <w:szCs w:val="22"/>
              </w:rPr>
            </w:pPr>
            <w:r w:rsidRPr="00274736">
              <w:rPr>
                <w:sz w:val="22"/>
                <w:szCs w:val="22"/>
              </w:rPr>
              <w:t>Microsoft Project</w:t>
            </w:r>
          </w:p>
        </w:tc>
      </w:tr>
      <w:tr w:rsidR="00A41296" w:rsidRPr="00274736" w14:paraId="7135A81C" w14:textId="77777777" w:rsidTr="002607F0">
        <w:trPr>
          <w:trHeight w:val="54"/>
        </w:trPr>
        <w:tc>
          <w:tcPr>
            <w:tcW w:w="5310" w:type="dxa"/>
          </w:tcPr>
          <w:p w14:paraId="75987C1D" w14:textId="1C788626" w:rsidR="00A41296" w:rsidRPr="00274736" w:rsidRDefault="00A41296" w:rsidP="00C44993">
            <w:pPr>
              <w:pStyle w:val="ul0"/>
              <w:numPr>
                <w:ilvl w:val="0"/>
                <w:numId w:val="24"/>
              </w:numPr>
              <w:tabs>
                <w:tab w:val="clear" w:pos="720"/>
              </w:tabs>
              <w:ind w:left="461"/>
              <w:rPr>
                <w:sz w:val="22"/>
                <w:szCs w:val="22"/>
              </w:rPr>
            </w:pPr>
            <w:r w:rsidRPr="00274736">
              <w:rPr>
                <w:rStyle w:val="Strong"/>
                <w:b w:val="0"/>
                <w:bCs w:val="0"/>
                <w:sz w:val="22"/>
                <w:szCs w:val="22"/>
              </w:rPr>
              <w:t>ITSM</w:t>
            </w:r>
          </w:p>
        </w:tc>
        <w:tc>
          <w:tcPr>
            <w:tcW w:w="4963" w:type="dxa"/>
          </w:tcPr>
          <w:p w14:paraId="75DE6E2D" w14:textId="3C7B3A2E" w:rsidR="00A41296" w:rsidRPr="00274736" w:rsidRDefault="00A41296" w:rsidP="00C44993">
            <w:pPr>
              <w:pStyle w:val="ul0"/>
              <w:numPr>
                <w:ilvl w:val="0"/>
                <w:numId w:val="25"/>
              </w:numPr>
              <w:tabs>
                <w:tab w:val="clear" w:pos="720"/>
              </w:tabs>
              <w:ind w:left="397"/>
              <w:rPr>
                <w:sz w:val="22"/>
                <w:szCs w:val="22"/>
              </w:rPr>
            </w:pPr>
            <w:r w:rsidRPr="00274736">
              <w:rPr>
                <w:sz w:val="22"/>
                <w:szCs w:val="22"/>
              </w:rPr>
              <w:t>Smartsheet</w:t>
            </w:r>
          </w:p>
        </w:tc>
      </w:tr>
      <w:tr w:rsidR="00A41296" w:rsidRPr="00274736" w14:paraId="384C3275" w14:textId="77777777" w:rsidTr="002607F0">
        <w:trPr>
          <w:trHeight w:val="54"/>
        </w:trPr>
        <w:tc>
          <w:tcPr>
            <w:tcW w:w="5310" w:type="dxa"/>
          </w:tcPr>
          <w:p w14:paraId="327F2C70" w14:textId="77777777" w:rsidR="00A41296" w:rsidRPr="00274736" w:rsidRDefault="00A41296" w:rsidP="00A41296">
            <w:pPr>
              <w:pStyle w:val="ul0"/>
              <w:tabs>
                <w:tab w:val="clear" w:pos="720"/>
              </w:tabs>
              <w:ind w:left="36"/>
              <w:rPr>
                <w:sz w:val="22"/>
                <w:szCs w:val="22"/>
              </w:rPr>
            </w:pPr>
          </w:p>
        </w:tc>
        <w:tc>
          <w:tcPr>
            <w:tcW w:w="4963" w:type="dxa"/>
          </w:tcPr>
          <w:p w14:paraId="53D89EAD" w14:textId="5E73C9E1" w:rsidR="00A41296" w:rsidRPr="00274736" w:rsidRDefault="00A41296" w:rsidP="00C44993">
            <w:pPr>
              <w:pStyle w:val="ul0"/>
              <w:numPr>
                <w:ilvl w:val="0"/>
                <w:numId w:val="25"/>
              </w:numPr>
              <w:tabs>
                <w:tab w:val="clear" w:pos="720"/>
              </w:tabs>
              <w:ind w:left="397"/>
              <w:rPr>
                <w:sz w:val="22"/>
                <w:szCs w:val="22"/>
              </w:rPr>
            </w:pPr>
            <w:r w:rsidRPr="00274736">
              <w:rPr>
                <w:sz w:val="22"/>
                <w:szCs w:val="22"/>
              </w:rPr>
              <w:t>Clarity</w:t>
            </w:r>
          </w:p>
        </w:tc>
      </w:tr>
      <w:tr w:rsidR="00A41296" w:rsidRPr="00274736" w14:paraId="0597BAA8" w14:textId="77777777" w:rsidTr="002607F0">
        <w:trPr>
          <w:trHeight w:val="54"/>
        </w:trPr>
        <w:tc>
          <w:tcPr>
            <w:tcW w:w="5310" w:type="dxa"/>
          </w:tcPr>
          <w:p w14:paraId="5E3883A6" w14:textId="77777777" w:rsidR="00A41296" w:rsidRPr="00274736" w:rsidRDefault="00A41296" w:rsidP="00A41296">
            <w:pPr>
              <w:pStyle w:val="ul0"/>
              <w:tabs>
                <w:tab w:val="clear" w:pos="720"/>
              </w:tabs>
              <w:ind w:left="36"/>
              <w:rPr>
                <w:sz w:val="22"/>
                <w:szCs w:val="22"/>
              </w:rPr>
            </w:pPr>
          </w:p>
        </w:tc>
        <w:tc>
          <w:tcPr>
            <w:tcW w:w="4963" w:type="dxa"/>
          </w:tcPr>
          <w:p w14:paraId="391F6CA5" w14:textId="1B14AE68" w:rsidR="00A41296" w:rsidRPr="00274736" w:rsidRDefault="00A41296" w:rsidP="00C44993">
            <w:pPr>
              <w:pStyle w:val="ul0"/>
              <w:numPr>
                <w:ilvl w:val="0"/>
                <w:numId w:val="25"/>
              </w:numPr>
              <w:tabs>
                <w:tab w:val="clear" w:pos="720"/>
              </w:tabs>
              <w:ind w:left="397"/>
              <w:rPr>
                <w:sz w:val="22"/>
                <w:szCs w:val="22"/>
              </w:rPr>
            </w:pPr>
            <w:r w:rsidRPr="00274736">
              <w:rPr>
                <w:sz w:val="22"/>
                <w:szCs w:val="22"/>
              </w:rPr>
              <w:t>Trello</w:t>
            </w:r>
          </w:p>
        </w:tc>
      </w:tr>
    </w:tbl>
    <w:p w14:paraId="725ACE25" w14:textId="77777777" w:rsidR="00F05B15" w:rsidRPr="00274736" w:rsidRDefault="00F05B15" w:rsidP="00CF16DE">
      <w:pPr>
        <w:pStyle w:val="ul0"/>
        <w:tabs>
          <w:tab w:val="clear" w:pos="720"/>
        </w:tabs>
        <w:spacing w:before="120" w:after="120"/>
        <w:jc w:val="center"/>
        <w:rPr>
          <w:rFonts w:eastAsiaTheme="minorHAnsi"/>
          <w:b/>
          <w:sz w:val="22"/>
          <w:szCs w:val="22"/>
          <w:lang w:val="en-CA"/>
        </w:rPr>
      </w:pPr>
      <w:r w:rsidRPr="00274736">
        <w:rPr>
          <w:rFonts w:eastAsiaTheme="minorHAnsi"/>
          <w:b/>
          <w:sz w:val="22"/>
          <w:szCs w:val="22"/>
          <w:lang w:val="en-CA"/>
        </w:rPr>
        <w:t>PROFESSIONAL PRESENCE</w:t>
      </w:r>
    </w:p>
    <w:p w14:paraId="6D5EF6EF" w14:textId="6C3CC4E7" w:rsidR="00276AB3" w:rsidRPr="00274736" w:rsidRDefault="00AD6194" w:rsidP="007B3085">
      <w:pPr>
        <w:pStyle w:val="ul0"/>
        <w:tabs>
          <w:tab w:val="clear" w:pos="720"/>
        </w:tabs>
        <w:spacing w:before="120"/>
        <w:rPr>
          <w:sz w:val="22"/>
          <w:szCs w:val="22"/>
        </w:rPr>
      </w:pPr>
      <w:r w:rsidRPr="00274736">
        <w:rPr>
          <w:sz w:val="22"/>
          <w:szCs w:val="22"/>
          <w:lang w:val="en-CA"/>
        </w:rPr>
        <w:t xml:space="preserve">LinkedIn: </w:t>
      </w:r>
      <w:hyperlink r:id="rId11" w:history="1">
        <w:r w:rsidRPr="00274736">
          <w:rPr>
            <w:rStyle w:val="Hyperlink"/>
            <w:sz w:val="22"/>
            <w:szCs w:val="22"/>
            <w:lang w:val="en-CA"/>
          </w:rPr>
          <w:t>https://www.linkedin.com/in/donmoodie</w:t>
        </w:r>
      </w:hyperlink>
      <w:bookmarkEnd w:id="2"/>
      <w:r w:rsidR="007B3085" w:rsidRPr="00274736">
        <w:rPr>
          <w:rStyle w:val="Hyperlink"/>
          <w:sz w:val="22"/>
          <w:szCs w:val="22"/>
          <w:u w:val="none"/>
          <w:lang w:val="en-CA"/>
        </w:rPr>
        <w:t xml:space="preserve">         </w:t>
      </w:r>
      <w:r w:rsidRPr="00274736">
        <w:rPr>
          <w:sz w:val="22"/>
          <w:szCs w:val="22"/>
          <w:lang w:val="en-CA"/>
        </w:rPr>
        <w:t xml:space="preserve">Portfolio: </w:t>
      </w:r>
      <w:hyperlink r:id="rId12" w:history="1">
        <w:r w:rsidRPr="00274736">
          <w:rPr>
            <w:rStyle w:val="Hyperlink"/>
            <w:sz w:val="22"/>
            <w:szCs w:val="22"/>
            <w:lang w:val="en-CA"/>
          </w:rPr>
          <w:t>http</w:t>
        </w:r>
        <w:r w:rsidR="00896C92" w:rsidRPr="00274736">
          <w:rPr>
            <w:rStyle w:val="Hyperlink"/>
            <w:sz w:val="22"/>
            <w:szCs w:val="22"/>
            <w:lang w:val="en-CA"/>
          </w:rPr>
          <w:t>s</w:t>
        </w:r>
        <w:r w:rsidRPr="00274736">
          <w:rPr>
            <w:rStyle w:val="Hyperlink"/>
            <w:sz w:val="22"/>
            <w:szCs w:val="22"/>
            <w:lang w:val="en-CA"/>
          </w:rPr>
          <w:t>://www.donmoodie.com</w:t>
        </w:r>
      </w:hyperlink>
    </w:p>
    <w:sectPr w:rsidR="00276AB3" w:rsidRPr="00274736" w:rsidSect="00F05B15">
      <w:headerReference w:type="default" r:id="rId13"/>
      <w:footerReference w:type="default" r:id="rId14"/>
      <w:type w:val="continuous"/>
      <w:pgSz w:w="12240" w:h="15840"/>
      <w:pgMar w:top="245" w:right="1152" w:bottom="25" w:left="1152" w:header="576" w:footer="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8B8F9" w14:textId="77777777" w:rsidR="00F653C5" w:rsidRDefault="00F653C5" w:rsidP="00713900">
      <w:pPr>
        <w:spacing w:after="0" w:line="240" w:lineRule="auto"/>
      </w:pPr>
      <w:r>
        <w:separator/>
      </w:r>
    </w:p>
  </w:endnote>
  <w:endnote w:type="continuationSeparator" w:id="0">
    <w:p w14:paraId="789EBC87" w14:textId="77777777" w:rsidR="00F653C5" w:rsidRDefault="00F653C5" w:rsidP="00713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5C3D3" w14:textId="77777777" w:rsidR="00DD530B" w:rsidRPr="001F60B6" w:rsidRDefault="00DD530B" w:rsidP="00DD530B">
    <w:pPr>
      <w:tabs>
        <w:tab w:val="left" w:pos="3900"/>
      </w:tabs>
      <w:jc w:val="center"/>
      <w:rPr>
        <w:rFonts w:ascii="Times New Roman" w:hAnsi="Times New Roman" w:cs="Times New Roman"/>
        <w:b/>
        <w:sz w:val="18"/>
        <w:szCs w:val="18"/>
        <w:lang w:val="es-ES"/>
      </w:rPr>
    </w:pPr>
    <w:r>
      <w:rPr>
        <w:rFonts w:ascii="Arial" w:hAnsi="Arial" w:cs="Arial"/>
        <w:b/>
        <w:noProof/>
        <w:sz w:val="18"/>
        <w:szCs w:val="18"/>
        <w:lang w:val="es-ES"/>
      </w:rPr>
      <w:drawing>
        <wp:anchor distT="0" distB="0" distL="114300" distR="114300" simplePos="0" relativeHeight="251665408" behindDoc="0" locked="0" layoutInCell="1" allowOverlap="1" wp14:anchorId="5730EF3D" wp14:editId="0B56DC3E">
          <wp:simplePos x="0" y="0"/>
          <wp:positionH relativeFrom="margin">
            <wp:posOffset>1461770</wp:posOffset>
          </wp:positionH>
          <wp:positionV relativeFrom="page">
            <wp:posOffset>9508490</wp:posOffset>
          </wp:positionV>
          <wp:extent cx="457663" cy="457200"/>
          <wp:effectExtent l="0" t="0" r="0" b="0"/>
          <wp:wrapNone/>
          <wp:docPr id="1300070145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457663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noProof/>
        <w:sz w:val="18"/>
        <w:szCs w:val="18"/>
        <w:lang w:val="es-ES"/>
      </w:rPr>
      <w:drawing>
        <wp:anchor distT="0" distB="0" distL="114300" distR="114300" simplePos="0" relativeHeight="251664384" behindDoc="1" locked="0" layoutInCell="1" allowOverlap="1" wp14:anchorId="1E4BEB46" wp14:editId="618DB179">
          <wp:simplePos x="0" y="0"/>
          <wp:positionH relativeFrom="margin">
            <wp:posOffset>5843270</wp:posOffset>
          </wp:positionH>
          <wp:positionV relativeFrom="page">
            <wp:posOffset>9508490</wp:posOffset>
          </wp:positionV>
          <wp:extent cx="457200" cy="457200"/>
          <wp:effectExtent l="0" t="0" r="0" b="0"/>
          <wp:wrapNone/>
          <wp:docPr id="1709880019" name="Picture 1709880019" descr="A logo for a company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229770" name="Picture 2" descr="A logo for a company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noProof/>
        <w:sz w:val="18"/>
        <w:szCs w:val="18"/>
        <w:lang w:val="es-ES"/>
      </w:rPr>
      <w:drawing>
        <wp:anchor distT="0" distB="0" distL="114300" distR="114300" simplePos="0" relativeHeight="251666432" behindDoc="0" locked="0" layoutInCell="1" allowOverlap="1" wp14:anchorId="13DE4F05" wp14:editId="528A210C">
          <wp:simplePos x="0" y="0"/>
          <wp:positionH relativeFrom="margin">
            <wp:posOffset>3654425</wp:posOffset>
          </wp:positionH>
          <wp:positionV relativeFrom="page">
            <wp:posOffset>9508490</wp:posOffset>
          </wp:positionV>
          <wp:extent cx="457200" cy="457200"/>
          <wp:effectExtent l="0" t="0" r="0" b="0"/>
          <wp:wrapNone/>
          <wp:docPr id="407827433" name="Picture 2" descr="A logo with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5429488" name="Picture 2" descr="A logo with a black background&#10;&#10;AI-generated content may be incorrect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F60B6">
      <w:rPr>
        <w:rFonts w:ascii="Times New Roman" w:hAnsi="Times New Roman" w:cs="Times New Roman"/>
        <w:noProof/>
        <w:lang w:val="en-US"/>
      </w:rPr>
      <w:drawing>
        <wp:anchor distT="0" distB="0" distL="114300" distR="114300" simplePos="0" relativeHeight="251660288" behindDoc="0" locked="0" layoutInCell="1" allowOverlap="1" wp14:anchorId="1822A5F9" wp14:editId="0446086B">
          <wp:simplePos x="0" y="0"/>
          <wp:positionH relativeFrom="margin">
            <wp:posOffset>5116195</wp:posOffset>
          </wp:positionH>
          <wp:positionV relativeFrom="page">
            <wp:posOffset>9508490</wp:posOffset>
          </wp:positionV>
          <wp:extent cx="457200" cy="457200"/>
          <wp:effectExtent l="0" t="0" r="0" b="0"/>
          <wp:wrapNone/>
          <wp:docPr id="9458938" name="Picture 94589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A picture containing knif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F60B6">
      <w:rPr>
        <w:rFonts w:ascii="Times New Roman" w:hAnsi="Times New Roman" w:cs="Times New Roman"/>
        <w:noProof/>
        <w:lang w:val="en-US"/>
      </w:rPr>
      <w:drawing>
        <wp:anchor distT="0" distB="0" distL="114300" distR="114300" simplePos="0" relativeHeight="251661312" behindDoc="0" locked="0" layoutInCell="1" allowOverlap="1" wp14:anchorId="0DBDA4E0" wp14:editId="3F6ADB19">
          <wp:simplePos x="0" y="0"/>
          <wp:positionH relativeFrom="margin">
            <wp:posOffset>4385310</wp:posOffset>
          </wp:positionH>
          <wp:positionV relativeFrom="page">
            <wp:posOffset>9508490</wp:posOffset>
          </wp:positionV>
          <wp:extent cx="457200" cy="493200"/>
          <wp:effectExtent l="0" t="0" r="0" b="2540"/>
          <wp:wrapNone/>
          <wp:docPr id="1906433602" name="Picture 190643360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A close up of a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9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F60B6">
      <w:rPr>
        <w:rFonts w:ascii="Times New Roman" w:hAnsi="Times New Roman" w:cs="Times New Roman"/>
        <w:sz w:val="18"/>
        <w:szCs w:val="18"/>
        <w:lang w:val="es-ES"/>
      </w:rPr>
      <w:t xml:space="preserve">Page </w:t>
    </w:r>
    <w:r w:rsidRPr="001F60B6">
      <w:rPr>
        <w:rFonts w:ascii="Times New Roman" w:hAnsi="Times New Roman" w:cs="Times New Roman"/>
        <w:sz w:val="18"/>
        <w:szCs w:val="18"/>
        <w:lang w:val="es-ES"/>
      </w:rPr>
      <w:fldChar w:fldCharType="begin"/>
    </w:r>
    <w:r w:rsidRPr="001F60B6">
      <w:rPr>
        <w:rFonts w:ascii="Times New Roman" w:hAnsi="Times New Roman" w:cs="Times New Roman"/>
        <w:sz w:val="18"/>
        <w:szCs w:val="18"/>
        <w:lang w:val="es-ES"/>
      </w:rPr>
      <w:instrText xml:space="preserve"> PAGE  \* Arabic  \* MERGEFORMAT </w:instrText>
    </w:r>
    <w:r w:rsidRPr="001F60B6">
      <w:rPr>
        <w:rFonts w:ascii="Times New Roman" w:hAnsi="Times New Roman" w:cs="Times New Roman"/>
        <w:sz w:val="18"/>
        <w:szCs w:val="18"/>
        <w:lang w:val="es-ES"/>
      </w:rPr>
      <w:fldChar w:fldCharType="separate"/>
    </w:r>
    <w:r>
      <w:rPr>
        <w:rFonts w:ascii="Times New Roman" w:hAnsi="Times New Roman" w:cs="Times New Roman"/>
        <w:sz w:val="18"/>
        <w:szCs w:val="18"/>
        <w:lang w:val="es-ES"/>
      </w:rPr>
      <w:t>1</w:t>
    </w:r>
    <w:r w:rsidRPr="001F60B6">
      <w:rPr>
        <w:rFonts w:ascii="Times New Roman" w:hAnsi="Times New Roman" w:cs="Times New Roman"/>
        <w:sz w:val="18"/>
        <w:szCs w:val="18"/>
        <w:lang w:val="es-ES"/>
      </w:rPr>
      <w:fldChar w:fldCharType="end"/>
    </w:r>
    <w:r w:rsidRPr="001F60B6">
      <w:rPr>
        <w:rFonts w:ascii="Times New Roman" w:hAnsi="Times New Roman" w:cs="Times New Roman"/>
        <w:sz w:val="18"/>
        <w:szCs w:val="18"/>
        <w:lang w:val="es-ES"/>
      </w:rPr>
      <w:t xml:space="preserve"> of </w:t>
    </w:r>
    <w:r w:rsidRPr="001F60B6">
      <w:rPr>
        <w:rFonts w:ascii="Times New Roman" w:hAnsi="Times New Roman" w:cs="Times New Roman"/>
        <w:sz w:val="18"/>
        <w:szCs w:val="18"/>
        <w:lang w:val="es-ES"/>
      </w:rPr>
      <w:fldChar w:fldCharType="begin"/>
    </w:r>
    <w:r w:rsidRPr="001F60B6">
      <w:rPr>
        <w:rFonts w:ascii="Times New Roman" w:hAnsi="Times New Roman" w:cs="Times New Roman"/>
        <w:sz w:val="18"/>
        <w:szCs w:val="18"/>
        <w:lang w:val="es-ES"/>
      </w:rPr>
      <w:instrText xml:space="preserve"> NUMPAGES  \* Arabic  \* MERGEFORMAT </w:instrText>
    </w:r>
    <w:r w:rsidRPr="001F60B6">
      <w:rPr>
        <w:rFonts w:ascii="Times New Roman" w:hAnsi="Times New Roman" w:cs="Times New Roman"/>
        <w:sz w:val="18"/>
        <w:szCs w:val="18"/>
        <w:lang w:val="es-ES"/>
      </w:rPr>
      <w:fldChar w:fldCharType="separate"/>
    </w:r>
    <w:r>
      <w:rPr>
        <w:rFonts w:ascii="Times New Roman" w:hAnsi="Times New Roman" w:cs="Times New Roman"/>
        <w:sz w:val="18"/>
        <w:szCs w:val="18"/>
        <w:lang w:val="es-ES"/>
      </w:rPr>
      <w:t>6</w:t>
    </w:r>
    <w:r w:rsidRPr="001F60B6">
      <w:rPr>
        <w:rFonts w:ascii="Times New Roman" w:hAnsi="Times New Roman" w:cs="Times New Roman"/>
        <w:sz w:val="18"/>
        <w:szCs w:val="18"/>
        <w:lang w:val="es-ES"/>
      </w:rPr>
      <w:fldChar w:fldCharType="end"/>
    </w:r>
    <w:r w:rsidRPr="001F60B6">
      <w:rPr>
        <w:rFonts w:ascii="Times New Roman" w:hAnsi="Times New Roman" w:cs="Times New Roman"/>
        <w:noProof/>
        <w:lang w:val="en-US"/>
      </w:rPr>
      <w:drawing>
        <wp:anchor distT="0" distB="0" distL="114300" distR="114300" simplePos="0" relativeHeight="251662336" behindDoc="0" locked="0" layoutInCell="1" allowOverlap="1" wp14:anchorId="016430FE" wp14:editId="7BB82AC1">
          <wp:simplePos x="0" y="0"/>
          <wp:positionH relativeFrom="margin">
            <wp:posOffset>0</wp:posOffset>
          </wp:positionH>
          <wp:positionV relativeFrom="page">
            <wp:posOffset>9509760</wp:posOffset>
          </wp:positionV>
          <wp:extent cx="457200" cy="457200"/>
          <wp:effectExtent l="0" t="0" r="0" b="0"/>
          <wp:wrapNone/>
          <wp:docPr id="1403282804" name="Picture 1403282804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 close up of a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164A66" w14:textId="77777777" w:rsidR="00DD530B" w:rsidRDefault="00DD530B" w:rsidP="00DD530B">
    <w:pPr>
      <w:tabs>
        <w:tab w:val="left" w:pos="3045"/>
        <w:tab w:val="center" w:pos="6030"/>
        <w:tab w:val="left" w:pos="6420"/>
      </w:tabs>
      <w:ind w:left="2124"/>
      <w:rPr>
        <w:rFonts w:ascii="Arial" w:hAnsi="Arial" w:cs="Arial"/>
        <w:b/>
        <w:sz w:val="18"/>
        <w:szCs w:val="18"/>
        <w:lang w:val="es-ES"/>
      </w:rPr>
    </w:pPr>
    <w:r w:rsidRPr="001F60B6">
      <w:rPr>
        <w:rFonts w:ascii="Times New Roman" w:hAnsi="Times New Roman" w:cs="Times New Roman"/>
        <w:noProof/>
        <w:lang w:val="en-US"/>
      </w:rPr>
      <w:drawing>
        <wp:anchor distT="0" distB="0" distL="114300" distR="114300" simplePos="0" relativeHeight="251659264" behindDoc="0" locked="0" layoutInCell="1" allowOverlap="1" wp14:anchorId="634D2DF1" wp14:editId="22E85749">
          <wp:simplePos x="0" y="0"/>
          <wp:positionH relativeFrom="margin">
            <wp:posOffset>2923540</wp:posOffset>
          </wp:positionH>
          <wp:positionV relativeFrom="page">
            <wp:posOffset>9508490</wp:posOffset>
          </wp:positionV>
          <wp:extent cx="457200" cy="457200"/>
          <wp:effectExtent l="0" t="0" r="0" b="0"/>
          <wp:wrapNone/>
          <wp:docPr id="1925620342" name="Picture 1925620342" descr="A close up of a sign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A close up of a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F60B6">
      <w:rPr>
        <w:rFonts w:ascii="Times New Roman" w:hAnsi="Times New Roman" w:cs="Times New Roman"/>
        <w:noProof/>
        <w:lang w:val="en-US"/>
      </w:rPr>
      <w:drawing>
        <wp:anchor distT="0" distB="0" distL="114300" distR="114300" simplePos="0" relativeHeight="251663360" behindDoc="0" locked="0" layoutInCell="1" allowOverlap="1" wp14:anchorId="4669521A" wp14:editId="517F8D54">
          <wp:simplePos x="0" y="0"/>
          <wp:positionH relativeFrom="margin">
            <wp:posOffset>730885</wp:posOffset>
          </wp:positionH>
          <wp:positionV relativeFrom="page">
            <wp:posOffset>9509760</wp:posOffset>
          </wp:positionV>
          <wp:extent cx="457200" cy="457200"/>
          <wp:effectExtent l="0" t="0" r="0" b="0"/>
          <wp:wrapNone/>
          <wp:docPr id="1370092954" name="Picture 1370092954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A close up of a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z w:val="18"/>
        <w:szCs w:val="18"/>
        <w:lang w:val="es-ES"/>
      </w:rPr>
      <w:tab/>
    </w:r>
    <w:r>
      <w:rPr>
        <w:rFonts w:ascii="Arial" w:hAnsi="Arial" w:cs="Arial"/>
        <w:b/>
        <w:noProof/>
        <w:sz w:val="18"/>
        <w:szCs w:val="18"/>
        <w:lang w:val="es-ES"/>
      </w:rPr>
      <w:drawing>
        <wp:anchor distT="0" distB="0" distL="114300" distR="114300" simplePos="0" relativeHeight="251667456" behindDoc="0" locked="0" layoutInCell="1" allowOverlap="1" wp14:anchorId="255DC036" wp14:editId="18A3924A">
          <wp:simplePos x="0" y="0"/>
          <wp:positionH relativeFrom="margin">
            <wp:posOffset>2192655</wp:posOffset>
          </wp:positionH>
          <wp:positionV relativeFrom="page">
            <wp:posOffset>9508490</wp:posOffset>
          </wp:positionV>
          <wp:extent cx="457200" cy="457200"/>
          <wp:effectExtent l="0" t="0" r="0" b="0"/>
          <wp:wrapNone/>
          <wp:docPr id="1467111734" name="Picture 1" descr="A white circle with blue and orange text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9512025" name="Picture 1" descr="A white circle with blue and orange text&#10;&#10;AI-generated content may be incorrect."/>
                  <pic:cNvPicPr/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18"/>
        <w:szCs w:val="18"/>
        <w:lang w:val="es-ES"/>
      </w:rPr>
      <w:tab/>
    </w:r>
    <w:r>
      <w:rPr>
        <w:rFonts w:ascii="Arial" w:hAnsi="Arial" w:cs="Arial"/>
        <w:b/>
        <w:sz w:val="18"/>
        <w:szCs w:val="18"/>
        <w:lang w:val="es-ES"/>
      </w:rPr>
      <w:tab/>
    </w:r>
  </w:p>
  <w:p w14:paraId="0D264370" w14:textId="410470E1" w:rsidR="00BA47FD" w:rsidRDefault="00BA47FD" w:rsidP="007B20F2">
    <w:pPr>
      <w:tabs>
        <w:tab w:val="left" w:pos="3045"/>
        <w:tab w:val="center" w:pos="6030"/>
        <w:tab w:val="left" w:pos="6420"/>
      </w:tabs>
      <w:ind w:left="2124"/>
      <w:rPr>
        <w:rFonts w:ascii="Arial" w:hAnsi="Arial" w:cs="Arial"/>
        <w:b/>
        <w:sz w:val="18"/>
        <w:szCs w:val="18"/>
        <w:lang w:val="es-ES"/>
      </w:rPr>
    </w:pPr>
    <w:r>
      <w:rPr>
        <w:rFonts w:ascii="Arial" w:hAnsi="Arial" w:cs="Arial"/>
        <w:b/>
        <w:sz w:val="18"/>
        <w:szCs w:val="18"/>
        <w:lang w:val="es-ES"/>
      </w:rPr>
      <w:tab/>
    </w:r>
    <w:r>
      <w:rPr>
        <w:rFonts w:ascii="Arial" w:hAnsi="Arial" w:cs="Arial"/>
        <w:b/>
        <w:sz w:val="18"/>
        <w:szCs w:val="18"/>
        <w:lang w:val="es-ES"/>
      </w:rPr>
      <w:tab/>
    </w:r>
    <w:r>
      <w:rPr>
        <w:rFonts w:ascii="Arial" w:hAnsi="Arial" w:cs="Arial"/>
        <w:b/>
        <w:sz w:val="18"/>
        <w:szCs w:val="18"/>
        <w:lang w:val="es-E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7AFCB" w14:textId="77777777" w:rsidR="00F653C5" w:rsidRDefault="00F653C5" w:rsidP="00713900">
      <w:pPr>
        <w:spacing w:after="0" w:line="240" w:lineRule="auto"/>
      </w:pPr>
      <w:r>
        <w:separator/>
      </w:r>
    </w:p>
  </w:footnote>
  <w:footnote w:type="continuationSeparator" w:id="0">
    <w:p w14:paraId="6743AA5F" w14:textId="77777777" w:rsidR="00F653C5" w:rsidRDefault="00F653C5" w:rsidP="00713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450" w:type="dxa"/>
      <w:tblBorders>
        <w:bottom w:val="thickThinSmallGap" w:sz="24" w:space="0" w:color="auto"/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0350"/>
    </w:tblGrid>
    <w:tr w:rsidR="00BA47FD" w:rsidRPr="00196ADE" w14:paraId="76DD5337" w14:textId="77777777" w:rsidTr="007D7D21">
      <w:trPr>
        <w:cantSplit/>
        <w:trHeight w:val="540"/>
      </w:trPr>
      <w:tc>
        <w:tcPr>
          <w:tcW w:w="10350" w:type="dxa"/>
          <w:tcBorders>
            <w:top w:val="nil"/>
            <w:left w:val="nil"/>
            <w:bottom w:val="thickThinSmallGap" w:sz="24" w:space="0" w:color="auto"/>
            <w:right w:val="nil"/>
          </w:tcBorders>
        </w:tcPr>
        <w:p w14:paraId="1309B7D0" w14:textId="0CB61E1E" w:rsidR="00BA47FD" w:rsidRPr="000673BC" w:rsidRDefault="006832D0" w:rsidP="00E90AC3">
          <w:pPr>
            <w:spacing w:after="0"/>
            <w:jc w:val="center"/>
            <w:rPr>
              <w:rFonts w:ascii="Times New Roman" w:hAnsi="Times New Roman" w:cs="Times New Roman"/>
              <w:sz w:val="10"/>
              <w:szCs w:val="10"/>
            </w:rPr>
          </w:pPr>
          <w:r w:rsidRPr="006832D0">
            <w:rPr>
              <w:rFonts w:ascii="Times New Roman" w:hAnsi="Times New Roman" w:cs="Times New Roman"/>
              <w:b/>
              <w:bCs/>
              <w:sz w:val="26"/>
              <w:szCs w:val="26"/>
            </w:rPr>
            <w:t>DON MOODIE, PMP, PMI-ACP, CSM, CSPO</w:t>
          </w:r>
          <w:r w:rsidRPr="006832D0">
            <w:rPr>
              <w:rFonts w:ascii="Times New Roman" w:hAnsi="Times New Roman" w:cs="Times New Roman"/>
              <w:b/>
              <w:sz w:val="26"/>
              <w:szCs w:val="26"/>
            </w:rPr>
            <w:br/>
            <w:t>Senior Program &amp; Transformation Leader | Cloud, Infrastructure, Cybersecurity</w:t>
          </w:r>
          <w:r w:rsidRPr="006832D0">
            <w:rPr>
              <w:rFonts w:ascii="Times New Roman" w:hAnsi="Times New Roman" w:cs="Times New Roman"/>
              <w:b/>
              <w:sz w:val="26"/>
              <w:szCs w:val="26"/>
            </w:rPr>
            <w:br/>
            <w:t xml:space="preserve">Toronto, ON | </w:t>
          </w:r>
          <w:hyperlink r:id="rId1" w:history="1">
            <w:r w:rsidRPr="00C0521D">
              <w:rPr>
                <w:rStyle w:val="Hyperlink"/>
                <w:rFonts w:ascii="Times New Roman" w:hAnsi="Times New Roman" w:cs="Times New Roman"/>
                <w:b/>
                <w:sz w:val="26"/>
                <w:szCs w:val="26"/>
              </w:rPr>
              <w:t>don@skolpm.com</w:t>
            </w:r>
          </w:hyperlink>
          <w:r w:rsidRPr="006832D0">
            <w:rPr>
              <w:rFonts w:ascii="Times New Roman" w:hAnsi="Times New Roman" w:cs="Times New Roman"/>
              <w:b/>
              <w:sz w:val="26"/>
              <w:szCs w:val="26"/>
            </w:rPr>
            <w:t xml:space="preserve"> | 416-347-5798 | </w:t>
          </w:r>
          <w:hyperlink r:id="rId2" w:history="1">
            <w:r w:rsidRPr="00440E9B">
              <w:rPr>
                <w:rStyle w:val="Hyperlink"/>
                <w:rFonts w:ascii="Times New Roman" w:hAnsi="Times New Roman" w:cs="Times New Roman"/>
                <w:b/>
                <w:sz w:val="26"/>
                <w:szCs w:val="26"/>
              </w:rPr>
              <w:t>LinkedIn</w:t>
            </w:r>
          </w:hyperlink>
          <w:r w:rsidRPr="006832D0">
            <w:rPr>
              <w:rFonts w:ascii="Times New Roman" w:hAnsi="Times New Roman" w:cs="Times New Roman"/>
              <w:b/>
              <w:sz w:val="26"/>
              <w:szCs w:val="26"/>
            </w:rPr>
            <w:t xml:space="preserve"> | </w:t>
          </w:r>
          <w:hyperlink r:id="rId3" w:history="1">
            <w:r w:rsidRPr="00D94A08">
              <w:rPr>
                <w:rStyle w:val="Hyperlink"/>
                <w:rFonts w:ascii="Times New Roman" w:hAnsi="Times New Roman" w:cs="Times New Roman"/>
                <w:b/>
                <w:sz w:val="26"/>
                <w:szCs w:val="26"/>
              </w:rPr>
              <w:t>Portfolio</w:t>
            </w:r>
          </w:hyperlink>
        </w:p>
      </w:tc>
    </w:tr>
  </w:tbl>
  <w:p w14:paraId="13FF63EE" w14:textId="43C2C7C2" w:rsidR="00BA47FD" w:rsidRPr="00E90AC3" w:rsidRDefault="00BA47FD" w:rsidP="00E90A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6BE5"/>
    <w:multiLevelType w:val="multilevel"/>
    <w:tmpl w:val="F5EA9D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A560C"/>
    <w:multiLevelType w:val="hybridMultilevel"/>
    <w:tmpl w:val="8C2007FE"/>
    <w:lvl w:ilvl="0" w:tplc="10090001">
      <w:start w:val="1"/>
      <w:numFmt w:val="bullet"/>
      <w:lvlText w:val=""/>
      <w:lvlJc w:val="left"/>
      <w:pPr>
        <w:ind w:left="27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99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71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43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15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87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59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31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034" w:hanging="360"/>
      </w:pPr>
      <w:rPr>
        <w:rFonts w:ascii="Wingdings" w:hAnsi="Wingdings" w:hint="default"/>
      </w:rPr>
    </w:lvl>
  </w:abstractNum>
  <w:abstractNum w:abstractNumId="2" w15:restartNumberingAfterBreak="0">
    <w:nsid w:val="0B69616E"/>
    <w:multiLevelType w:val="multilevel"/>
    <w:tmpl w:val="1F94F0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CC6079"/>
    <w:multiLevelType w:val="multilevel"/>
    <w:tmpl w:val="AD0AC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15058B"/>
    <w:multiLevelType w:val="hybridMultilevel"/>
    <w:tmpl w:val="FE7A53E4"/>
    <w:lvl w:ilvl="0" w:tplc="10090001">
      <w:start w:val="1"/>
      <w:numFmt w:val="bullet"/>
      <w:lvlText w:val=""/>
      <w:lvlJc w:val="left"/>
      <w:pPr>
        <w:ind w:left="588" w:hanging="360"/>
      </w:pPr>
      <w:rPr>
        <w:rFonts w:ascii="Symbol" w:hAnsi="Symbol" w:hint="default"/>
        <w:sz w:val="20"/>
        <w:szCs w:val="20"/>
      </w:rPr>
    </w:lvl>
    <w:lvl w:ilvl="1" w:tplc="10090003" w:tentative="1">
      <w:start w:val="1"/>
      <w:numFmt w:val="bullet"/>
      <w:lvlText w:val="o"/>
      <w:lvlJc w:val="left"/>
      <w:pPr>
        <w:ind w:left="130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2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74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46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0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2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348" w:hanging="360"/>
      </w:pPr>
      <w:rPr>
        <w:rFonts w:ascii="Wingdings" w:hAnsi="Wingdings" w:hint="default"/>
      </w:rPr>
    </w:lvl>
  </w:abstractNum>
  <w:abstractNum w:abstractNumId="5" w15:restartNumberingAfterBreak="0">
    <w:nsid w:val="223B578B"/>
    <w:multiLevelType w:val="hybridMultilevel"/>
    <w:tmpl w:val="7F6CCF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26C49"/>
    <w:multiLevelType w:val="hybridMultilevel"/>
    <w:tmpl w:val="10C2386C"/>
    <w:lvl w:ilvl="0" w:tplc="10090001">
      <w:start w:val="1"/>
      <w:numFmt w:val="bullet"/>
      <w:lvlText w:val=""/>
      <w:lvlJc w:val="left"/>
      <w:pPr>
        <w:ind w:left="15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87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59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31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03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75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47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19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918" w:hanging="360"/>
      </w:pPr>
      <w:rPr>
        <w:rFonts w:ascii="Wingdings" w:hAnsi="Wingdings" w:hint="default"/>
      </w:rPr>
    </w:lvl>
  </w:abstractNum>
  <w:abstractNum w:abstractNumId="7" w15:restartNumberingAfterBreak="0">
    <w:nsid w:val="22A715A2"/>
    <w:multiLevelType w:val="hybridMultilevel"/>
    <w:tmpl w:val="530C7F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4B3431"/>
    <w:multiLevelType w:val="hybridMultilevel"/>
    <w:tmpl w:val="D70EEB6A"/>
    <w:lvl w:ilvl="0" w:tplc="10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9" w15:restartNumberingAfterBreak="0">
    <w:nsid w:val="2ED26C68"/>
    <w:multiLevelType w:val="multilevel"/>
    <w:tmpl w:val="569878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060BD7"/>
    <w:multiLevelType w:val="hybridMultilevel"/>
    <w:tmpl w:val="C01C9D24"/>
    <w:lvl w:ilvl="0" w:tplc="10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1" w15:restartNumberingAfterBreak="0">
    <w:nsid w:val="3DCA3493"/>
    <w:multiLevelType w:val="hybridMultilevel"/>
    <w:tmpl w:val="78BAE112"/>
    <w:lvl w:ilvl="0" w:tplc="10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2" w15:restartNumberingAfterBreak="0">
    <w:nsid w:val="40F66C02"/>
    <w:multiLevelType w:val="multilevel"/>
    <w:tmpl w:val="BF0A5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4C15F6"/>
    <w:multiLevelType w:val="multilevel"/>
    <w:tmpl w:val="7B82B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32467E"/>
    <w:multiLevelType w:val="multilevel"/>
    <w:tmpl w:val="0400B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377C8E"/>
    <w:multiLevelType w:val="multilevel"/>
    <w:tmpl w:val="51CC7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D80242"/>
    <w:multiLevelType w:val="multilevel"/>
    <w:tmpl w:val="944255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E95C86"/>
    <w:multiLevelType w:val="multilevel"/>
    <w:tmpl w:val="A5A084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21674C"/>
    <w:multiLevelType w:val="multilevel"/>
    <w:tmpl w:val="276E3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B40A9B"/>
    <w:multiLevelType w:val="multilevel"/>
    <w:tmpl w:val="2A9C16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375A11"/>
    <w:multiLevelType w:val="multilevel"/>
    <w:tmpl w:val="0CF8EA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CE33A7"/>
    <w:multiLevelType w:val="multilevel"/>
    <w:tmpl w:val="75500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E52807"/>
    <w:multiLevelType w:val="multilevel"/>
    <w:tmpl w:val="9FDE81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DA2A43"/>
    <w:multiLevelType w:val="hybridMultilevel"/>
    <w:tmpl w:val="ED14977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9451E13"/>
    <w:multiLevelType w:val="multilevel"/>
    <w:tmpl w:val="FBF21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0B4BF1"/>
    <w:multiLevelType w:val="multilevel"/>
    <w:tmpl w:val="6338FB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AE2608"/>
    <w:multiLevelType w:val="hybridMultilevel"/>
    <w:tmpl w:val="654811AA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7" w15:restartNumberingAfterBreak="0">
    <w:nsid w:val="7D2A7E71"/>
    <w:multiLevelType w:val="hybridMultilevel"/>
    <w:tmpl w:val="0F1638F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04792403">
    <w:abstractNumId w:val="26"/>
  </w:num>
  <w:num w:numId="2" w16cid:durableId="475487517">
    <w:abstractNumId w:val="0"/>
  </w:num>
  <w:num w:numId="3" w16cid:durableId="1284851809">
    <w:abstractNumId w:val="22"/>
  </w:num>
  <w:num w:numId="4" w16cid:durableId="67189031">
    <w:abstractNumId w:val="17"/>
  </w:num>
  <w:num w:numId="5" w16cid:durableId="1723599768">
    <w:abstractNumId w:val="20"/>
  </w:num>
  <w:num w:numId="6" w16cid:durableId="1363675661">
    <w:abstractNumId w:val="16"/>
  </w:num>
  <w:num w:numId="7" w16cid:durableId="157696477">
    <w:abstractNumId w:val="15"/>
  </w:num>
  <w:num w:numId="8" w16cid:durableId="611523246">
    <w:abstractNumId w:val="24"/>
  </w:num>
  <w:num w:numId="9" w16cid:durableId="257908069">
    <w:abstractNumId w:val="13"/>
  </w:num>
  <w:num w:numId="10" w16cid:durableId="1037241828">
    <w:abstractNumId w:val="12"/>
  </w:num>
  <w:num w:numId="11" w16cid:durableId="1866407736">
    <w:abstractNumId w:val="3"/>
  </w:num>
  <w:num w:numId="12" w16cid:durableId="1035928348">
    <w:abstractNumId w:val="14"/>
  </w:num>
  <w:num w:numId="13" w16cid:durableId="753160027">
    <w:abstractNumId w:val="21"/>
  </w:num>
  <w:num w:numId="14" w16cid:durableId="2015523691">
    <w:abstractNumId w:val="25"/>
  </w:num>
  <w:num w:numId="15" w16cid:durableId="1115095952">
    <w:abstractNumId w:val="9"/>
  </w:num>
  <w:num w:numId="16" w16cid:durableId="506407127">
    <w:abstractNumId w:val="19"/>
  </w:num>
  <w:num w:numId="17" w16cid:durableId="1673681811">
    <w:abstractNumId w:val="2"/>
  </w:num>
  <w:num w:numId="18" w16cid:durableId="180096140">
    <w:abstractNumId w:val="18"/>
  </w:num>
  <w:num w:numId="19" w16cid:durableId="525218498">
    <w:abstractNumId w:val="23"/>
  </w:num>
  <w:num w:numId="20" w16cid:durableId="825776998">
    <w:abstractNumId w:val="7"/>
  </w:num>
  <w:num w:numId="21" w16cid:durableId="918364431">
    <w:abstractNumId w:val="27"/>
  </w:num>
  <w:num w:numId="22" w16cid:durableId="1030498276">
    <w:abstractNumId w:val="6"/>
  </w:num>
  <w:num w:numId="23" w16cid:durableId="275603536">
    <w:abstractNumId w:val="10"/>
  </w:num>
  <w:num w:numId="24" w16cid:durableId="285042889">
    <w:abstractNumId w:val="11"/>
  </w:num>
  <w:num w:numId="25" w16cid:durableId="2127118284">
    <w:abstractNumId w:val="8"/>
  </w:num>
  <w:num w:numId="26" w16cid:durableId="63719235">
    <w:abstractNumId w:val="1"/>
  </w:num>
  <w:num w:numId="27" w16cid:durableId="1236237984">
    <w:abstractNumId w:val="5"/>
  </w:num>
  <w:num w:numId="28" w16cid:durableId="753673455">
    <w:abstractNumId w:val="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900"/>
    <w:rsid w:val="000013B5"/>
    <w:rsid w:val="00004383"/>
    <w:rsid w:val="000051D2"/>
    <w:rsid w:val="00010B4F"/>
    <w:rsid w:val="00011CEB"/>
    <w:rsid w:val="0001284C"/>
    <w:rsid w:val="00013256"/>
    <w:rsid w:val="00013A28"/>
    <w:rsid w:val="000144D7"/>
    <w:rsid w:val="00014519"/>
    <w:rsid w:val="00014B3F"/>
    <w:rsid w:val="00015A29"/>
    <w:rsid w:val="00015CCE"/>
    <w:rsid w:val="000223D9"/>
    <w:rsid w:val="000230C8"/>
    <w:rsid w:val="000230F2"/>
    <w:rsid w:val="00023BBC"/>
    <w:rsid w:val="00025794"/>
    <w:rsid w:val="00027311"/>
    <w:rsid w:val="000307CF"/>
    <w:rsid w:val="000336ED"/>
    <w:rsid w:val="000339DD"/>
    <w:rsid w:val="00033D46"/>
    <w:rsid w:val="0003674F"/>
    <w:rsid w:val="000370AE"/>
    <w:rsid w:val="00041D3D"/>
    <w:rsid w:val="0004329F"/>
    <w:rsid w:val="0004590F"/>
    <w:rsid w:val="00047383"/>
    <w:rsid w:val="000500A2"/>
    <w:rsid w:val="000531FC"/>
    <w:rsid w:val="00054762"/>
    <w:rsid w:val="000559FD"/>
    <w:rsid w:val="0005715E"/>
    <w:rsid w:val="0006016D"/>
    <w:rsid w:val="00060C50"/>
    <w:rsid w:val="00061C8F"/>
    <w:rsid w:val="00062091"/>
    <w:rsid w:val="00065213"/>
    <w:rsid w:val="000673BC"/>
    <w:rsid w:val="00067722"/>
    <w:rsid w:val="000756F4"/>
    <w:rsid w:val="00080159"/>
    <w:rsid w:val="00081096"/>
    <w:rsid w:val="00081E1E"/>
    <w:rsid w:val="00082F47"/>
    <w:rsid w:val="00086095"/>
    <w:rsid w:val="00091072"/>
    <w:rsid w:val="00094C56"/>
    <w:rsid w:val="00096020"/>
    <w:rsid w:val="00096BD9"/>
    <w:rsid w:val="00097D2D"/>
    <w:rsid w:val="00097D35"/>
    <w:rsid w:val="000A01EF"/>
    <w:rsid w:val="000A152D"/>
    <w:rsid w:val="000A2047"/>
    <w:rsid w:val="000A29D7"/>
    <w:rsid w:val="000A3702"/>
    <w:rsid w:val="000A388E"/>
    <w:rsid w:val="000A5D2F"/>
    <w:rsid w:val="000A794B"/>
    <w:rsid w:val="000B579B"/>
    <w:rsid w:val="000B5B12"/>
    <w:rsid w:val="000C07F5"/>
    <w:rsid w:val="000C1D01"/>
    <w:rsid w:val="000C272E"/>
    <w:rsid w:val="000C2C02"/>
    <w:rsid w:val="000C70BC"/>
    <w:rsid w:val="000C71D6"/>
    <w:rsid w:val="000D03AA"/>
    <w:rsid w:val="000D2FCA"/>
    <w:rsid w:val="000D324F"/>
    <w:rsid w:val="000D346C"/>
    <w:rsid w:val="000D73BD"/>
    <w:rsid w:val="000D7B1B"/>
    <w:rsid w:val="000E1D6B"/>
    <w:rsid w:val="000E30A2"/>
    <w:rsid w:val="000E3580"/>
    <w:rsid w:val="000E5157"/>
    <w:rsid w:val="000E5973"/>
    <w:rsid w:val="000E6409"/>
    <w:rsid w:val="000F0C00"/>
    <w:rsid w:val="000F2253"/>
    <w:rsid w:val="000F2C64"/>
    <w:rsid w:val="000F3953"/>
    <w:rsid w:val="000F7492"/>
    <w:rsid w:val="00100406"/>
    <w:rsid w:val="001010AC"/>
    <w:rsid w:val="001012C5"/>
    <w:rsid w:val="00101F98"/>
    <w:rsid w:val="00101FFA"/>
    <w:rsid w:val="001021CD"/>
    <w:rsid w:val="001030E9"/>
    <w:rsid w:val="00107493"/>
    <w:rsid w:val="00110AC9"/>
    <w:rsid w:val="001114EA"/>
    <w:rsid w:val="00111762"/>
    <w:rsid w:val="00111865"/>
    <w:rsid w:val="00111C92"/>
    <w:rsid w:val="00111FB9"/>
    <w:rsid w:val="0011287E"/>
    <w:rsid w:val="00112B06"/>
    <w:rsid w:val="00112BA2"/>
    <w:rsid w:val="001134BF"/>
    <w:rsid w:val="00114353"/>
    <w:rsid w:val="001144FB"/>
    <w:rsid w:val="001151C6"/>
    <w:rsid w:val="00115648"/>
    <w:rsid w:val="00116C2A"/>
    <w:rsid w:val="00116DAA"/>
    <w:rsid w:val="00117DF2"/>
    <w:rsid w:val="00122420"/>
    <w:rsid w:val="001226AB"/>
    <w:rsid w:val="00122D33"/>
    <w:rsid w:val="00123CF0"/>
    <w:rsid w:val="00123E5E"/>
    <w:rsid w:val="00127516"/>
    <w:rsid w:val="0013069C"/>
    <w:rsid w:val="0013113F"/>
    <w:rsid w:val="001318E9"/>
    <w:rsid w:val="00131BD8"/>
    <w:rsid w:val="00132811"/>
    <w:rsid w:val="001400E5"/>
    <w:rsid w:val="00147290"/>
    <w:rsid w:val="001505B5"/>
    <w:rsid w:val="0015267C"/>
    <w:rsid w:val="00154595"/>
    <w:rsid w:val="0015531E"/>
    <w:rsid w:val="00156585"/>
    <w:rsid w:val="00157E44"/>
    <w:rsid w:val="00160132"/>
    <w:rsid w:val="00160AE8"/>
    <w:rsid w:val="0016124C"/>
    <w:rsid w:val="00165FD6"/>
    <w:rsid w:val="0016740A"/>
    <w:rsid w:val="00167D32"/>
    <w:rsid w:val="00171FF7"/>
    <w:rsid w:val="001733D1"/>
    <w:rsid w:val="00173776"/>
    <w:rsid w:val="0017461E"/>
    <w:rsid w:val="00175F33"/>
    <w:rsid w:val="001773C2"/>
    <w:rsid w:val="00180B66"/>
    <w:rsid w:val="001875AB"/>
    <w:rsid w:val="001901F2"/>
    <w:rsid w:val="001A03CF"/>
    <w:rsid w:val="001A142C"/>
    <w:rsid w:val="001A3271"/>
    <w:rsid w:val="001A3B32"/>
    <w:rsid w:val="001A41FA"/>
    <w:rsid w:val="001A49F1"/>
    <w:rsid w:val="001A4A0A"/>
    <w:rsid w:val="001A7835"/>
    <w:rsid w:val="001B0170"/>
    <w:rsid w:val="001B1314"/>
    <w:rsid w:val="001B1A1D"/>
    <w:rsid w:val="001B38AC"/>
    <w:rsid w:val="001B5472"/>
    <w:rsid w:val="001B79BA"/>
    <w:rsid w:val="001C03CD"/>
    <w:rsid w:val="001C304C"/>
    <w:rsid w:val="001C487F"/>
    <w:rsid w:val="001C5709"/>
    <w:rsid w:val="001C62FE"/>
    <w:rsid w:val="001C75B3"/>
    <w:rsid w:val="001D036D"/>
    <w:rsid w:val="001D1873"/>
    <w:rsid w:val="001D26B3"/>
    <w:rsid w:val="001D4384"/>
    <w:rsid w:val="001D4436"/>
    <w:rsid w:val="001D559F"/>
    <w:rsid w:val="001D68E2"/>
    <w:rsid w:val="001E11B0"/>
    <w:rsid w:val="001E27D3"/>
    <w:rsid w:val="001E2D0F"/>
    <w:rsid w:val="001E78C5"/>
    <w:rsid w:val="001E79A8"/>
    <w:rsid w:val="001F06F3"/>
    <w:rsid w:val="001F1D3D"/>
    <w:rsid w:val="001F1DCB"/>
    <w:rsid w:val="001F24E6"/>
    <w:rsid w:val="001F347C"/>
    <w:rsid w:val="001F60B6"/>
    <w:rsid w:val="00200C6E"/>
    <w:rsid w:val="00201E15"/>
    <w:rsid w:val="00203066"/>
    <w:rsid w:val="002042DA"/>
    <w:rsid w:val="00211A81"/>
    <w:rsid w:val="00212515"/>
    <w:rsid w:val="00212F75"/>
    <w:rsid w:val="002130F1"/>
    <w:rsid w:val="00213D4B"/>
    <w:rsid w:val="00215005"/>
    <w:rsid w:val="002205FB"/>
    <w:rsid w:val="002221E5"/>
    <w:rsid w:val="00222F48"/>
    <w:rsid w:val="00224B5D"/>
    <w:rsid w:val="00225708"/>
    <w:rsid w:val="00226AB9"/>
    <w:rsid w:val="0022753C"/>
    <w:rsid w:val="002311E4"/>
    <w:rsid w:val="00232AA3"/>
    <w:rsid w:val="00232DDB"/>
    <w:rsid w:val="0023305B"/>
    <w:rsid w:val="002337AF"/>
    <w:rsid w:val="00233ADB"/>
    <w:rsid w:val="002345E5"/>
    <w:rsid w:val="00234C9C"/>
    <w:rsid w:val="00234CCA"/>
    <w:rsid w:val="002361C6"/>
    <w:rsid w:val="00237B3F"/>
    <w:rsid w:val="00237C87"/>
    <w:rsid w:val="00237D03"/>
    <w:rsid w:val="00237F64"/>
    <w:rsid w:val="00240FDC"/>
    <w:rsid w:val="00242DE6"/>
    <w:rsid w:val="00243014"/>
    <w:rsid w:val="002441CC"/>
    <w:rsid w:val="00245B62"/>
    <w:rsid w:val="00246A59"/>
    <w:rsid w:val="00246C39"/>
    <w:rsid w:val="00246CAD"/>
    <w:rsid w:val="0024741B"/>
    <w:rsid w:val="002512F1"/>
    <w:rsid w:val="00252613"/>
    <w:rsid w:val="0025654D"/>
    <w:rsid w:val="00256742"/>
    <w:rsid w:val="002607F0"/>
    <w:rsid w:val="00260D13"/>
    <w:rsid w:val="00264F9A"/>
    <w:rsid w:val="00265E49"/>
    <w:rsid w:val="00267323"/>
    <w:rsid w:val="00267ABF"/>
    <w:rsid w:val="002703AA"/>
    <w:rsid w:val="002704E9"/>
    <w:rsid w:val="00274450"/>
    <w:rsid w:val="00274736"/>
    <w:rsid w:val="00276AB3"/>
    <w:rsid w:val="002814D7"/>
    <w:rsid w:val="00284A62"/>
    <w:rsid w:val="002859E6"/>
    <w:rsid w:val="002861A6"/>
    <w:rsid w:val="00286AA5"/>
    <w:rsid w:val="00290EC5"/>
    <w:rsid w:val="002944DC"/>
    <w:rsid w:val="0029499E"/>
    <w:rsid w:val="00295397"/>
    <w:rsid w:val="00296766"/>
    <w:rsid w:val="0029725A"/>
    <w:rsid w:val="002A000C"/>
    <w:rsid w:val="002A2DE2"/>
    <w:rsid w:val="002A529A"/>
    <w:rsid w:val="002A5615"/>
    <w:rsid w:val="002A69A7"/>
    <w:rsid w:val="002B276F"/>
    <w:rsid w:val="002B53A2"/>
    <w:rsid w:val="002B590C"/>
    <w:rsid w:val="002B5997"/>
    <w:rsid w:val="002B7480"/>
    <w:rsid w:val="002C0130"/>
    <w:rsid w:val="002C4BB8"/>
    <w:rsid w:val="002C4D12"/>
    <w:rsid w:val="002C6739"/>
    <w:rsid w:val="002D05D6"/>
    <w:rsid w:val="002D44C7"/>
    <w:rsid w:val="002D4603"/>
    <w:rsid w:val="002D5483"/>
    <w:rsid w:val="002D61F3"/>
    <w:rsid w:val="002D6A30"/>
    <w:rsid w:val="002E1278"/>
    <w:rsid w:val="002E32A2"/>
    <w:rsid w:val="002E7D28"/>
    <w:rsid w:val="002F2C6E"/>
    <w:rsid w:val="002F3233"/>
    <w:rsid w:val="002F5957"/>
    <w:rsid w:val="002F7031"/>
    <w:rsid w:val="00301210"/>
    <w:rsid w:val="003029F2"/>
    <w:rsid w:val="00304631"/>
    <w:rsid w:val="00304EDA"/>
    <w:rsid w:val="003112E0"/>
    <w:rsid w:val="00314DFF"/>
    <w:rsid w:val="00316896"/>
    <w:rsid w:val="0031724A"/>
    <w:rsid w:val="00317674"/>
    <w:rsid w:val="0032085F"/>
    <w:rsid w:val="003224BA"/>
    <w:rsid w:val="00325F3B"/>
    <w:rsid w:val="003263E0"/>
    <w:rsid w:val="00331CCC"/>
    <w:rsid w:val="00334375"/>
    <w:rsid w:val="0033567F"/>
    <w:rsid w:val="00335D63"/>
    <w:rsid w:val="0034304A"/>
    <w:rsid w:val="003432C2"/>
    <w:rsid w:val="003458A1"/>
    <w:rsid w:val="00347EA7"/>
    <w:rsid w:val="0035112D"/>
    <w:rsid w:val="00351CE4"/>
    <w:rsid w:val="003522DF"/>
    <w:rsid w:val="00353105"/>
    <w:rsid w:val="00353A19"/>
    <w:rsid w:val="00354017"/>
    <w:rsid w:val="003569F3"/>
    <w:rsid w:val="00357D1F"/>
    <w:rsid w:val="00361327"/>
    <w:rsid w:val="0036307E"/>
    <w:rsid w:val="003648A8"/>
    <w:rsid w:val="003671B1"/>
    <w:rsid w:val="003726FA"/>
    <w:rsid w:val="00374B66"/>
    <w:rsid w:val="0037543F"/>
    <w:rsid w:val="00375EA9"/>
    <w:rsid w:val="00375F65"/>
    <w:rsid w:val="00380B49"/>
    <w:rsid w:val="00380B4F"/>
    <w:rsid w:val="00384F49"/>
    <w:rsid w:val="00387E4D"/>
    <w:rsid w:val="00393950"/>
    <w:rsid w:val="003949B1"/>
    <w:rsid w:val="00394FCE"/>
    <w:rsid w:val="00396C59"/>
    <w:rsid w:val="00397C52"/>
    <w:rsid w:val="003A735F"/>
    <w:rsid w:val="003A7E63"/>
    <w:rsid w:val="003B443B"/>
    <w:rsid w:val="003B554D"/>
    <w:rsid w:val="003B6875"/>
    <w:rsid w:val="003C394A"/>
    <w:rsid w:val="003C41F4"/>
    <w:rsid w:val="003C4EDE"/>
    <w:rsid w:val="003C5777"/>
    <w:rsid w:val="003C6FBA"/>
    <w:rsid w:val="003D45D0"/>
    <w:rsid w:val="003D5609"/>
    <w:rsid w:val="003E0155"/>
    <w:rsid w:val="003E5431"/>
    <w:rsid w:val="003E6052"/>
    <w:rsid w:val="003F22C2"/>
    <w:rsid w:val="003F300F"/>
    <w:rsid w:val="003F36B8"/>
    <w:rsid w:val="003F4D01"/>
    <w:rsid w:val="00401BB3"/>
    <w:rsid w:val="00412886"/>
    <w:rsid w:val="004133C2"/>
    <w:rsid w:val="004167D4"/>
    <w:rsid w:val="00420A3B"/>
    <w:rsid w:val="00420E1F"/>
    <w:rsid w:val="004215F2"/>
    <w:rsid w:val="00424EB9"/>
    <w:rsid w:val="00424F4E"/>
    <w:rsid w:val="00426164"/>
    <w:rsid w:val="004311CC"/>
    <w:rsid w:val="004330BA"/>
    <w:rsid w:val="00436D4F"/>
    <w:rsid w:val="00440E9B"/>
    <w:rsid w:val="004446C8"/>
    <w:rsid w:val="00447546"/>
    <w:rsid w:val="00450AE1"/>
    <w:rsid w:val="00450F94"/>
    <w:rsid w:val="00451DE6"/>
    <w:rsid w:val="00452477"/>
    <w:rsid w:val="00453895"/>
    <w:rsid w:val="00454620"/>
    <w:rsid w:val="004564D3"/>
    <w:rsid w:val="00460F06"/>
    <w:rsid w:val="004617C3"/>
    <w:rsid w:val="004625CB"/>
    <w:rsid w:val="004628CC"/>
    <w:rsid w:val="0046332E"/>
    <w:rsid w:val="00465524"/>
    <w:rsid w:val="00466F67"/>
    <w:rsid w:val="00467044"/>
    <w:rsid w:val="00470749"/>
    <w:rsid w:val="00470866"/>
    <w:rsid w:val="00471911"/>
    <w:rsid w:val="00472E56"/>
    <w:rsid w:val="0047500E"/>
    <w:rsid w:val="004753E1"/>
    <w:rsid w:val="0047586D"/>
    <w:rsid w:val="004769DE"/>
    <w:rsid w:val="00477284"/>
    <w:rsid w:val="004816CD"/>
    <w:rsid w:val="00487A40"/>
    <w:rsid w:val="004929D7"/>
    <w:rsid w:val="004930F7"/>
    <w:rsid w:val="0049365C"/>
    <w:rsid w:val="00493E5D"/>
    <w:rsid w:val="00494CC8"/>
    <w:rsid w:val="00495DE3"/>
    <w:rsid w:val="00496163"/>
    <w:rsid w:val="004A253C"/>
    <w:rsid w:val="004A7D43"/>
    <w:rsid w:val="004B0E74"/>
    <w:rsid w:val="004B5732"/>
    <w:rsid w:val="004B584D"/>
    <w:rsid w:val="004B7C04"/>
    <w:rsid w:val="004C286C"/>
    <w:rsid w:val="004D22B7"/>
    <w:rsid w:val="004D2BD5"/>
    <w:rsid w:val="004D39F2"/>
    <w:rsid w:val="004E0968"/>
    <w:rsid w:val="004E1C76"/>
    <w:rsid w:val="004E22DA"/>
    <w:rsid w:val="004E2519"/>
    <w:rsid w:val="004E59D0"/>
    <w:rsid w:val="004E658F"/>
    <w:rsid w:val="004E6675"/>
    <w:rsid w:val="004E7053"/>
    <w:rsid w:val="004F07A4"/>
    <w:rsid w:val="004F3552"/>
    <w:rsid w:val="004F4672"/>
    <w:rsid w:val="004F4B4B"/>
    <w:rsid w:val="004F4FF5"/>
    <w:rsid w:val="004F5AB2"/>
    <w:rsid w:val="005003FE"/>
    <w:rsid w:val="005026DF"/>
    <w:rsid w:val="00502766"/>
    <w:rsid w:val="00504648"/>
    <w:rsid w:val="00504A59"/>
    <w:rsid w:val="0050546A"/>
    <w:rsid w:val="0050605A"/>
    <w:rsid w:val="0050698D"/>
    <w:rsid w:val="00507CDB"/>
    <w:rsid w:val="00510B0C"/>
    <w:rsid w:val="0051366A"/>
    <w:rsid w:val="00514B3A"/>
    <w:rsid w:val="005158A2"/>
    <w:rsid w:val="0051638B"/>
    <w:rsid w:val="00516E74"/>
    <w:rsid w:val="00520502"/>
    <w:rsid w:val="00521B8E"/>
    <w:rsid w:val="0052326B"/>
    <w:rsid w:val="005237BD"/>
    <w:rsid w:val="00523807"/>
    <w:rsid w:val="00530315"/>
    <w:rsid w:val="00530480"/>
    <w:rsid w:val="00531AFA"/>
    <w:rsid w:val="00532E36"/>
    <w:rsid w:val="00534D73"/>
    <w:rsid w:val="0053747A"/>
    <w:rsid w:val="00537734"/>
    <w:rsid w:val="005405E4"/>
    <w:rsid w:val="005414E7"/>
    <w:rsid w:val="00541796"/>
    <w:rsid w:val="005423B4"/>
    <w:rsid w:val="00542FF0"/>
    <w:rsid w:val="005442A5"/>
    <w:rsid w:val="005449D7"/>
    <w:rsid w:val="005455FD"/>
    <w:rsid w:val="00545C41"/>
    <w:rsid w:val="00545D2A"/>
    <w:rsid w:val="005461DA"/>
    <w:rsid w:val="00547DE6"/>
    <w:rsid w:val="00552748"/>
    <w:rsid w:val="005536EF"/>
    <w:rsid w:val="00555E41"/>
    <w:rsid w:val="0056333E"/>
    <w:rsid w:val="005633C6"/>
    <w:rsid w:val="0056376F"/>
    <w:rsid w:val="00563AA8"/>
    <w:rsid w:val="0057050F"/>
    <w:rsid w:val="005712D7"/>
    <w:rsid w:val="005723EA"/>
    <w:rsid w:val="005739BC"/>
    <w:rsid w:val="005747A1"/>
    <w:rsid w:val="00576344"/>
    <w:rsid w:val="00577A31"/>
    <w:rsid w:val="00580962"/>
    <w:rsid w:val="00580FF9"/>
    <w:rsid w:val="00582D6A"/>
    <w:rsid w:val="00585224"/>
    <w:rsid w:val="005925D6"/>
    <w:rsid w:val="005928A1"/>
    <w:rsid w:val="0059377F"/>
    <w:rsid w:val="005962C9"/>
    <w:rsid w:val="00597D38"/>
    <w:rsid w:val="005A0E83"/>
    <w:rsid w:val="005A1311"/>
    <w:rsid w:val="005A3F9A"/>
    <w:rsid w:val="005A5496"/>
    <w:rsid w:val="005A7AD4"/>
    <w:rsid w:val="005A7B68"/>
    <w:rsid w:val="005A7DEE"/>
    <w:rsid w:val="005B03A7"/>
    <w:rsid w:val="005B2988"/>
    <w:rsid w:val="005B411A"/>
    <w:rsid w:val="005B4962"/>
    <w:rsid w:val="005B5003"/>
    <w:rsid w:val="005C0075"/>
    <w:rsid w:val="005C094B"/>
    <w:rsid w:val="005C13DC"/>
    <w:rsid w:val="005C268B"/>
    <w:rsid w:val="005C7957"/>
    <w:rsid w:val="005D11BA"/>
    <w:rsid w:val="005D275D"/>
    <w:rsid w:val="005D3F1A"/>
    <w:rsid w:val="005D69ED"/>
    <w:rsid w:val="005D6A62"/>
    <w:rsid w:val="005E076B"/>
    <w:rsid w:val="005E0A5C"/>
    <w:rsid w:val="005E253E"/>
    <w:rsid w:val="005E2EED"/>
    <w:rsid w:val="005E33AC"/>
    <w:rsid w:val="005E35EA"/>
    <w:rsid w:val="005E3C1D"/>
    <w:rsid w:val="005E3E9E"/>
    <w:rsid w:val="005E41A3"/>
    <w:rsid w:val="005E61AE"/>
    <w:rsid w:val="005E7214"/>
    <w:rsid w:val="005F46A9"/>
    <w:rsid w:val="005F47D1"/>
    <w:rsid w:val="005F4CFA"/>
    <w:rsid w:val="005F53FB"/>
    <w:rsid w:val="005F629F"/>
    <w:rsid w:val="0060211B"/>
    <w:rsid w:val="00604ED8"/>
    <w:rsid w:val="00605D97"/>
    <w:rsid w:val="00606470"/>
    <w:rsid w:val="00613914"/>
    <w:rsid w:val="00613D08"/>
    <w:rsid w:val="00614239"/>
    <w:rsid w:val="006156AB"/>
    <w:rsid w:val="0062014F"/>
    <w:rsid w:val="0062051C"/>
    <w:rsid w:val="00620E07"/>
    <w:rsid w:val="00622866"/>
    <w:rsid w:val="0062346C"/>
    <w:rsid w:val="00623730"/>
    <w:rsid w:val="00623FE6"/>
    <w:rsid w:val="0062442F"/>
    <w:rsid w:val="006248AD"/>
    <w:rsid w:val="00625497"/>
    <w:rsid w:val="00626292"/>
    <w:rsid w:val="006307EC"/>
    <w:rsid w:val="00631EAE"/>
    <w:rsid w:val="00634D09"/>
    <w:rsid w:val="00637DEC"/>
    <w:rsid w:val="0064359F"/>
    <w:rsid w:val="00645DF3"/>
    <w:rsid w:val="00646D19"/>
    <w:rsid w:val="006472D7"/>
    <w:rsid w:val="0065070D"/>
    <w:rsid w:val="0065180A"/>
    <w:rsid w:val="00653FB9"/>
    <w:rsid w:val="00654F2A"/>
    <w:rsid w:val="00655526"/>
    <w:rsid w:val="00655748"/>
    <w:rsid w:val="006571ED"/>
    <w:rsid w:val="00661F50"/>
    <w:rsid w:val="00667F25"/>
    <w:rsid w:val="006738CC"/>
    <w:rsid w:val="00674C80"/>
    <w:rsid w:val="006830AD"/>
    <w:rsid w:val="006832D0"/>
    <w:rsid w:val="00683F08"/>
    <w:rsid w:val="00683FD8"/>
    <w:rsid w:val="006864D9"/>
    <w:rsid w:val="00687EC1"/>
    <w:rsid w:val="0069032F"/>
    <w:rsid w:val="0069448D"/>
    <w:rsid w:val="00694B80"/>
    <w:rsid w:val="00694DA7"/>
    <w:rsid w:val="00695D6B"/>
    <w:rsid w:val="0069687E"/>
    <w:rsid w:val="00696AF9"/>
    <w:rsid w:val="006A31F3"/>
    <w:rsid w:val="006A39FB"/>
    <w:rsid w:val="006A66C0"/>
    <w:rsid w:val="006A695C"/>
    <w:rsid w:val="006A70C1"/>
    <w:rsid w:val="006A7FC4"/>
    <w:rsid w:val="006B10E2"/>
    <w:rsid w:val="006B1B9D"/>
    <w:rsid w:val="006B40FD"/>
    <w:rsid w:val="006B49B0"/>
    <w:rsid w:val="006B4D21"/>
    <w:rsid w:val="006B620B"/>
    <w:rsid w:val="006B7EA4"/>
    <w:rsid w:val="006C0947"/>
    <w:rsid w:val="006C131D"/>
    <w:rsid w:val="006C2F93"/>
    <w:rsid w:val="006C59D3"/>
    <w:rsid w:val="006D00FC"/>
    <w:rsid w:val="006D0382"/>
    <w:rsid w:val="006D3943"/>
    <w:rsid w:val="006D55BA"/>
    <w:rsid w:val="006D6376"/>
    <w:rsid w:val="006E0272"/>
    <w:rsid w:val="006E0A70"/>
    <w:rsid w:val="006E16B8"/>
    <w:rsid w:val="006E41CC"/>
    <w:rsid w:val="006E648E"/>
    <w:rsid w:val="006F1EEC"/>
    <w:rsid w:val="006F2A02"/>
    <w:rsid w:val="006F5232"/>
    <w:rsid w:val="006F6A8D"/>
    <w:rsid w:val="006F6B98"/>
    <w:rsid w:val="0070057B"/>
    <w:rsid w:val="007008DF"/>
    <w:rsid w:val="00700A40"/>
    <w:rsid w:val="0070448E"/>
    <w:rsid w:val="00705128"/>
    <w:rsid w:val="00706441"/>
    <w:rsid w:val="0070651D"/>
    <w:rsid w:val="00706F19"/>
    <w:rsid w:val="007078A6"/>
    <w:rsid w:val="00711412"/>
    <w:rsid w:val="00711700"/>
    <w:rsid w:val="00713900"/>
    <w:rsid w:val="00714778"/>
    <w:rsid w:val="00717D31"/>
    <w:rsid w:val="00725635"/>
    <w:rsid w:val="00725D5D"/>
    <w:rsid w:val="00727C3C"/>
    <w:rsid w:val="007323A7"/>
    <w:rsid w:val="0073360D"/>
    <w:rsid w:val="00743F22"/>
    <w:rsid w:val="007536D3"/>
    <w:rsid w:val="00755BDB"/>
    <w:rsid w:val="007566AC"/>
    <w:rsid w:val="00757B1A"/>
    <w:rsid w:val="0076261B"/>
    <w:rsid w:val="00763B93"/>
    <w:rsid w:val="007648A8"/>
    <w:rsid w:val="00765A5A"/>
    <w:rsid w:val="007663FD"/>
    <w:rsid w:val="007679A5"/>
    <w:rsid w:val="00771962"/>
    <w:rsid w:val="00772819"/>
    <w:rsid w:val="007731B0"/>
    <w:rsid w:val="007739CF"/>
    <w:rsid w:val="007739D1"/>
    <w:rsid w:val="00773F15"/>
    <w:rsid w:val="00774067"/>
    <w:rsid w:val="00775DEC"/>
    <w:rsid w:val="00775E74"/>
    <w:rsid w:val="0077789F"/>
    <w:rsid w:val="00777A83"/>
    <w:rsid w:val="00780D08"/>
    <w:rsid w:val="00782AD7"/>
    <w:rsid w:val="00784D28"/>
    <w:rsid w:val="0078536A"/>
    <w:rsid w:val="00791BF9"/>
    <w:rsid w:val="00791FF2"/>
    <w:rsid w:val="00794E46"/>
    <w:rsid w:val="00795967"/>
    <w:rsid w:val="007969BD"/>
    <w:rsid w:val="00797ABA"/>
    <w:rsid w:val="007A0A5D"/>
    <w:rsid w:val="007A45EF"/>
    <w:rsid w:val="007A58FC"/>
    <w:rsid w:val="007A6795"/>
    <w:rsid w:val="007A6871"/>
    <w:rsid w:val="007B164D"/>
    <w:rsid w:val="007B20F2"/>
    <w:rsid w:val="007B2CBB"/>
    <w:rsid w:val="007B3085"/>
    <w:rsid w:val="007B3AEA"/>
    <w:rsid w:val="007B4895"/>
    <w:rsid w:val="007C102F"/>
    <w:rsid w:val="007C18D1"/>
    <w:rsid w:val="007C1D2A"/>
    <w:rsid w:val="007C2912"/>
    <w:rsid w:val="007C2F29"/>
    <w:rsid w:val="007C48F1"/>
    <w:rsid w:val="007C759E"/>
    <w:rsid w:val="007C77D5"/>
    <w:rsid w:val="007D7D21"/>
    <w:rsid w:val="007E01ED"/>
    <w:rsid w:val="007E1264"/>
    <w:rsid w:val="007E1D23"/>
    <w:rsid w:val="007E2DA3"/>
    <w:rsid w:val="007E34B3"/>
    <w:rsid w:val="007E3688"/>
    <w:rsid w:val="007E43CA"/>
    <w:rsid w:val="007E44CA"/>
    <w:rsid w:val="007E545E"/>
    <w:rsid w:val="007F1076"/>
    <w:rsid w:val="007F20B9"/>
    <w:rsid w:val="007F2D4F"/>
    <w:rsid w:val="007F5211"/>
    <w:rsid w:val="00801F63"/>
    <w:rsid w:val="00807708"/>
    <w:rsid w:val="00812A32"/>
    <w:rsid w:val="00814E10"/>
    <w:rsid w:val="00820019"/>
    <w:rsid w:val="00820D30"/>
    <w:rsid w:val="00821DE3"/>
    <w:rsid w:val="0082203F"/>
    <w:rsid w:val="00823E16"/>
    <w:rsid w:val="00824CCE"/>
    <w:rsid w:val="00826295"/>
    <w:rsid w:val="008262E4"/>
    <w:rsid w:val="0082664E"/>
    <w:rsid w:val="00832D26"/>
    <w:rsid w:val="008334A8"/>
    <w:rsid w:val="00835837"/>
    <w:rsid w:val="008369C7"/>
    <w:rsid w:val="008419FF"/>
    <w:rsid w:val="00842151"/>
    <w:rsid w:val="0084323F"/>
    <w:rsid w:val="00843C7D"/>
    <w:rsid w:val="0084628B"/>
    <w:rsid w:val="00846352"/>
    <w:rsid w:val="008503FD"/>
    <w:rsid w:val="008517C7"/>
    <w:rsid w:val="008522D5"/>
    <w:rsid w:val="00856E9E"/>
    <w:rsid w:val="008606AB"/>
    <w:rsid w:val="0086330E"/>
    <w:rsid w:val="00864353"/>
    <w:rsid w:val="0086468C"/>
    <w:rsid w:val="00865C80"/>
    <w:rsid w:val="008701EA"/>
    <w:rsid w:val="0087326D"/>
    <w:rsid w:val="008747DD"/>
    <w:rsid w:val="0087523E"/>
    <w:rsid w:val="00876458"/>
    <w:rsid w:val="0088025C"/>
    <w:rsid w:val="00881799"/>
    <w:rsid w:val="00881885"/>
    <w:rsid w:val="008849FF"/>
    <w:rsid w:val="00885DFE"/>
    <w:rsid w:val="00886DC8"/>
    <w:rsid w:val="0088777F"/>
    <w:rsid w:val="008901B4"/>
    <w:rsid w:val="00890EF2"/>
    <w:rsid w:val="00895BA5"/>
    <w:rsid w:val="00896C92"/>
    <w:rsid w:val="00897D67"/>
    <w:rsid w:val="00897FEE"/>
    <w:rsid w:val="008A19DC"/>
    <w:rsid w:val="008A31E3"/>
    <w:rsid w:val="008A382A"/>
    <w:rsid w:val="008A54E5"/>
    <w:rsid w:val="008A5980"/>
    <w:rsid w:val="008A7075"/>
    <w:rsid w:val="008A7248"/>
    <w:rsid w:val="008B0400"/>
    <w:rsid w:val="008B1021"/>
    <w:rsid w:val="008B1ED4"/>
    <w:rsid w:val="008B20C4"/>
    <w:rsid w:val="008B598A"/>
    <w:rsid w:val="008B5F92"/>
    <w:rsid w:val="008B644C"/>
    <w:rsid w:val="008B6F45"/>
    <w:rsid w:val="008C1169"/>
    <w:rsid w:val="008C69E2"/>
    <w:rsid w:val="008C7977"/>
    <w:rsid w:val="008D2451"/>
    <w:rsid w:val="008D35DC"/>
    <w:rsid w:val="008D500B"/>
    <w:rsid w:val="008E0DE5"/>
    <w:rsid w:val="008E23DD"/>
    <w:rsid w:val="008E2A47"/>
    <w:rsid w:val="008E2C80"/>
    <w:rsid w:val="008E314D"/>
    <w:rsid w:val="008E3937"/>
    <w:rsid w:val="008E4668"/>
    <w:rsid w:val="008E591C"/>
    <w:rsid w:val="008E6417"/>
    <w:rsid w:val="008E67C7"/>
    <w:rsid w:val="008F3BED"/>
    <w:rsid w:val="008F4912"/>
    <w:rsid w:val="008F6EAA"/>
    <w:rsid w:val="008F6FDE"/>
    <w:rsid w:val="008F7DB5"/>
    <w:rsid w:val="009025E4"/>
    <w:rsid w:val="0090477C"/>
    <w:rsid w:val="009068A9"/>
    <w:rsid w:val="00910216"/>
    <w:rsid w:val="00911B8D"/>
    <w:rsid w:val="0091457B"/>
    <w:rsid w:val="00916D3C"/>
    <w:rsid w:val="009170C1"/>
    <w:rsid w:val="00917310"/>
    <w:rsid w:val="00925929"/>
    <w:rsid w:val="00927864"/>
    <w:rsid w:val="009318F2"/>
    <w:rsid w:val="00932F68"/>
    <w:rsid w:val="00933917"/>
    <w:rsid w:val="00935D93"/>
    <w:rsid w:val="00936E37"/>
    <w:rsid w:val="009411FB"/>
    <w:rsid w:val="00950E7C"/>
    <w:rsid w:val="0095159E"/>
    <w:rsid w:val="009518E4"/>
    <w:rsid w:val="00953781"/>
    <w:rsid w:val="009538DA"/>
    <w:rsid w:val="00954B88"/>
    <w:rsid w:val="00960759"/>
    <w:rsid w:val="009611DE"/>
    <w:rsid w:val="00965BEF"/>
    <w:rsid w:val="009663EB"/>
    <w:rsid w:val="00967882"/>
    <w:rsid w:val="00970EE8"/>
    <w:rsid w:val="00974254"/>
    <w:rsid w:val="00977200"/>
    <w:rsid w:val="009814F5"/>
    <w:rsid w:val="00981E17"/>
    <w:rsid w:val="0098201B"/>
    <w:rsid w:val="009833CE"/>
    <w:rsid w:val="0098435B"/>
    <w:rsid w:val="00986FCD"/>
    <w:rsid w:val="0098770F"/>
    <w:rsid w:val="00987774"/>
    <w:rsid w:val="0098797B"/>
    <w:rsid w:val="00990B5B"/>
    <w:rsid w:val="00991EFA"/>
    <w:rsid w:val="009960D0"/>
    <w:rsid w:val="009961A0"/>
    <w:rsid w:val="009A3927"/>
    <w:rsid w:val="009A49B6"/>
    <w:rsid w:val="009A548F"/>
    <w:rsid w:val="009A7D71"/>
    <w:rsid w:val="009B0A76"/>
    <w:rsid w:val="009B0B58"/>
    <w:rsid w:val="009B2022"/>
    <w:rsid w:val="009B38A8"/>
    <w:rsid w:val="009B68A6"/>
    <w:rsid w:val="009C08D3"/>
    <w:rsid w:val="009C1201"/>
    <w:rsid w:val="009C3783"/>
    <w:rsid w:val="009C3EA7"/>
    <w:rsid w:val="009C6843"/>
    <w:rsid w:val="009C686F"/>
    <w:rsid w:val="009D20E7"/>
    <w:rsid w:val="009D4FB0"/>
    <w:rsid w:val="009D7C9F"/>
    <w:rsid w:val="009E2FDD"/>
    <w:rsid w:val="009E3219"/>
    <w:rsid w:val="009E3BA5"/>
    <w:rsid w:val="009E404D"/>
    <w:rsid w:val="009E4283"/>
    <w:rsid w:val="009E4FFA"/>
    <w:rsid w:val="009E660A"/>
    <w:rsid w:val="009E7617"/>
    <w:rsid w:val="009E7F90"/>
    <w:rsid w:val="009F1A94"/>
    <w:rsid w:val="009F2D97"/>
    <w:rsid w:val="009F4C8F"/>
    <w:rsid w:val="00A00B59"/>
    <w:rsid w:val="00A01B0C"/>
    <w:rsid w:val="00A01EB1"/>
    <w:rsid w:val="00A0443F"/>
    <w:rsid w:val="00A052B3"/>
    <w:rsid w:val="00A119FF"/>
    <w:rsid w:val="00A15392"/>
    <w:rsid w:val="00A1687F"/>
    <w:rsid w:val="00A24CC2"/>
    <w:rsid w:val="00A2611B"/>
    <w:rsid w:val="00A32C81"/>
    <w:rsid w:val="00A32C93"/>
    <w:rsid w:val="00A35C4F"/>
    <w:rsid w:val="00A35CEF"/>
    <w:rsid w:val="00A37027"/>
    <w:rsid w:val="00A41256"/>
    <w:rsid w:val="00A41296"/>
    <w:rsid w:val="00A428B9"/>
    <w:rsid w:val="00A454D5"/>
    <w:rsid w:val="00A46BA0"/>
    <w:rsid w:val="00A509DC"/>
    <w:rsid w:val="00A53E01"/>
    <w:rsid w:val="00A5623B"/>
    <w:rsid w:val="00A57467"/>
    <w:rsid w:val="00A608B6"/>
    <w:rsid w:val="00A63606"/>
    <w:rsid w:val="00A65962"/>
    <w:rsid w:val="00A65C69"/>
    <w:rsid w:val="00A6662A"/>
    <w:rsid w:val="00A66A2C"/>
    <w:rsid w:val="00A702E3"/>
    <w:rsid w:val="00A7067F"/>
    <w:rsid w:val="00A7503C"/>
    <w:rsid w:val="00A8465C"/>
    <w:rsid w:val="00A8705D"/>
    <w:rsid w:val="00A93F9B"/>
    <w:rsid w:val="00A94B5F"/>
    <w:rsid w:val="00A94E18"/>
    <w:rsid w:val="00AA1D8F"/>
    <w:rsid w:val="00AA541F"/>
    <w:rsid w:val="00AA5691"/>
    <w:rsid w:val="00AA6FD7"/>
    <w:rsid w:val="00AA72E7"/>
    <w:rsid w:val="00AB1DDA"/>
    <w:rsid w:val="00AB2049"/>
    <w:rsid w:val="00AB2185"/>
    <w:rsid w:val="00AB3434"/>
    <w:rsid w:val="00AB5115"/>
    <w:rsid w:val="00AB5785"/>
    <w:rsid w:val="00AB69FB"/>
    <w:rsid w:val="00AC038D"/>
    <w:rsid w:val="00AC3101"/>
    <w:rsid w:val="00AC37BF"/>
    <w:rsid w:val="00AC425F"/>
    <w:rsid w:val="00AC4896"/>
    <w:rsid w:val="00AD0CD5"/>
    <w:rsid w:val="00AD1ADC"/>
    <w:rsid w:val="00AD1B76"/>
    <w:rsid w:val="00AD3B40"/>
    <w:rsid w:val="00AD40E7"/>
    <w:rsid w:val="00AD4558"/>
    <w:rsid w:val="00AD6194"/>
    <w:rsid w:val="00AD68CD"/>
    <w:rsid w:val="00AE112E"/>
    <w:rsid w:val="00AE25D7"/>
    <w:rsid w:val="00AE28F6"/>
    <w:rsid w:val="00AE5C3E"/>
    <w:rsid w:val="00AE6974"/>
    <w:rsid w:val="00AF155B"/>
    <w:rsid w:val="00AF16C2"/>
    <w:rsid w:val="00AF2602"/>
    <w:rsid w:val="00AF4A43"/>
    <w:rsid w:val="00AF6979"/>
    <w:rsid w:val="00AF6B7D"/>
    <w:rsid w:val="00B02F3E"/>
    <w:rsid w:val="00B03997"/>
    <w:rsid w:val="00B067C1"/>
    <w:rsid w:val="00B1012A"/>
    <w:rsid w:val="00B11400"/>
    <w:rsid w:val="00B12FA9"/>
    <w:rsid w:val="00B14C0D"/>
    <w:rsid w:val="00B15AF9"/>
    <w:rsid w:val="00B26A37"/>
    <w:rsid w:val="00B31438"/>
    <w:rsid w:val="00B34347"/>
    <w:rsid w:val="00B43C45"/>
    <w:rsid w:val="00B44BAB"/>
    <w:rsid w:val="00B53077"/>
    <w:rsid w:val="00B56022"/>
    <w:rsid w:val="00B566B3"/>
    <w:rsid w:val="00B6126E"/>
    <w:rsid w:val="00B6275A"/>
    <w:rsid w:val="00B634F5"/>
    <w:rsid w:val="00B64EC4"/>
    <w:rsid w:val="00B6715B"/>
    <w:rsid w:val="00B702E6"/>
    <w:rsid w:val="00B73BC8"/>
    <w:rsid w:val="00B7449E"/>
    <w:rsid w:val="00B75A96"/>
    <w:rsid w:val="00B77407"/>
    <w:rsid w:val="00B77947"/>
    <w:rsid w:val="00B80246"/>
    <w:rsid w:val="00B8235F"/>
    <w:rsid w:val="00B848AC"/>
    <w:rsid w:val="00B87208"/>
    <w:rsid w:val="00B90F88"/>
    <w:rsid w:val="00B912BD"/>
    <w:rsid w:val="00B92F61"/>
    <w:rsid w:val="00B96D71"/>
    <w:rsid w:val="00B96FDB"/>
    <w:rsid w:val="00B977B5"/>
    <w:rsid w:val="00BA16D2"/>
    <w:rsid w:val="00BA16E0"/>
    <w:rsid w:val="00BA47FD"/>
    <w:rsid w:val="00BA6384"/>
    <w:rsid w:val="00BA7604"/>
    <w:rsid w:val="00BB6753"/>
    <w:rsid w:val="00BC1589"/>
    <w:rsid w:val="00BC44BE"/>
    <w:rsid w:val="00BC462A"/>
    <w:rsid w:val="00BD0FA8"/>
    <w:rsid w:val="00BD36BC"/>
    <w:rsid w:val="00BD4192"/>
    <w:rsid w:val="00BD4579"/>
    <w:rsid w:val="00BD555D"/>
    <w:rsid w:val="00BD5A30"/>
    <w:rsid w:val="00BD7750"/>
    <w:rsid w:val="00BE2061"/>
    <w:rsid w:val="00BE3B9E"/>
    <w:rsid w:val="00BE40DB"/>
    <w:rsid w:val="00BE46BA"/>
    <w:rsid w:val="00BE74A9"/>
    <w:rsid w:val="00BE7D9A"/>
    <w:rsid w:val="00BF20F6"/>
    <w:rsid w:val="00BF32C2"/>
    <w:rsid w:val="00BF41B2"/>
    <w:rsid w:val="00BF4BAE"/>
    <w:rsid w:val="00BF53C7"/>
    <w:rsid w:val="00BF6D9C"/>
    <w:rsid w:val="00BF7FD4"/>
    <w:rsid w:val="00C01E0B"/>
    <w:rsid w:val="00C02814"/>
    <w:rsid w:val="00C030DB"/>
    <w:rsid w:val="00C03E56"/>
    <w:rsid w:val="00C05484"/>
    <w:rsid w:val="00C06EF5"/>
    <w:rsid w:val="00C07578"/>
    <w:rsid w:val="00C07B5C"/>
    <w:rsid w:val="00C07ED5"/>
    <w:rsid w:val="00C14113"/>
    <w:rsid w:val="00C14840"/>
    <w:rsid w:val="00C15289"/>
    <w:rsid w:val="00C16B14"/>
    <w:rsid w:val="00C174FC"/>
    <w:rsid w:val="00C226B3"/>
    <w:rsid w:val="00C24451"/>
    <w:rsid w:val="00C269C9"/>
    <w:rsid w:val="00C27024"/>
    <w:rsid w:val="00C30A91"/>
    <w:rsid w:val="00C30C5B"/>
    <w:rsid w:val="00C32986"/>
    <w:rsid w:val="00C374B3"/>
    <w:rsid w:val="00C400B0"/>
    <w:rsid w:val="00C40E8D"/>
    <w:rsid w:val="00C44993"/>
    <w:rsid w:val="00C47D99"/>
    <w:rsid w:val="00C500F7"/>
    <w:rsid w:val="00C524B3"/>
    <w:rsid w:val="00C56387"/>
    <w:rsid w:val="00C56472"/>
    <w:rsid w:val="00C56985"/>
    <w:rsid w:val="00C5710F"/>
    <w:rsid w:val="00C62D2B"/>
    <w:rsid w:val="00C637C2"/>
    <w:rsid w:val="00C638F2"/>
    <w:rsid w:val="00C6400C"/>
    <w:rsid w:val="00C6467A"/>
    <w:rsid w:val="00C6534A"/>
    <w:rsid w:val="00C65382"/>
    <w:rsid w:val="00C6729A"/>
    <w:rsid w:val="00C67F6D"/>
    <w:rsid w:val="00C704D8"/>
    <w:rsid w:val="00C709A1"/>
    <w:rsid w:val="00C71231"/>
    <w:rsid w:val="00C7170E"/>
    <w:rsid w:val="00C75E0B"/>
    <w:rsid w:val="00C80FC5"/>
    <w:rsid w:val="00C8135E"/>
    <w:rsid w:val="00C85676"/>
    <w:rsid w:val="00C90CC0"/>
    <w:rsid w:val="00C9222A"/>
    <w:rsid w:val="00C94611"/>
    <w:rsid w:val="00C95569"/>
    <w:rsid w:val="00C9650E"/>
    <w:rsid w:val="00C96CBB"/>
    <w:rsid w:val="00C977E4"/>
    <w:rsid w:val="00CA12BE"/>
    <w:rsid w:val="00CA1B4D"/>
    <w:rsid w:val="00CA4056"/>
    <w:rsid w:val="00CA427A"/>
    <w:rsid w:val="00CA53CD"/>
    <w:rsid w:val="00CA5A6E"/>
    <w:rsid w:val="00CA5E91"/>
    <w:rsid w:val="00CA76DE"/>
    <w:rsid w:val="00CB1552"/>
    <w:rsid w:val="00CB2371"/>
    <w:rsid w:val="00CB4FF4"/>
    <w:rsid w:val="00CC1FE5"/>
    <w:rsid w:val="00CC2B87"/>
    <w:rsid w:val="00CC50FE"/>
    <w:rsid w:val="00CC6188"/>
    <w:rsid w:val="00CC6B7D"/>
    <w:rsid w:val="00CD12C5"/>
    <w:rsid w:val="00CD47FB"/>
    <w:rsid w:val="00CD480E"/>
    <w:rsid w:val="00CD48CB"/>
    <w:rsid w:val="00CD59CC"/>
    <w:rsid w:val="00CE19B6"/>
    <w:rsid w:val="00CE1EC9"/>
    <w:rsid w:val="00CE262E"/>
    <w:rsid w:val="00CE29D3"/>
    <w:rsid w:val="00CE492E"/>
    <w:rsid w:val="00CE67E5"/>
    <w:rsid w:val="00CE7413"/>
    <w:rsid w:val="00CF0B1E"/>
    <w:rsid w:val="00CF16DE"/>
    <w:rsid w:val="00CF3540"/>
    <w:rsid w:val="00CF3FEC"/>
    <w:rsid w:val="00CF68C3"/>
    <w:rsid w:val="00CF7792"/>
    <w:rsid w:val="00D00133"/>
    <w:rsid w:val="00D008B6"/>
    <w:rsid w:val="00D01C03"/>
    <w:rsid w:val="00D05078"/>
    <w:rsid w:val="00D05BED"/>
    <w:rsid w:val="00D078A5"/>
    <w:rsid w:val="00D07C62"/>
    <w:rsid w:val="00D1159E"/>
    <w:rsid w:val="00D116BC"/>
    <w:rsid w:val="00D14883"/>
    <w:rsid w:val="00D22861"/>
    <w:rsid w:val="00D23F91"/>
    <w:rsid w:val="00D2439F"/>
    <w:rsid w:val="00D328A9"/>
    <w:rsid w:val="00D32CFF"/>
    <w:rsid w:val="00D32FEE"/>
    <w:rsid w:val="00D34934"/>
    <w:rsid w:val="00D36C0A"/>
    <w:rsid w:val="00D37A95"/>
    <w:rsid w:val="00D40E49"/>
    <w:rsid w:val="00D41D61"/>
    <w:rsid w:val="00D43A91"/>
    <w:rsid w:val="00D46DB7"/>
    <w:rsid w:val="00D47444"/>
    <w:rsid w:val="00D47B9B"/>
    <w:rsid w:val="00D50F91"/>
    <w:rsid w:val="00D51BA9"/>
    <w:rsid w:val="00D5252E"/>
    <w:rsid w:val="00D5286C"/>
    <w:rsid w:val="00D65A22"/>
    <w:rsid w:val="00D66295"/>
    <w:rsid w:val="00D66AC5"/>
    <w:rsid w:val="00D70884"/>
    <w:rsid w:val="00D70A99"/>
    <w:rsid w:val="00D7278D"/>
    <w:rsid w:val="00D734B6"/>
    <w:rsid w:val="00D76675"/>
    <w:rsid w:val="00D77046"/>
    <w:rsid w:val="00D80AF4"/>
    <w:rsid w:val="00D819A4"/>
    <w:rsid w:val="00D8412E"/>
    <w:rsid w:val="00D84357"/>
    <w:rsid w:val="00D84AFA"/>
    <w:rsid w:val="00D85C65"/>
    <w:rsid w:val="00D85D59"/>
    <w:rsid w:val="00D87C93"/>
    <w:rsid w:val="00D9008F"/>
    <w:rsid w:val="00D91991"/>
    <w:rsid w:val="00D93007"/>
    <w:rsid w:val="00D939F8"/>
    <w:rsid w:val="00D94A08"/>
    <w:rsid w:val="00D97F99"/>
    <w:rsid w:val="00D97FEE"/>
    <w:rsid w:val="00DA3A3A"/>
    <w:rsid w:val="00DA7349"/>
    <w:rsid w:val="00DA7778"/>
    <w:rsid w:val="00DB12BC"/>
    <w:rsid w:val="00DB28F9"/>
    <w:rsid w:val="00DB2C43"/>
    <w:rsid w:val="00DB5574"/>
    <w:rsid w:val="00DB5B66"/>
    <w:rsid w:val="00DB7056"/>
    <w:rsid w:val="00DC0108"/>
    <w:rsid w:val="00DC4886"/>
    <w:rsid w:val="00DC59A2"/>
    <w:rsid w:val="00DC662B"/>
    <w:rsid w:val="00DC6E5F"/>
    <w:rsid w:val="00DC7D73"/>
    <w:rsid w:val="00DD3114"/>
    <w:rsid w:val="00DD4359"/>
    <w:rsid w:val="00DD530B"/>
    <w:rsid w:val="00DD61FF"/>
    <w:rsid w:val="00DD6D6C"/>
    <w:rsid w:val="00DE0562"/>
    <w:rsid w:val="00DE1DDE"/>
    <w:rsid w:val="00DE3EE7"/>
    <w:rsid w:val="00DE4989"/>
    <w:rsid w:val="00DE4B99"/>
    <w:rsid w:val="00DF2368"/>
    <w:rsid w:val="00DF2DF1"/>
    <w:rsid w:val="00DF4C0B"/>
    <w:rsid w:val="00DF5365"/>
    <w:rsid w:val="00DF5835"/>
    <w:rsid w:val="00E00A79"/>
    <w:rsid w:val="00E01318"/>
    <w:rsid w:val="00E01DAF"/>
    <w:rsid w:val="00E024B5"/>
    <w:rsid w:val="00E03420"/>
    <w:rsid w:val="00E064CC"/>
    <w:rsid w:val="00E06CD1"/>
    <w:rsid w:val="00E12E41"/>
    <w:rsid w:val="00E152B8"/>
    <w:rsid w:val="00E15AA9"/>
    <w:rsid w:val="00E22267"/>
    <w:rsid w:val="00E22A72"/>
    <w:rsid w:val="00E27F68"/>
    <w:rsid w:val="00E3119D"/>
    <w:rsid w:val="00E357ED"/>
    <w:rsid w:val="00E36E9C"/>
    <w:rsid w:val="00E427DA"/>
    <w:rsid w:val="00E42F24"/>
    <w:rsid w:val="00E448AA"/>
    <w:rsid w:val="00E464A9"/>
    <w:rsid w:val="00E50F1E"/>
    <w:rsid w:val="00E51026"/>
    <w:rsid w:val="00E542A2"/>
    <w:rsid w:val="00E573BF"/>
    <w:rsid w:val="00E57B16"/>
    <w:rsid w:val="00E65C30"/>
    <w:rsid w:val="00E65F58"/>
    <w:rsid w:val="00E72E9A"/>
    <w:rsid w:val="00E853CC"/>
    <w:rsid w:val="00E86F7D"/>
    <w:rsid w:val="00E90AC3"/>
    <w:rsid w:val="00E92EB2"/>
    <w:rsid w:val="00E93250"/>
    <w:rsid w:val="00E975E1"/>
    <w:rsid w:val="00E97933"/>
    <w:rsid w:val="00EA2F06"/>
    <w:rsid w:val="00EA5030"/>
    <w:rsid w:val="00EB173B"/>
    <w:rsid w:val="00EB1DFE"/>
    <w:rsid w:val="00EB21D7"/>
    <w:rsid w:val="00EB22EE"/>
    <w:rsid w:val="00EB48A7"/>
    <w:rsid w:val="00EB6090"/>
    <w:rsid w:val="00EB7525"/>
    <w:rsid w:val="00EC1E3E"/>
    <w:rsid w:val="00EC33E2"/>
    <w:rsid w:val="00EC568A"/>
    <w:rsid w:val="00EC5D74"/>
    <w:rsid w:val="00ED4CFE"/>
    <w:rsid w:val="00ED57B7"/>
    <w:rsid w:val="00ED69EF"/>
    <w:rsid w:val="00EE173A"/>
    <w:rsid w:val="00EE3202"/>
    <w:rsid w:val="00EE41D0"/>
    <w:rsid w:val="00EE5F2D"/>
    <w:rsid w:val="00EF07B4"/>
    <w:rsid w:val="00EF1388"/>
    <w:rsid w:val="00EF3674"/>
    <w:rsid w:val="00EF50C3"/>
    <w:rsid w:val="00EF55D6"/>
    <w:rsid w:val="00EF6882"/>
    <w:rsid w:val="00EF7145"/>
    <w:rsid w:val="00F055C6"/>
    <w:rsid w:val="00F05B15"/>
    <w:rsid w:val="00F06BF2"/>
    <w:rsid w:val="00F06D33"/>
    <w:rsid w:val="00F103CD"/>
    <w:rsid w:val="00F115F5"/>
    <w:rsid w:val="00F15008"/>
    <w:rsid w:val="00F154B3"/>
    <w:rsid w:val="00F15DCF"/>
    <w:rsid w:val="00F16B12"/>
    <w:rsid w:val="00F1703F"/>
    <w:rsid w:val="00F17E5B"/>
    <w:rsid w:val="00F211B5"/>
    <w:rsid w:val="00F21E40"/>
    <w:rsid w:val="00F232F0"/>
    <w:rsid w:val="00F301C9"/>
    <w:rsid w:val="00F32DF9"/>
    <w:rsid w:val="00F35E51"/>
    <w:rsid w:val="00F35FC4"/>
    <w:rsid w:val="00F36DBF"/>
    <w:rsid w:val="00F4414A"/>
    <w:rsid w:val="00F53085"/>
    <w:rsid w:val="00F55B3D"/>
    <w:rsid w:val="00F56A23"/>
    <w:rsid w:val="00F57075"/>
    <w:rsid w:val="00F57BE8"/>
    <w:rsid w:val="00F62B46"/>
    <w:rsid w:val="00F62D34"/>
    <w:rsid w:val="00F64D2D"/>
    <w:rsid w:val="00F653C5"/>
    <w:rsid w:val="00F67EAE"/>
    <w:rsid w:val="00F716DE"/>
    <w:rsid w:val="00F74A6F"/>
    <w:rsid w:val="00F7746F"/>
    <w:rsid w:val="00F806F6"/>
    <w:rsid w:val="00F811A8"/>
    <w:rsid w:val="00F836EB"/>
    <w:rsid w:val="00F840DC"/>
    <w:rsid w:val="00F8608A"/>
    <w:rsid w:val="00F90D15"/>
    <w:rsid w:val="00F922E8"/>
    <w:rsid w:val="00F92D3C"/>
    <w:rsid w:val="00F93028"/>
    <w:rsid w:val="00F9421E"/>
    <w:rsid w:val="00F952BC"/>
    <w:rsid w:val="00F966C6"/>
    <w:rsid w:val="00F97EE4"/>
    <w:rsid w:val="00FA7EDD"/>
    <w:rsid w:val="00FB25A8"/>
    <w:rsid w:val="00FB377E"/>
    <w:rsid w:val="00FC2DC9"/>
    <w:rsid w:val="00FC3F24"/>
    <w:rsid w:val="00FC5B47"/>
    <w:rsid w:val="00FC618B"/>
    <w:rsid w:val="00FD02D0"/>
    <w:rsid w:val="00FD0BA3"/>
    <w:rsid w:val="00FD300C"/>
    <w:rsid w:val="00FD46F3"/>
    <w:rsid w:val="00FD5D0D"/>
    <w:rsid w:val="00FD5D58"/>
    <w:rsid w:val="00FD60BC"/>
    <w:rsid w:val="00FE111E"/>
    <w:rsid w:val="00FE1F84"/>
    <w:rsid w:val="00FE3C7A"/>
    <w:rsid w:val="00FE3DF5"/>
    <w:rsid w:val="00FE3F7F"/>
    <w:rsid w:val="00FE45E0"/>
    <w:rsid w:val="00FF05C4"/>
    <w:rsid w:val="00FF080A"/>
    <w:rsid w:val="00FF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36AB15"/>
  <w15:docId w15:val="{39D7384D-CDC8-4536-A784-98833B750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EE7"/>
  </w:style>
  <w:style w:type="paragraph" w:styleId="Heading1">
    <w:name w:val="heading 1"/>
    <w:basedOn w:val="Normal"/>
    <w:link w:val="Heading1Char"/>
    <w:uiPriority w:val="9"/>
    <w:qFormat/>
    <w:rsid w:val="00AD61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4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6EA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3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900"/>
  </w:style>
  <w:style w:type="paragraph" w:styleId="Footer">
    <w:name w:val="footer"/>
    <w:basedOn w:val="Normal"/>
    <w:link w:val="FooterChar"/>
    <w:uiPriority w:val="99"/>
    <w:unhideWhenUsed/>
    <w:rsid w:val="00713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900"/>
  </w:style>
  <w:style w:type="character" w:styleId="Hyperlink">
    <w:name w:val="Hyperlink"/>
    <w:rsid w:val="00713900"/>
    <w:rPr>
      <w:color w:val="0000FF"/>
      <w:u w:val="single"/>
    </w:rPr>
  </w:style>
  <w:style w:type="paragraph" w:customStyle="1" w:styleId="Logro">
    <w:name w:val="Logro"/>
    <w:basedOn w:val="BodyText"/>
    <w:rsid w:val="00713900"/>
    <w:pPr>
      <w:spacing w:after="60" w:line="240" w:lineRule="atLeast"/>
      <w:ind w:left="240" w:hanging="240"/>
      <w:jc w:val="both"/>
    </w:pPr>
    <w:rPr>
      <w:rFonts w:ascii="Garamond" w:eastAsia="Times New Roman" w:hAnsi="Garamond" w:cs="Times New Roman"/>
      <w:szCs w:val="20"/>
      <w:lang w:val="es-ES_tradnl"/>
    </w:rPr>
  </w:style>
  <w:style w:type="paragraph" w:customStyle="1" w:styleId="Ttulodeseccin">
    <w:name w:val="Título de sección"/>
    <w:basedOn w:val="Normal"/>
    <w:next w:val="Normal"/>
    <w:rsid w:val="00713900"/>
    <w:pPr>
      <w:keepNext/>
      <w:pBdr>
        <w:bottom w:val="single" w:sz="6" w:space="1" w:color="808080"/>
      </w:pBdr>
      <w:spacing w:before="220" w:after="0" w:line="220" w:lineRule="atLeast"/>
      <w:ind w:left="1593" w:hanging="2160"/>
    </w:pPr>
    <w:rPr>
      <w:rFonts w:ascii="Garamond" w:eastAsia="Times New Roman" w:hAnsi="Garamond" w:cs="Times New Roman"/>
      <w:caps/>
      <w:spacing w:val="15"/>
      <w:sz w:val="20"/>
      <w:szCs w:val="20"/>
      <w:lang w:val="es-ES_tradnl"/>
    </w:rPr>
  </w:style>
  <w:style w:type="paragraph" w:styleId="ListParagraph">
    <w:name w:val="List Paragraph"/>
    <w:basedOn w:val="Normal"/>
    <w:uiPriority w:val="34"/>
    <w:qFormat/>
    <w:rsid w:val="00713900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customStyle="1" w:styleId="ul0">
    <w:name w:val="ul:0"/>
    <w:basedOn w:val="Normal"/>
    <w:rsid w:val="00713900"/>
    <w:pPr>
      <w:widowControl w:val="0"/>
      <w:tabs>
        <w:tab w:val="left" w:pos="72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71390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13900"/>
  </w:style>
  <w:style w:type="character" w:styleId="FollowedHyperlink">
    <w:name w:val="FollowedHyperlink"/>
    <w:basedOn w:val="DefaultParagraphFont"/>
    <w:uiPriority w:val="99"/>
    <w:semiHidden/>
    <w:unhideWhenUsed/>
    <w:rsid w:val="000A204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7DD"/>
    <w:rPr>
      <w:rFonts w:ascii="Tahoma" w:hAnsi="Tahoma" w:cs="Tahoma"/>
      <w:sz w:val="16"/>
      <w:szCs w:val="16"/>
    </w:rPr>
  </w:style>
  <w:style w:type="paragraph" w:customStyle="1" w:styleId="CharChar1CharCharCharChar">
    <w:name w:val="Char Char1 Char Char Char Char"/>
    <w:basedOn w:val="Normal"/>
    <w:rsid w:val="00237C87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1D4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102F"/>
    <w:rPr>
      <w:color w:val="808080"/>
      <w:shd w:val="clear" w:color="auto" w:fill="E6E6E6"/>
    </w:rPr>
  </w:style>
  <w:style w:type="character" w:customStyle="1" w:styleId="size">
    <w:name w:val="size"/>
    <w:basedOn w:val="DefaultParagraphFont"/>
    <w:rsid w:val="00BA16E0"/>
  </w:style>
  <w:style w:type="character" w:customStyle="1" w:styleId="font">
    <w:name w:val="font"/>
    <w:basedOn w:val="DefaultParagraphFont"/>
    <w:rsid w:val="00BA16E0"/>
  </w:style>
  <w:style w:type="character" w:customStyle="1" w:styleId="Heading1Char">
    <w:name w:val="Heading 1 Char"/>
    <w:basedOn w:val="DefaultParagraphFont"/>
    <w:link w:val="Heading1"/>
    <w:uiPriority w:val="9"/>
    <w:rsid w:val="00AD6194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8A31E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51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65180A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6EA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442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8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donmoodie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inkedin.com/in/donmoodi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donmoodie.com" TargetMode="External"/><Relationship Id="rId2" Type="http://schemas.openxmlformats.org/officeDocument/2006/relationships/hyperlink" Target="https://www.linkedin.com/in/donmoodie" TargetMode="External"/><Relationship Id="rId1" Type="http://schemas.openxmlformats.org/officeDocument/2006/relationships/hyperlink" Target="mailto:don@skolp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5AA9C0E0CA4F419A9B1373FE14836A" ma:contentTypeVersion="14" ma:contentTypeDescription="Create a new document." ma:contentTypeScope="" ma:versionID="1439523dc6fe726d6f7ca497128540f9">
  <xsd:schema xmlns:xsd="http://www.w3.org/2001/XMLSchema" xmlns:xs="http://www.w3.org/2001/XMLSchema" xmlns:p="http://schemas.microsoft.com/office/2006/metadata/properties" xmlns:ns3="73d1e4c4-4d76-44f2-8942-6a1cb61cbb14" xmlns:ns4="67f7500d-17a2-482c-8585-7d05b2820e9a" targetNamespace="http://schemas.microsoft.com/office/2006/metadata/properties" ma:root="true" ma:fieldsID="6fc7f21252c740934c06477091e12117" ns3:_="" ns4:_="">
    <xsd:import namespace="73d1e4c4-4d76-44f2-8942-6a1cb61cbb14"/>
    <xsd:import namespace="67f7500d-17a2-482c-8585-7d05b2820e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1e4c4-4d76-44f2-8942-6a1cb61cbb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7500d-17a2-482c-8585-7d05b2820e9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" StyleName="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078162-452F-4708-9066-44D0EE643C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E25663-8BF8-4845-96E8-3B6C2EE270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1e4c4-4d76-44f2-8942-6a1cb61cbb14"/>
    <ds:schemaRef ds:uri="67f7500d-17a2-482c-8585-7d05b2820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6D3791-72EA-46FA-B90C-0CBB209B50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BBD835-236F-4294-8690-FC85E381958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8</Pages>
  <Words>2682</Words>
  <Characters>18995</Characters>
  <Application>Microsoft Office Word</Application>
  <DocSecurity>0</DocSecurity>
  <Lines>365</Lines>
  <Paragraphs>264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 Moodie</dc:creator>
  <cp:lastModifiedBy>Don Moodie</cp:lastModifiedBy>
  <cp:revision>34</cp:revision>
  <cp:lastPrinted>2020-04-26T02:07:00Z</cp:lastPrinted>
  <dcterms:created xsi:type="dcterms:W3CDTF">2026-03-07T14:05:00Z</dcterms:created>
  <dcterms:modified xsi:type="dcterms:W3CDTF">2026-03-08T17:14:00Z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0x010100125AA9C0E0CA4F419A9B1373FE14836A</vt:lpwstr>
  </property>
  <property fmtid="{D5CDD505-2E9C-101B-9397-08002B2CF9AE}" pid="3" name="GrammarlyDocumentId">
    <vt:lpwstr>021b77a462980e91cce6153fdb1587859cd417ee10d2ae02251b546a11f60edd</vt:lpwstr>
  </property>
</Properties>
</file>