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FFCD1" w14:textId="3B4A58E4" w:rsidR="00B5296E" w:rsidRDefault="004A5855" w:rsidP="004A5855">
      <w:pPr>
        <w:jc w:val="center"/>
        <w:rPr>
          <w:b/>
          <w:bCs/>
        </w:rPr>
      </w:pPr>
      <w:r w:rsidRPr="004A5855">
        <w:rPr>
          <w:b/>
          <w:bCs/>
        </w:rPr>
        <w:t>Open Budget Workshop via Zo</w:t>
      </w:r>
      <w:r>
        <w:rPr>
          <w:b/>
          <w:bCs/>
        </w:rPr>
        <w:t>o</w:t>
      </w:r>
      <w:r w:rsidRPr="004A5855">
        <w:rPr>
          <w:b/>
          <w:bCs/>
        </w:rPr>
        <w:t>m</w:t>
      </w:r>
      <w:r w:rsidR="009151E8">
        <w:rPr>
          <w:b/>
          <w:bCs/>
        </w:rPr>
        <w:t xml:space="preserve"> Minutes</w:t>
      </w:r>
    </w:p>
    <w:p w14:paraId="419DC2C1" w14:textId="0902F5E8" w:rsidR="00996817" w:rsidRDefault="00996817" w:rsidP="004A5855">
      <w:pPr>
        <w:jc w:val="center"/>
        <w:rPr>
          <w:b/>
          <w:bCs/>
        </w:rPr>
      </w:pPr>
      <w:r>
        <w:rPr>
          <w:b/>
          <w:bCs/>
        </w:rPr>
        <w:t>The Landmark Club Association</w:t>
      </w:r>
    </w:p>
    <w:p w14:paraId="5B59EA5C" w14:textId="3116778A" w:rsidR="004A5855" w:rsidRDefault="004A5855" w:rsidP="004A5855">
      <w:pPr>
        <w:jc w:val="center"/>
        <w:rPr>
          <w:b/>
          <w:bCs/>
        </w:rPr>
      </w:pPr>
      <w:r w:rsidRPr="004A5855">
        <w:rPr>
          <w:b/>
          <w:bCs/>
        </w:rPr>
        <w:t>November 10</w:t>
      </w:r>
      <w:r w:rsidRPr="004A5855">
        <w:rPr>
          <w:b/>
          <w:bCs/>
          <w:vertAlign w:val="superscript"/>
        </w:rPr>
        <w:t>th</w:t>
      </w:r>
      <w:r w:rsidRPr="004A5855">
        <w:rPr>
          <w:b/>
          <w:bCs/>
        </w:rPr>
        <w:t xml:space="preserve"> – 7:30 PM</w:t>
      </w:r>
    </w:p>
    <w:p w14:paraId="45F4B389" w14:textId="579876C5" w:rsidR="004A5855" w:rsidRDefault="004A5855" w:rsidP="004A5855">
      <w:pPr>
        <w:jc w:val="center"/>
        <w:rPr>
          <w:b/>
          <w:bCs/>
        </w:rPr>
      </w:pPr>
    </w:p>
    <w:p w14:paraId="0F1141E8" w14:textId="3E1ABEE1" w:rsidR="004A5855" w:rsidRDefault="004A5855" w:rsidP="004A5855">
      <w:r>
        <w:t>7:40 – Meeting called to order by Roberto Mandel, President</w:t>
      </w:r>
    </w:p>
    <w:p w14:paraId="2319823A" w14:textId="24A59F4C" w:rsidR="004A5855" w:rsidRDefault="004A5855" w:rsidP="004A5855"/>
    <w:p w14:paraId="00DCF13E" w14:textId="7D1A8DCD" w:rsidR="004A5855" w:rsidRDefault="004A5855" w:rsidP="004A5855">
      <w:r>
        <w:t xml:space="preserve">Roll Call: Roberto Mandel, Alan </w:t>
      </w:r>
      <w:proofErr w:type="spellStart"/>
      <w:r>
        <w:t>Chaset</w:t>
      </w:r>
      <w:proofErr w:type="spellEnd"/>
      <w:r>
        <w:t>, Jon Marks, Harris Levine, Lisa Shaw</w:t>
      </w:r>
    </w:p>
    <w:p w14:paraId="704F4EB9" w14:textId="2D8BFA48" w:rsidR="004A5855" w:rsidRDefault="004A5855" w:rsidP="004A5855"/>
    <w:p w14:paraId="6E0D655C" w14:textId="5536C877" w:rsidR="004A5855" w:rsidRDefault="004A5855" w:rsidP="004A5855">
      <w:r>
        <w:t xml:space="preserve">Waiver of last month’s minutes: Alan </w:t>
      </w:r>
      <w:proofErr w:type="spellStart"/>
      <w:r>
        <w:t>Chaset</w:t>
      </w:r>
      <w:proofErr w:type="spellEnd"/>
      <w:r>
        <w:t>, Roberto Mandel</w:t>
      </w:r>
    </w:p>
    <w:p w14:paraId="31B558CB" w14:textId="151C3C3D" w:rsidR="004A5855" w:rsidRDefault="004A5855" w:rsidP="004A5855"/>
    <w:p w14:paraId="773FB77D" w14:textId="17953AC8" w:rsidR="004A5855" w:rsidRDefault="004A5855" w:rsidP="004A5855">
      <w:r>
        <w:t>The purpose of this meeting is to have an open discuss</w:t>
      </w:r>
      <w:r w:rsidR="00996817">
        <w:t>ion</w:t>
      </w:r>
      <w:r>
        <w:t xml:space="preserve"> on each topic, followed by a Q&amp;A on each topic.</w:t>
      </w:r>
    </w:p>
    <w:p w14:paraId="32BA2F63" w14:textId="03846558" w:rsidR="004A5855" w:rsidRDefault="004A5855" w:rsidP="004A5855"/>
    <w:p w14:paraId="4141FE31" w14:textId="0E894410" w:rsidR="004A5855" w:rsidRPr="00863804" w:rsidRDefault="004A5855" w:rsidP="004A5855">
      <w:r w:rsidRPr="004A5855">
        <w:rPr>
          <w:u w:val="single"/>
        </w:rPr>
        <w:t>1-</w:t>
      </w:r>
      <w:r w:rsidR="00996817">
        <w:rPr>
          <w:u w:val="single"/>
        </w:rPr>
        <w:t xml:space="preserve">Miscellaneous </w:t>
      </w:r>
      <w:r w:rsidR="00863804">
        <w:rPr>
          <w:u w:val="single"/>
        </w:rPr>
        <w:t>Fee</w:t>
      </w:r>
      <w:r w:rsidRPr="004A5855">
        <w:rPr>
          <w:u w:val="single"/>
        </w:rPr>
        <w:t xml:space="preserve"> Income</w:t>
      </w:r>
    </w:p>
    <w:p w14:paraId="5F85691D" w14:textId="4BD7741D" w:rsidR="00863804" w:rsidRDefault="00863804" w:rsidP="004A5855">
      <w:r>
        <w:t>The large miscellaneous income is due to a foreclosure generating $55.000, owed to the Landmark</w:t>
      </w:r>
      <w:r w:rsidR="00996817">
        <w:t xml:space="preserve">. </w:t>
      </w:r>
      <w:r w:rsidR="007734E3">
        <w:t>Explained with no follow-up questions</w:t>
      </w:r>
    </w:p>
    <w:p w14:paraId="374B9037" w14:textId="68E86F29" w:rsidR="00863804" w:rsidRDefault="00863804" w:rsidP="004A5855"/>
    <w:p w14:paraId="37FD684A" w14:textId="0AEA33E1" w:rsidR="00863804" w:rsidRDefault="00863804" w:rsidP="004A5855">
      <w:pPr>
        <w:rPr>
          <w:u w:val="single"/>
        </w:rPr>
      </w:pPr>
      <w:r>
        <w:rPr>
          <w:u w:val="single"/>
        </w:rPr>
        <w:t>2-Building Services</w:t>
      </w:r>
    </w:p>
    <w:p w14:paraId="55D4FD87" w14:textId="1BC2DB11" w:rsidR="00863804" w:rsidRDefault="00863804" w:rsidP="004A5855">
      <w:r>
        <w:t>Explained with no follow-up questions</w:t>
      </w:r>
    </w:p>
    <w:p w14:paraId="290FD481" w14:textId="5F582BF5" w:rsidR="00863804" w:rsidRDefault="00863804" w:rsidP="004A5855"/>
    <w:p w14:paraId="549B40B3" w14:textId="1D5AE881" w:rsidR="00863804" w:rsidRDefault="00863804" w:rsidP="004A5855">
      <w:pPr>
        <w:rPr>
          <w:u w:val="single"/>
        </w:rPr>
      </w:pPr>
      <w:r>
        <w:rPr>
          <w:u w:val="single"/>
        </w:rPr>
        <w:t>3-Employee Expenses</w:t>
      </w:r>
    </w:p>
    <w:p w14:paraId="439661B9" w14:textId="4B0C5FD5" w:rsidR="00863804" w:rsidRDefault="00863804" w:rsidP="004A5855">
      <w:r>
        <w:t>Explained follow-up questions</w:t>
      </w:r>
    </w:p>
    <w:p w14:paraId="0059D8E0" w14:textId="77777777" w:rsidR="00863804" w:rsidRDefault="00863804" w:rsidP="004A5855"/>
    <w:p w14:paraId="73E2D2D0" w14:textId="3EC82779" w:rsidR="00863804" w:rsidRDefault="00863804" w:rsidP="004A5855">
      <w:pPr>
        <w:rPr>
          <w:u w:val="single"/>
        </w:rPr>
      </w:pPr>
      <w:r>
        <w:rPr>
          <w:u w:val="single"/>
        </w:rPr>
        <w:t xml:space="preserve">4-Total Payroll </w:t>
      </w:r>
      <w:r w:rsidR="007734E3">
        <w:rPr>
          <w:u w:val="single"/>
        </w:rPr>
        <w:t>Wages and Expenses</w:t>
      </w:r>
    </w:p>
    <w:p w14:paraId="385269C4" w14:textId="3FD43662" w:rsidR="007734E3" w:rsidRDefault="007734E3" w:rsidP="004A5855">
      <w:r>
        <w:t xml:space="preserve">The increase in payroll wages is due to the hiring of a management company </w:t>
      </w:r>
      <w:r w:rsidR="00996817">
        <w:t xml:space="preserve">(FSR) </w:t>
      </w:r>
      <w:r>
        <w:t>to</w:t>
      </w:r>
      <w:r w:rsidR="00996817">
        <w:t xml:space="preserve"> oversee and</w:t>
      </w:r>
      <w:r>
        <w:t xml:space="preserve"> handle all major projects. This includes training of employees, numerous licensed resources, an excellent customer service area, quality assurance and relationships with certified vendors.</w:t>
      </w:r>
      <w:r w:rsidR="00996817">
        <w:t xml:space="preserve"> </w:t>
      </w:r>
      <w:r>
        <w:t>Q&amp;A – The Landmark Board assumes all decisions on bonuses</w:t>
      </w:r>
    </w:p>
    <w:p w14:paraId="0185A23D" w14:textId="7EADB035" w:rsidR="007734E3" w:rsidRDefault="007734E3" w:rsidP="004A5855"/>
    <w:p w14:paraId="684DEE58" w14:textId="36230685" w:rsidR="007734E3" w:rsidRDefault="007734E3" w:rsidP="004A5855">
      <w:pPr>
        <w:rPr>
          <w:u w:val="single"/>
        </w:rPr>
      </w:pPr>
      <w:r>
        <w:rPr>
          <w:u w:val="single"/>
        </w:rPr>
        <w:t>5-Professional Fees</w:t>
      </w:r>
    </w:p>
    <w:p w14:paraId="58C04090" w14:textId="392CB14E" w:rsidR="00FC31B8" w:rsidRDefault="00FC31B8" w:rsidP="004A5855">
      <w:r>
        <w:t>The major increase in total professions fees is to the increase to all buildings due to large insurance increases.</w:t>
      </w:r>
      <w:r w:rsidR="00996817">
        <w:t xml:space="preserve"> </w:t>
      </w:r>
      <w:r>
        <w:t>Explained follow-up questions</w:t>
      </w:r>
    </w:p>
    <w:p w14:paraId="380FC349" w14:textId="77777777" w:rsidR="00FC31B8" w:rsidRDefault="00FC31B8" w:rsidP="004A5855"/>
    <w:p w14:paraId="7E4BE079" w14:textId="305AE1BE" w:rsidR="00FC31B8" w:rsidRDefault="00FC31B8" w:rsidP="004A5855">
      <w:pPr>
        <w:rPr>
          <w:u w:val="single"/>
        </w:rPr>
      </w:pPr>
      <w:r>
        <w:rPr>
          <w:u w:val="single"/>
        </w:rPr>
        <w:t>6-Landscaping</w:t>
      </w:r>
    </w:p>
    <w:p w14:paraId="6011D568" w14:textId="0968C915" w:rsidR="00FC31B8" w:rsidRDefault="00FC31B8" w:rsidP="004A5855">
      <w:r>
        <w:t xml:space="preserve">We omitted a full day landscaping </w:t>
      </w:r>
      <w:r w:rsidR="00996817">
        <w:t>assistant from payroll</w:t>
      </w:r>
      <w:r>
        <w:t xml:space="preserve"> and opted to a part time assistance, as needed.</w:t>
      </w:r>
      <w:r w:rsidR="00996817">
        <w:t xml:space="preserve"> </w:t>
      </w:r>
      <w:r>
        <w:t>Explained with no follow-up questions</w:t>
      </w:r>
    </w:p>
    <w:p w14:paraId="0FC3BA45" w14:textId="62CD97AC" w:rsidR="00FC31B8" w:rsidRDefault="00FC31B8" w:rsidP="004A5855"/>
    <w:p w14:paraId="04407A94" w14:textId="11B599C0" w:rsidR="00FC31B8" w:rsidRDefault="00FC31B8" w:rsidP="004A5855">
      <w:pPr>
        <w:rPr>
          <w:u w:val="single"/>
        </w:rPr>
      </w:pPr>
      <w:r>
        <w:rPr>
          <w:u w:val="single"/>
        </w:rPr>
        <w:t>7-Special Projects</w:t>
      </w:r>
    </w:p>
    <w:p w14:paraId="7ED8060E" w14:textId="08ED31A5" w:rsidR="00C52012" w:rsidRPr="00C52012" w:rsidRDefault="00C52012" w:rsidP="004A5855">
      <w:r>
        <w:t>A preventive maintenance program to be included in the 2021 budget.</w:t>
      </w:r>
    </w:p>
    <w:p w14:paraId="57A27AA7" w14:textId="30F3EBF5" w:rsidR="00863804" w:rsidRDefault="00C52012" w:rsidP="004A5855">
      <w:r>
        <w:t>Q&amp;A - We attained bids, including those for painting balconies, and decorating interior of building, for informational purposes, but the next Board with vote on the 2021 assessment.</w:t>
      </w:r>
    </w:p>
    <w:p w14:paraId="18AFD3F9" w14:textId="2C63B340" w:rsidR="00C52012" w:rsidRDefault="00C52012" w:rsidP="004A5855"/>
    <w:p w14:paraId="02FEBC5A" w14:textId="77777777" w:rsidR="00C52012" w:rsidRDefault="00C52012" w:rsidP="004A5855">
      <w:pPr>
        <w:rPr>
          <w:u w:val="single"/>
        </w:rPr>
      </w:pPr>
    </w:p>
    <w:p w14:paraId="02DE6185" w14:textId="77777777" w:rsidR="00996817" w:rsidRDefault="00996817" w:rsidP="004A5855">
      <w:pPr>
        <w:rPr>
          <w:u w:val="single"/>
        </w:rPr>
      </w:pPr>
    </w:p>
    <w:p w14:paraId="07E07625" w14:textId="13F6EC92" w:rsidR="00C52012" w:rsidRDefault="00C52012" w:rsidP="004A5855">
      <w:pPr>
        <w:rPr>
          <w:u w:val="single"/>
        </w:rPr>
      </w:pPr>
      <w:r>
        <w:rPr>
          <w:u w:val="single"/>
        </w:rPr>
        <w:lastRenderedPageBreak/>
        <w:t>8-Service Contracts</w:t>
      </w:r>
    </w:p>
    <w:p w14:paraId="5D360648" w14:textId="66A6B00E" w:rsidR="00C52012" w:rsidRDefault="00C52012" w:rsidP="004A5855">
      <w:r>
        <w:t xml:space="preserve">Kone Elevator is through August 2021, resulting in a $6,000 fee for the remaining year. We also hired a pool company to maintain the chemical balance and </w:t>
      </w:r>
      <w:r w:rsidR="00996817">
        <w:t>chemical maintenance</w:t>
      </w:r>
      <w:r>
        <w:t xml:space="preserve"> of the pool, so there will no liability to the Landmark.</w:t>
      </w:r>
    </w:p>
    <w:p w14:paraId="17EC1C01" w14:textId="57FB1BF1" w:rsidR="00C52012" w:rsidRDefault="00C52012" w:rsidP="004A5855"/>
    <w:p w14:paraId="576BD4A0" w14:textId="371742C3" w:rsidR="00C52012" w:rsidRDefault="00C52012" w:rsidP="004A5855">
      <w:pPr>
        <w:rPr>
          <w:u w:val="single"/>
        </w:rPr>
      </w:pPr>
      <w:r w:rsidRPr="00C52012">
        <w:rPr>
          <w:u w:val="single"/>
        </w:rPr>
        <w:t>9-Utilities</w:t>
      </w:r>
    </w:p>
    <w:p w14:paraId="12690EA1" w14:textId="250B8146" w:rsidR="00C52012" w:rsidRDefault="00C52012" w:rsidP="004A5855">
      <w:r>
        <w:t xml:space="preserve">Our current </w:t>
      </w:r>
      <w:r w:rsidR="00996817">
        <w:t xml:space="preserve">6-year </w:t>
      </w:r>
      <w:r>
        <w:t>contract with Atlant</w:t>
      </w:r>
      <w:r w:rsidR="00996817">
        <w:t>ic Broadband included no internet. With the new contract, which will include cable and other services, this will result in a cost saving of approximately $50 to $ 200 per month per unit, dependent on the services selected.</w:t>
      </w:r>
    </w:p>
    <w:p w14:paraId="4BCF299A" w14:textId="4045D874" w:rsidR="00996817" w:rsidRDefault="00996817" w:rsidP="004A5855">
      <w:r>
        <w:t>Q&amp;A – The fiber option project, including additional TiVo boxes is expected to be completed in May 2021.</w:t>
      </w:r>
    </w:p>
    <w:p w14:paraId="76EAF090" w14:textId="2E1BBE72" w:rsidR="00996817" w:rsidRDefault="00996817" w:rsidP="004A5855"/>
    <w:p w14:paraId="7965F83F" w14:textId="0274C0F7" w:rsidR="00996817" w:rsidRPr="00C52012" w:rsidRDefault="00996817" w:rsidP="004A5855">
      <w:r>
        <w:t xml:space="preserve">9:50 - Meeting adjourned by Roberto Mandel and Alan </w:t>
      </w:r>
      <w:proofErr w:type="spellStart"/>
      <w:r>
        <w:t>Chaset</w:t>
      </w:r>
      <w:proofErr w:type="spellEnd"/>
    </w:p>
    <w:sectPr w:rsidR="00996817" w:rsidRPr="00C52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23900"/>
    <w:multiLevelType w:val="hybridMultilevel"/>
    <w:tmpl w:val="5C1CF9CA"/>
    <w:lvl w:ilvl="0" w:tplc="1F3E0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55"/>
    <w:rsid w:val="000A3D75"/>
    <w:rsid w:val="004A5855"/>
    <w:rsid w:val="007734E3"/>
    <w:rsid w:val="00863804"/>
    <w:rsid w:val="009151E8"/>
    <w:rsid w:val="00996817"/>
    <w:rsid w:val="00AF0424"/>
    <w:rsid w:val="00B5296E"/>
    <w:rsid w:val="00BD0D3E"/>
    <w:rsid w:val="00C52012"/>
    <w:rsid w:val="00F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04EB5"/>
  <w15:chartTrackingRefBased/>
  <w15:docId w15:val="{84884D82-4405-544E-BA2B-3D91DAFA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Shaw</dc:creator>
  <cp:keywords/>
  <dc:description/>
  <cp:lastModifiedBy>Anita Konig</cp:lastModifiedBy>
  <cp:revision>2</cp:revision>
  <dcterms:created xsi:type="dcterms:W3CDTF">2020-12-15T17:30:00Z</dcterms:created>
  <dcterms:modified xsi:type="dcterms:W3CDTF">2020-12-15T17:30:00Z</dcterms:modified>
</cp:coreProperties>
</file>