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C3C5" w14:textId="7335F975" w:rsidR="00B518AB" w:rsidRDefault="003A1B7D" w:rsidP="00B518AB">
      <w:pPr>
        <w:jc w:val="center"/>
        <w:rPr>
          <w:sz w:val="20"/>
          <w:szCs w:val="20"/>
        </w:rPr>
      </w:pPr>
      <w:r>
        <w:rPr>
          <w:noProof/>
        </w:rPr>
        <w:drawing>
          <wp:anchor distT="0" distB="0" distL="114300" distR="114300" simplePos="0" relativeHeight="251658240" behindDoc="0" locked="0" layoutInCell="1" allowOverlap="1" wp14:anchorId="256FB74A" wp14:editId="49D74D87">
            <wp:simplePos x="0" y="0"/>
            <wp:positionH relativeFrom="column">
              <wp:align>left</wp:align>
            </wp:positionH>
            <wp:positionV relativeFrom="paragraph">
              <wp:align>top</wp:align>
            </wp:positionV>
            <wp:extent cx="569595" cy="8229600"/>
            <wp:effectExtent l="0" t="0" r="0" b="0"/>
            <wp:wrapSquare wrapText="bothSides"/>
            <wp:docPr id="2" name="Picture 2" descr="Macintosh HD:Users:vasallom:Pictures:iPhoto Library:Previews:2012:07:26:20120726-150538:word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asallom:Pictures:iPhoto Library:Previews:2012:07:26:20120726-150538:word bann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8229600"/>
                    </a:xfrm>
                    <a:prstGeom prst="rect">
                      <a:avLst/>
                    </a:prstGeom>
                    <a:noFill/>
                    <a:ln>
                      <a:noFill/>
                    </a:ln>
                  </pic:spPr>
                </pic:pic>
              </a:graphicData>
            </a:graphic>
          </wp:anchor>
        </w:drawing>
      </w:r>
      <w:r w:rsidR="009E79F1" w:rsidRPr="009E79F1">
        <w:rPr>
          <w:noProof/>
          <w:sz w:val="20"/>
          <w:szCs w:val="20"/>
        </w:rPr>
        <w:t xml:space="preserve"> </w:t>
      </w:r>
    </w:p>
    <w:p w14:paraId="43A97842" w14:textId="77777777" w:rsidR="00520C31" w:rsidRDefault="00520C31" w:rsidP="00520C31">
      <w:pPr>
        <w:jc w:val="center"/>
        <w:rPr>
          <w:sz w:val="20"/>
          <w:szCs w:val="20"/>
        </w:rPr>
      </w:pPr>
      <w:r>
        <w:rPr>
          <w:sz w:val="20"/>
          <w:szCs w:val="20"/>
        </w:rPr>
        <w:t xml:space="preserve">PINELLAS COUNTY CENTER FOR THE ARTS </w:t>
      </w:r>
    </w:p>
    <w:p w14:paraId="17328F77" w14:textId="77777777" w:rsidR="00520C31" w:rsidRDefault="00520C31" w:rsidP="00520C31">
      <w:pPr>
        <w:jc w:val="center"/>
        <w:rPr>
          <w:sz w:val="20"/>
          <w:szCs w:val="20"/>
        </w:rPr>
      </w:pPr>
      <w:r>
        <w:rPr>
          <w:sz w:val="20"/>
          <w:szCs w:val="20"/>
        </w:rPr>
        <w:t xml:space="preserve">COMMENCEMENT AND AWARDS SERVICES </w:t>
      </w:r>
    </w:p>
    <w:p w14:paraId="17EECB33" w14:textId="09B67C29" w:rsidR="009E79F1" w:rsidRDefault="00520C31" w:rsidP="00520C31">
      <w:pPr>
        <w:jc w:val="center"/>
        <w:rPr>
          <w:sz w:val="20"/>
          <w:szCs w:val="20"/>
        </w:rPr>
      </w:pPr>
      <w:r>
        <w:rPr>
          <w:sz w:val="20"/>
          <w:szCs w:val="20"/>
        </w:rPr>
        <w:t>at Gibbs High School</w:t>
      </w:r>
    </w:p>
    <w:p w14:paraId="38C5DFA7" w14:textId="77777777" w:rsidR="00520C31" w:rsidRDefault="00520C31" w:rsidP="00520C31">
      <w:pPr>
        <w:jc w:val="center"/>
        <w:rPr>
          <w:sz w:val="20"/>
          <w:szCs w:val="20"/>
        </w:rPr>
      </w:pPr>
    </w:p>
    <w:p w14:paraId="1A21CA55" w14:textId="6AFA2CAE" w:rsidR="00520C31" w:rsidRDefault="00520C31" w:rsidP="00520C31">
      <w:pPr>
        <w:jc w:val="center"/>
        <w:rPr>
          <w:sz w:val="20"/>
          <w:szCs w:val="20"/>
          <w:u w:val="single"/>
        </w:rPr>
      </w:pPr>
      <w:r>
        <w:rPr>
          <w:sz w:val="20"/>
          <w:szCs w:val="20"/>
          <w:u w:val="single"/>
        </w:rPr>
        <w:t>CODE OF CONDUCT FOR ARTS COMMENCEMENT</w:t>
      </w:r>
    </w:p>
    <w:p w14:paraId="1D5BEF5B" w14:textId="77777777" w:rsidR="00520C31" w:rsidRDefault="00520C31" w:rsidP="00520C31">
      <w:pPr>
        <w:jc w:val="center"/>
        <w:rPr>
          <w:sz w:val="20"/>
          <w:szCs w:val="20"/>
          <w:u w:val="single"/>
        </w:rPr>
      </w:pPr>
    </w:p>
    <w:p w14:paraId="1A90F903" w14:textId="29633125" w:rsidR="00520C31" w:rsidRDefault="00520C31" w:rsidP="00520C31">
      <w:pPr>
        <w:rPr>
          <w:sz w:val="20"/>
          <w:szCs w:val="20"/>
        </w:rPr>
      </w:pPr>
      <w:r>
        <w:rPr>
          <w:sz w:val="20"/>
          <w:szCs w:val="20"/>
          <w:u w:val="single"/>
        </w:rPr>
        <w:t>ARTS COMMENCEMENT:</w:t>
      </w:r>
      <w:r w:rsidR="001E48EC">
        <w:rPr>
          <w:sz w:val="20"/>
          <w:szCs w:val="20"/>
        </w:rPr>
        <w:t xml:space="preserve"> </w:t>
      </w:r>
      <w:r>
        <w:rPr>
          <w:sz w:val="20"/>
          <w:szCs w:val="20"/>
        </w:rPr>
        <w:t xml:space="preserve">Friday, </w:t>
      </w:r>
      <w:r w:rsidR="00D86074">
        <w:rPr>
          <w:sz w:val="20"/>
          <w:szCs w:val="20"/>
        </w:rPr>
        <w:t>May 24, 2019</w:t>
      </w:r>
      <w:r>
        <w:rPr>
          <w:sz w:val="20"/>
          <w:szCs w:val="20"/>
        </w:rPr>
        <w:t xml:space="preserve"> in the Grande Theater.  Seniors are to meet in the Experimental Theater for robing and processional lineup at 5:00 pm.  Please come prepared to give your size/height to the wardrobe mistress.</w:t>
      </w:r>
    </w:p>
    <w:p w14:paraId="0149AC0C" w14:textId="77777777" w:rsidR="00520C31" w:rsidRDefault="00520C31" w:rsidP="00520C31">
      <w:pPr>
        <w:rPr>
          <w:sz w:val="20"/>
          <w:szCs w:val="20"/>
        </w:rPr>
      </w:pPr>
    </w:p>
    <w:p w14:paraId="5194ED1D" w14:textId="51025447" w:rsidR="00520C31" w:rsidRDefault="00520C31" w:rsidP="00520C31">
      <w:pPr>
        <w:rPr>
          <w:sz w:val="20"/>
          <w:szCs w:val="20"/>
        </w:rPr>
      </w:pPr>
      <w:r>
        <w:rPr>
          <w:sz w:val="20"/>
          <w:szCs w:val="20"/>
        </w:rPr>
        <w:t>In preparation for a momentous occasion in the lives of many graduating seniors, the parents, seniors, faculty, and staff of the Pinellas County Center for the Arts feel that certain responsibilities must be met so that the rights of all participants and their families will be preserved.</w:t>
      </w:r>
    </w:p>
    <w:p w14:paraId="595946EA" w14:textId="77777777" w:rsidR="00520C31" w:rsidRDefault="00520C31" w:rsidP="00520C31">
      <w:pPr>
        <w:rPr>
          <w:sz w:val="20"/>
          <w:szCs w:val="20"/>
        </w:rPr>
      </w:pPr>
    </w:p>
    <w:p w14:paraId="6167F664" w14:textId="5E4E6378" w:rsidR="00520C31" w:rsidRDefault="00520C31" w:rsidP="00520C31">
      <w:pPr>
        <w:rPr>
          <w:sz w:val="20"/>
          <w:szCs w:val="20"/>
        </w:rPr>
      </w:pPr>
      <w:r>
        <w:rPr>
          <w:sz w:val="20"/>
          <w:szCs w:val="20"/>
        </w:rPr>
        <w:t>Each student participating in the Arts Commencement exercise has the right to expect a dignified ceremony and to be properly recognized without interference.</w:t>
      </w:r>
    </w:p>
    <w:p w14:paraId="6C6448EB" w14:textId="77777777" w:rsidR="00520C31" w:rsidRDefault="00520C31" w:rsidP="00520C31">
      <w:pPr>
        <w:rPr>
          <w:sz w:val="20"/>
          <w:szCs w:val="20"/>
        </w:rPr>
      </w:pPr>
    </w:p>
    <w:p w14:paraId="004AD56E" w14:textId="0178F423" w:rsidR="00520C31" w:rsidRDefault="00520C31" w:rsidP="00520C31">
      <w:pPr>
        <w:rPr>
          <w:sz w:val="20"/>
          <w:szCs w:val="20"/>
        </w:rPr>
      </w:pPr>
      <w:r>
        <w:rPr>
          <w:sz w:val="20"/>
          <w:szCs w:val="20"/>
        </w:rPr>
        <w:t xml:space="preserve">All students and their invited guests are expected to conduct themselves in a manner that will contribute to the best interest </w:t>
      </w:r>
      <w:r w:rsidR="001A2DEA">
        <w:rPr>
          <w:sz w:val="20"/>
          <w:szCs w:val="20"/>
        </w:rPr>
        <w:t>o</w:t>
      </w:r>
      <w:r>
        <w:rPr>
          <w:sz w:val="20"/>
          <w:szCs w:val="20"/>
        </w:rPr>
        <w:t xml:space="preserve">f the graduating class.  To insure the above-mentioned rights, the following actions will be considered improper and shall be subject to disciplinary </w:t>
      </w:r>
      <w:r w:rsidR="001A2DEA">
        <w:rPr>
          <w:sz w:val="20"/>
          <w:szCs w:val="20"/>
        </w:rPr>
        <w:t>action, which</w:t>
      </w:r>
      <w:r>
        <w:rPr>
          <w:sz w:val="20"/>
          <w:szCs w:val="20"/>
        </w:rPr>
        <w:t xml:space="preserve"> may include remo</w:t>
      </w:r>
      <w:r w:rsidR="00E135C9">
        <w:rPr>
          <w:sz w:val="20"/>
          <w:szCs w:val="20"/>
        </w:rPr>
        <w:t>val from the Arts Commencement E</w:t>
      </w:r>
      <w:r>
        <w:rPr>
          <w:sz w:val="20"/>
          <w:szCs w:val="20"/>
        </w:rPr>
        <w:t xml:space="preserve">xercises or withholding the student’s diploma.  </w:t>
      </w:r>
    </w:p>
    <w:p w14:paraId="754E262C" w14:textId="77777777" w:rsidR="00520C31" w:rsidRDefault="00520C31" w:rsidP="00520C31">
      <w:pPr>
        <w:rPr>
          <w:sz w:val="20"/>
          <w:szCs w:val="20"/>
        </w:rPr>
      </w:pPr>
    </w:p>
    <w:p w14:paraId="00B04B3D" w14:textId="03FE6EFC" w:rsidR="00520C31" w:rsidRDefault="00520C31" w:rsidP="00520C31">
      <w:pPr>
        <w:rPr>
          <w:sz w:val="20"/>
          <w:szCs w:val="20"/>
        </w:rPr>
      </w:pPr>
      <w:r>
        <w:rPr>
          <w:sz w:val="20"/>
          <w:szCs w:val="20"/>
        </w:rPr>
        <w:t>a.</w:t>
      </w:r>
      <w:r>
        <w:rPr>
          <w:sz w:val="20"/>
          <w:szCs w:val="20"/>
        </w:rPr>
        <w:tab/>
      </w:r>
      <w:r>
        <w:rPr>
          <w:sz w:val="20"/>
          <w:szCs w:val="20"/>
          <w:u w:val="single"/>
        </w:rPr>
        <w:t>DRESS:</w:t>
      </w:r>
      <w:r>
        <w:rPr>
          <w:sz w:val="20"/>
          <w:szCs w:val="20"/>
        </w:rPr>
        <w:t xml:space="preserve">  Dress with pride! </w:t>
      </w:r>
      <w:r w:rsidR="001E48EC">
        <w:rPr>
          <w:sz w:val="20"/>
          <w:szCs w:val="20"/>
        </w:rPr>
        <w:t>The dress code is as follows:</w:t>
      </w:r>
    </w:p>
    <w:p w14:paraId="3F21852A" w14:textId="77777777" w:rsidR="001E48EC" w:rsidRDefault="001E48EC" w:rsidP="00520C31">
      <w:pPr>
        <w:rPr>
          <w:sz w:val="20"/>
          <w:szCs w:val="20"/>
        </w:rPr>
      </w:pPr>
    </w:p>
    <w:p w14:paraId="52F45B0A" w14:textId="206DB921" w:rsidR="001E48EC" w:rsidRDefault="001E48EC" w:rsidP="00520C31">
      <w:pPr>
        <w:rPr>
          <w:b/>
          <w:sz w:val="20"/>
          <w:szCs w:val="20"/>
        </w:rPr>
      </w:pPr>
      <w:r>
        <w:rPr>
          <w:sz w:val="20"/>
          <w:szCs w:val="20"/>
        </w:rPr>
        <w:tab/>
      </w:r>
      <w:r>
        <w:rPr>
          <w:sz w:val="20"/>
          <w:szCs w:val="20"/>
        </w:rPr>
        <w:tab/>
      </w:r>
      <w:r w:rsidRPr="001E48EC">
        <w:rPr>
          <w:b/>
          <w:sz w:val="20"/>
          <w:szCs w:val="20"/>
        </w:rPr>
        <w:t>MEN</w:t>
      </w:r>
      <w:r>
        <w:rPr>
          <w:b/>
          <w:sz w:val="20"/>
          <w:szCs w:val="20"/>
        </w:rPr>
        <w:tab/>
      </w:r>
      <w:r>
        <w:rPr>
          <w:b/>
          <w:sz w:val="20"/>
          <w:szCs w:val="20"/>
        </w:rPr>
        <w:tab/>
      </w:r>
      <w:r>
        <w:rPr>
          <w:b/>
          <w:sz w:val="20"/>
          <w:szCs w:val="20"/>
        </w:rPr>
        <w:tab/>
        <w:t xml:space="preserve">     WOMEN</w:t>
      </w:r>
    </w:p>
    <w:p w14:paraId="7FB24ED2" w14:textId="13AAAEF6" w:rsidR="001E48EC" w:rsidRDefault="001E48EC" w:rsidP="00520C31">
      <w:pPr>
        <w:rPr>
          <w:sz w:val="20"/>
          <w:szCs w:val="20"/>
        </w:rPr>
      </w:pPr>
      <w:r>
        <w:rPr>
          <w:b/>
          <w:sz w:val="20"/>
          <w:szCs w:val="20"/>
        </w:rPr>
        <w:tab/>
      </w:r>
      <w:r>
        <w:rPr>
          <w:sz w:val="20"/>
          <w:szCs w:val="20"/>
        </w:rPr>
        <w:t>Dark dress slacks</w:t>
      </w:r>
      <w:r>
        <w:rPr>
          <w:sz w:val="20"/>
          <w:szCs w:val="20"/>
        </w:rPr>
        <w:tab/>
      </w:r>
      <w:r>
        <w:rPr>
          <w:sz w:val="20"/>
          <w:szCs w:val="20"/>
        </w:rPr>
        <w:tab/>
        <w:t>Dress or skirt</w:t>
      </w:r>
    </w:p>
    <w:p w14:paraId="6D5FEA41" w14:textId="1C942351" w:rsidR="001E48EC" w:rsidRDefault="001E48EC" w:rsidP="00520C31">
      <w:pPr>
        <w:rPr>
          <w:sz w:val="20"/>
          <w:szCs w:val="20"/>
        </w:rPr>
      </w:pPr>
      <w:r>
        <w:rPr>
          <w:sz w:val="20"/>
          <w:szCs w:val="20"/>
        </w:rPr>
        <w:tab/>
        <w:t>Necktie</w:t>
      </w:r>
      <w:r>
        <w:rPr>
          <w:sz w:val="20"/>
          <w:szCs w:val="20"/>
        </w:rPr>
        <w:tab/>
      </w:r>
      <w:r>
        <w:rPr>
          <w:sz w:val="20"/>
          <w:szCs w:val="20"/>
        </w:rPr>
        <w:tab/>
      </w:r>
      <w:r>
        <w:rPr>
          <w:sz w:val="20"/>
          <w:szCs w:val="20"/>
        </w:rPr>
        <w:tab/>
      </w:r>
      <w:r>
        <w:rPr>
          <w:sz w:val="20"/>
          <w:szCs w:val="20"/>
        </w:rPr>
        <w:tab/>
        <w:t>Dressy slacks</w:t>
      </w:r>
    </w:p>
    <w:p w14:paraId="1606C3D9" w14:textId="0FC355B6" w:rsidR="001E48EC" w:rsidRDefault="001E48EC" w:rsidP="00520C31">
      <w:pPr>
        <w:rPr>
          <w:sz w:val="20"/>
          <w:szCs w:val="20"/>
        </w:rPr>
      </w:pPr>
      <w:r>
        <w:rPr>
          <w:sz w:val="20"/>
          <w:szCs w:val="20"/>
        </w:rPr>
        <w:tab/>
        <w:t>Shirts (must have collar)</w:t>
      </w:r>
      <w:r>
        <w:rPr>
          <w:sz w:val="20"/>
          <w:szCs w:val="20"/>
        </w:rPr>
        <w:tab/>
      </w:r>
      <w:r>
        <w:rPr>
          <w:sz w:val="20"/>
          <w:szCs w:val="20"/>
        </w:rPr>
        <w:tab/>
        <w:t>Dressy pantsuit</w:t>
      </w:r>
    </w:p>
    <w:p w14:paraId="7A1B98D6" w14:textId="6A7E36B7" w:rsidR="001E48EC" w:rsidRDefault="001E48EC" w:rsidP="00520C31">
      <w:pPr>
        <w:rPr>
          <w:sz w:val="20"/>
          <w:szCs w:val="20"/>
        </w:rPr>
      </w:pPr>
      <w:r>
        <w:rPr>
          <w:sz w:val="20"/>
          <w:szCs w:val="20"/>
        </w:rPr>
        <w:tab/>
        <w:t>Dress Shoes/Socks</w:t>
      </w:r>
      <w:r>
        <w:rPr>
          <w:sz w:val="20"/>
          <w:szCs w:val="20"/>
        </w:rPr>
        <w:tab/>
      </w:r>
      <w:r>
        <w:rPr>
          <w:sz w:val="20"/>
          <w:szCs w:val="20"/>
        </w:rPr>
        <w:tab/>
        <w:t>Hosiery</w:t>
      </w:r>
    </w:p>
    <w:p w14:paraId="53BBE648" w14:textId="0705ED2A" w:rsidR="001E48EC" w:rsidRDefault="001E48EC" w:rsidP="00520C31">
      <w:pPr>
        <w:rPr>
          <w:sz w:val="20"/>
          <w:szCs w:val="20"/>
        </w:rPr>
      </w:pPr>
      <w:r>
        <w:rPr>
          <w:sz w:val="20"/>
          <w:szCs w:val="20"/>
        </w:rPr>
        <w:tab/>
        <w:t>No coat</w:t>
      </w:r>
    </w:p>
    <w:p w14:paraId="2C63F956" w14:textId="77777777" w:rsidR="001E48EC" w:rsidRDefault="001E48EC" w:rsidP="00520C31">
      <w:pPr>
        <w:rPr>
          <w:sz w:val="20"/>
          <w:szCs w:val="20"/>
        </w:rPr>
      </w:pPr>
    </w:p>
    <w:p w14:paraId="126123A0" w14:textId="1922D8F0" w:rsidR="001E48EC" w:rsidRDefault="001E48EC" w:rsidP="00520C31">
      <w:pPr>
        <w:rPr>
          <w:sz w:val="20"/>
          <w:szCs w:val="20"/>
        </w:rPr>
      </w:pPr>
      <w:r>
        <w:rPr>
          <w:b/>
          <w:sz w:val="20"/>
          <w:szCs w:val="20"/>
        </w:rPr>
        <w:t xml:space="preserve">NOTE:  </w:t>
      </w:r>
      <w:r>
        <w:rPr>
          <w:sz w:val="20"/>
          <w:szCs w:val="20"/>
        </w:rPr>
        <w:t>Absolutely NO jeans, sandals, sneakers, or other casual wear.  All school dress code must be observed.  Seniors inappropriately dressed will be turned away at the door.  See Dr. Clark for further questions regarding attire.</w:t>
      </w:r>
    </w:p>
    <w:p w14:paraId="2B0C7CF7" w14:textId="77777777" w:rsidR="001E48EC" w:rsidRDefault="001E48EC" w:rsidP="00520C31">
      <w:pPr>
        <w:rPr>
          <w:sz w:val="20"/>
          <w:szCs w:val="20"/>
        </w:rPr>
      </w:pPr>
    </w:p>
    <w:p w14:paraId="68E9346B" w14:textId="197E4E71" w:rsidR="001E48EC" w:rsidRDefault="001E48EC" w:rsidP="00520C31">
      <w:pPr>
        <w:rPr>
          <w:sz w:val="20"/>
          <w:szCs w:val="20"/>
        </w:rPr>
      </w:pPr>
      <w:r>
        <w:rPr>
          <w:sz w:val="20"/>
          <w:szCs w:val="20"/>
        </w:rPr>
        <w:t>b.</w:t>
      </w:r>
      <w:r>
        <w:rPr>
          <w:sz w:val="20"/>
          <w:szCs w:val="20"/>
        </w:rPr>
        <w:tab/>
        <w:t>Improper noises or distractions during the ceremony.</w:t>
      </w:r>
    </w:p>
    <w:p w14:paraId="558CE6C7" w14:textId="77777777" w:rsidR="001E48EC" w:rsidRDefault="001E48EC" w:rsidP="00520C31">
      <w:pPr>
        <w:rPr>
          <w:sz w:val="20"/>
          <w:szCs w:val="20"/>
        </w:rPr>
      </w:pPr>
    </w:p>
    <w:p w14:paraId="1D93F8FB" w14:textId="43496F74" w:rsidR="001E48EC" w:rsidRDefault="001E48EC" w:rsidP="00520C31">
      <w:pPr>
        <w:rPr>
          <w:sz w:val="20"/>
          <w:szCs w:val="20"/>
        </w:rPr>
      </w:pPr>
      <w:r>
        <w:rPr>
          <w:sz w:val="20"/>
          <w:szCs w:val="20"/>
        </w:rPr>
        <w:t>c.</w:t>
      </w:r>
      <w:r>
        <w:rPr>
          <w:sz w:val="20"/>
          <w:szCs w:val="20"/>
        </w:rPr>
        <w:tab/>
        <w:t xml:space="preserve">Being under the influence of alcohol or drugs.  </w:t>
      </w:r>
    </w:p>
    <w:p w14:paraId="73459246" w14:textId="77777777" w:rsidR="001E48EC" w:rsidRDefault="001E48EC" w:rsidP="00520C31">
      <w:pPr>
        <w:rPr>
          <w:sz w:val="20"/>
          <w:szCs w:val="20"/>
        </w:rPr>
      </w:pPr>
    </w:p>
    <w:p w14:paraId="4F097F2A" w14:textId="14C21A4C" w:rsidR="001E48EC" w:rsidRDefault="001E48EC" w:rsidP="00520C31">
      <w:pPr>
        <w:rPr>
          <w:sz w:val="20"/>
          <w:szCs w:val="20"/>
        </w:rPr>
      </w:pPr>
      <w:r>
        <w:rPr>
          <w:sz w:val="20"/>
          <w:szCs w:val="20"/>
        </w:rPr>
        <w:t>d.</w:t>
      </w:r>
      <w:r>
        <w:rPr>
          <w:sz w:val="20"/>
          <w:szCs w:val="20"/>
        </w:rPr>
        <w:tab/>
        <w:t>Detonating explosive devices (fireworks).</w:t>
      </w:r>
    </w:p>
    <w:p w14:paraId="3A60524A" w14:textId="77777777" w:rsidR="001E48EC" w:rsidRDefault="001E48EC" w:rsidP="00520C31">
      <w:pPr>
        <w:rPr>
          <w:sz w:val="20"/>
          <w:szCs w:val="20"/>
        </w:rPr>
      </w:pPr>
    </w:p>
    <w:p w14:paraId="1DB6DEA3" w14:textId="07D56B85" w:rsidR="001E48EC" w:rsidRDefault="001E48EC" w:rsidP="00520C31">
      <w:pPr>
        <w:rPr>
          <w:sz w:val="20"/>
          <w:szCs w:val="20"/>
        </w:rPr>
      </w:pPr>
      <w:r>
        <w:rPr>
          <w:sz w:val="20"/>
          <w:szCs w:val="20"/>
        </w:rPr>
        <w:t>e.</w:t>
      </w:r>
      <w:r>
        <w:rPr>
          <w:sz w:val="20"/>
          <w:szCs w:val="20"/>
        </w:rPr>
        <w:tab/>
        <w:t>Giving obscene, suggestive, or disrespectful gestures (including “Booing”).</w:t>
      </w:r>
    </w:p>
    <w:p w14:paraId="7577967F" w14:textId="77777777" w:rsidR="001E48EC" w:rsidRDefault="001E48EC" w:rsidP="00520C31">
      <w:pPr>
        <w:rPr>
          <w:sz w:val="20"/>
          <w:szCs w:val="20"/>
        </w:rPr>
      </w:pPr>
    </w:p>
    <w:p w14:paraId="218A77A7" w14:textId="6D901499" w:rsidR="001E48EC" w:rsidRDefault="001E48EC" w:rsidP="00520C31">
      <w:pPr>
        <w:rPr>
          <w:sz w:val="20"/>
          <w:szCs w:val="20"/>
        </w:rPr>
      </w:pPr>
      <w:r w:rsidRPr="00D86074">
        <w:rPr>
          <w:b/>
          <w:sz w:val="20"/>
          <w:szCs w:val="20"/>
          <w:u w:val="single"/>
        </w:rPr>
        <w:t>CONGRATULATIONS</w:t>
      </w:r>
      <w:r w:rsidRPr="00D86074">
        <w:rPr>
          <w:b/>
          <w:sz w:val="20"/>
          <w:szCs w:val="20"/>
        </w:rPr>
        <w:t>!</w:t>
      </w:r>
      <w:r w:rsidRPr="001E48EC">
        <w:rPr>
          <w:sz w:val="20"/>
          <w:szCs w:val="20"/>
        </w:rPr>
        <w:t xml:space="preserve">  If you have any questions, please see Dr. Clark in the PCCA office.</w:t>
      </w:r>
    </w:p>
    <w:p w14:paraId="4B731ED4" w14:textId="77777777" w:rsidR="001E48EC" w:rsidRDefault="001E48EC" w:rsidP="00520C31">
      <w:pPr>
        <w:rPr>
          <w:sz w:val="20"/>
          <w:szCs w:val="20"/>
        </w:rPr>
      </w:pPr>
    </w:p>
    <w:p w14:paraId="1A727E90" w14:textId="5D1ECD02" w:rsidR="001E48EC" w:rsidRDefault="001E48EC" w:rsidP="00520C31">
      <w:pPr>
        <w:rPr>
          <w:sz w:val="20"/>
          <w:szCs w:val="20"/>
        </w:rPr>
      </w:pPr>
      <w:r>
        <w:rPr>
          <w:sz w:val="20"/>
          <w:szCs w:val="20"/>
        </w:rPr>
        <w:t>I have read and understand the code of conduct for the Art Commencement Exercises at the Pinellas County Center for the Arts at Gibbs High School and agree to abide by all of the items in the above code.</w:t>
      </w:r>
    </w:p>
    <w:p w14:paraId="356E2218" w14:textId="77777777" w:rsidR="001E48EC" w:rsidRDefault="001E48EC" w:rsidP="00520C31">
      <w:pPr>
        <w:rPr>
          <w:sz w:val="20"/>
          <w:szCs w:val="20"/>
        </w:rPr>
      </w:pPr>
    </w:p>
    <w:p w14:paraId="01AB9AD9" w14:textId="77777777" w:rsidR="001E48EC" w:rsidRDefault="001E48EC" w:rsidP="00520C31">
      <w:pPr>
        <w:rPr>
          <w:sz w:val="20"/>
          <w:szCs w:val="20"/>
        </w:rPr>
      </w:pPr>
    </w:p>
    <w:p w14:paraId="2F60377F" w14:textId="1E74A2F0" w:rsidR="001E48EC" w:rsidRDefault="001E48EC" w:rsidP="00520C31">
      <w:pPr>
        <w:rPr>
          <w:sz w:val="20"/>
          <w:szCs w:val="20"/>
        </w:rPr>
      </w:pPr>
      <w:r>
        <w:rPr>
          <w:sz w:val="20"/>
          <w:szCs w:val="20"/>
        </w:rPr>
        <w:t>_______________________________________________</w:t>
      </w:r>
      <w:r>
        <w:rPr>
          <w:sz w:val="20"/>
          <w:szCs w:val="20"/>
        </w:rPr>
        <w:tab/>
      </w:r>
      <w:bookmarkStart w:id="0" w:name="_GoBack"/>
      <w:bookmarkEnd w:id="0"/>
      <w:r>
        <w:rPr>
          <w:sz w:val="20"/>
          <w:szCs w:val="20"/>
        </w:rPr>
        <w:t>____________________________________________</w:t>
      </w:r>
    </w:p>
    <w:p w14:paraId="193DD39D" w14:textId="00261B3A" w:rsidR="001E48EC" w:rsidRDefault="001E48EC" w:rsidP="00520C31">
      <w:pPr>
        <w:rPr>
          <w:sz w:val="20"/>
          <w:szCs w:val="20"/>
        </w:rPr>
      </w:pPr>
      <w:r>
        <w:rPr>
          <w:sz w:val="20"/>
          <w:szCs w:val="20"/>
        </w:rPr>
        <w:t xml:space="preserve">Student’s </w:t>
      </w:r>
      <w:proofErr w:type="gramStart"/>
      <w:r>
        <w:rPr>
          <w:sz w:val="20"/>
          <w:szCs w:val="20"/>
        </w:rPr>
        <w:t>Name  (</w:t>
      </w:r>
      <w:proofErr w:type="gramEnd"/>
      <w:r>
        <w:rPr>
          <w:sz w:val="20"/>
          <w:szCs w:val="20"/>
        </w:rPr>
        <w:t>Last Name, First Name)</w:t>
      </w:r>
      <w:r>
        <w:rPr>
          <w:sz w:val="20"/>
          <w:szCs w:val="20"/>
        </w:rPr>
        <w:tab/>
      </w:r>
      <w:r>
        <w:rPr>
          <w:sz w:val="20"/>
          <w:szCs w:val="20"/>
        </w:rPr>
        <w:tab/>
      </w:r>
      <w:r>
        <w:rPr>
          <w:sz w:val="20"/>
          <w:szCs w:val="20"/>
        </w:rPr>
        <w:tab/>
        <w:t>Student Signature</w:t>
      </w:r>
    </w:p>
    <w:sectPr w:rsidR="001E48EC" w:rsidSect="009C2CF9">
      <w:footerReference w:type="default" r:id="rId8"/>
      <w:pgSz w:w="12240" w:h="15840"/>
      <w:pgMar w:top="117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7A7A7" w14:textId="77777777" w:rsidR="008C5799" w:rsidRDefault="008C5799" w:rsidP="00B24B0C">
      <w:r>
        <w:separator/>
      </w:r>
    </w:p>
  </w:endnote>
  <w:endnote w:type="continuationSeparator" w:id="0">
    <w:p w14:paraId="4A8555BA" w14:textId="77777777" w:rsidR="008C5799" w:rsidRDefault="008C5799" w:rsidP="00B2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409"/>
      <w:gridCol w:w="321"/>
    </w:tblGrid>
    <w:tr w:rsidR="001E48EC" w:rsidRPr="00B24B0C" w14:paraId="1DB6CD3B" w14:textId="77777777" w:rsidTr="00D526DE">
      <w:tc>
        <w:tcPr>
          <w:tcW w:w="4816" w:type="pct"/>
          <w:tcBorders>
            <w:bottom w:val="nil"/>
            <w:right w:val="single" w:sz="4" w:space="0" w:color="BFBFBF"/>
          </w:tcBorders>
        </w:tcPr>
        <w:p w14:paraId="4DF3E26B" w14:textId="77777777" w:rsidR="001E48EC" w:rsidRPr="00B24B0C" w:rsidRDefault="001E48EC" w:rsidP="00B24B0C">
          <w:pPr>
            <w:jc w:val="center"/>
            <w:rPr>
              <w:rFonts w:eastAsia="Cambria"/>
              <w:b/>
            </w:rPr>
          </w:pPr>
          <w:r w:rsidRPr="00B24B0C">
            <w:rPr>
              <w:rFonts w:eastAsia="Cambria"/>
              <w:b/>
            </w:rPr>
            <w:t>The Pinellas County Center for the Arts at Gibbs High School</w:t>
          </w:r>
        </w:p>
      </w:tc>
      <w:tc>
        <w:tcPr>
          <w:tcW w:w="184" w:type="pct"/>
          <w:tcBorders>
            <w:left w:val="single" w:sz="4" w:space="0" w:color="BFBFBF"/>
            <w:bottom w:val="nil"/>
          </w:tcBorders>
        </w:tcPr>
        <w:p w14:paraId="2041F73E" w14:textId="77777777" w:rsidR="001E48EC" w:rsidRPr="00B24B0C" w:rsidRDefault="001E48EC" w:rsidP="00D526DE">
          <w:pPr>
            <w:rPr>
              <w:rFonts w:eastAsia="Cambria"/>
            </w:rPr>
          </w:pPr>
        </w:p>
      </w:tc>
    </w:tr>
  </w:tbl>
  <w:p w14:paraId="08EC23C2" w14:textId="77777777" w:rsidR="001E48EC" w:rsidRPr="00B24B0C" w:rsidRDefault="001E48EC">
    <w:pPr>
      <w:pStyle w:val="Footer"/>
    </w:pPr>
    <w:r w:rsidRPr="00B24B0C">
      <w:t>850 34</w:t>
    </w:r>
    <w:r w:rsidRPr="00B24B0C">
      <w:rPr>
        <w:vertAlign w:val="superscript"/>
      </w:rPr>
      <w:t>th</w:t>
    </w:r>
    <w:r w:rsidRPr="00B24B0C">
      <w:t xml:space="preserve"> Street So. </w:t>
    </w:r>
    <w:r w:rsidRPr="00B24B0C">
      <w:rPr>
        <w:rFonts w:ascii="Wingdings" w:hAnsi="Wingdings"/>
      </w:rPr>
      <w:t></w:t>
    </w:r>
    <w:r w:rsidRPr="00B24B0C">
      <w:t xml:space="preserve">St. Petersburg, FL 33711 </w:t>
    </w:r>
    <w:r w:rsidRPr="00B24B0C">
      <w:rPr>
        <w:rFonts w:ascii="Wingdings" w:hAnsi="Wingdings"/>
      </w:rPr>
      <w:t></w:t>
    </w:r>
    <w:r w:rsidRPr="00B24B0C">
      <w:t xml:space="preserve"> (727) 893 5452 </w:t>
    </w:r>
    <w:r w:rsidRPr="00B24B0C">
      <w:rPr>
        <w:rFonts w:ascii="Wingdings" w:hAnsi="Wingdings"/>
      </w:rPr>
      <w:t></w:t>
    </w:r>
    <w:r w:rsidRPr="00B24B0C">
      <w:t>pccagibbs.com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BEDD4" w14:textId="77777777" w:rsidR="008C5799" w:rsidRDefault="008C5799" w:rsidP="00B24B0C">
      <w:r>
        <w:separator/>
      </w:r>
    </w:p>
  </w:footnote>
  <w:footnote w:type="continuationSeparator" w:id="0">
    <w:p w14:paraId="12523616" w14:textId="77777777" w:rsidR="008C5799" w:rsidRDefault="008C5799" w:rsidP="00B24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43"/>
    <w:rsid w:val="00156891"/>
    <w:rsid w:val="001A2DEA"/>
    <w:rsid w:val="001A74E0"/>
    <w:rsid w:val="001E48EC"/>
    <w:rsid w:val="002265FA"/>
    <w:rsid w:val="0035191A"/>
    <w:rsid w:val="003A1B7D"/>
    <w:rsid w:val="004206F7"/>
    <w:rsid w:val="004F7012"/>
    <w:rsid w:val="00520C31"/>
    <w:rsid w:val="00573D5C"/>
    <w:rsid w:val="005C5587"/>
    <w:rsid w:val="005C7658"/>
    <w:rsid w:val="00602557"/>
    <w:rsid w:val="006263DA"/>
    <w:rsid w:val="006E018F"/>
    <w:rsid w:val="00701E91"/>
    <w:rsid w:val="007C3E79"/>
    <w:rsid w:val="007E245C"/>
    <w:rsid w:val="00804043"/>
    <w:rsid w:val="00820EC6"/>
    <w:rsid w:val="0082204A"/>
    <w:rsid w:val="008C5799"/>
    <w:rsid w:val="008E22FE"/>
    <w:rsid w:val="008E62B2"/>
    <w:rsid w:val="009C2CF9"/>
    <w:rsid w:val="009E79F1"/>
    <w:rsid w:val="009F1A45"/>
    <w:rsid w:val="00A337FE"/>
    <w:rsid w:val="00A363D8"/>
    <w:rsid w:val="00A577BA"/>
    <w:rsid w:val="00A74314"/>
    <w:rsid w:val="00A750B7"/>
    <w:rsid w:val="00AA2D1A"/>
    <w:rsid w:val="00AD17A5"/>
    <w:rsid w:val="00B24B0C"/>
    <w:rsid w:val="00B518AB"/>
    <w:rsid w:val="00C304AD"/>
    <w:rsid w:val="00C72FB5"/>
    <w:rsid w:val="00CA1902"/>
    <w:rsid w:val="00D526DE"/>
    <w:rsid w:val="00D86074"/>
    <w:rsid w:val="00D91B9B"/>
    <w:rsid w:val="00E135C9"/>
    <w:rsid w:val="00ED6AE4"/>
    <w:rsid w:val="00F7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3BCABF"/>
  <w14:defaultImageDpi w14:val="300"/>
  <w15:docId w15:val="{5F9FAFF3-C112-4595-963B-5D06287A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0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043"/>
    <w:rPr>
      <w:rFonts w:ascii="Lucida Grande" w:hAnsi="Lucida Grande" w:cs="Lucida Grande"/>
      <w:sz w:val="18"/>
      <w:szCs w:val="18"/>
    </w:rPr>
  </w:style>
  <w:style w:type="character" w:styleId="Hyperlink">
    <w:name w:val="Hyperlink"/>
    <w:basedOn w:val="DefaultParagraphFont"/>
    <w:uiPriority w:val="99"/>
    <w:unhideWhenUsed/>
    <w:rsid w:val="00D91B9B"/>
    <w:rPr>
      <w:color w:val="0000FF" w:themeColor="hyperlink"/>
      <w:u w:val="single"/>
    </w:rPr>
  </w:style>
  <w:style w:type="paragraph" w:styleId="Header">
    <w:name w:val="header"/>
    <w:basedOn w:val="Normal"/>
    <w:link w:val="HeaderChar"/>
    <w:uiPriority w:val="99"/>
    <w:unhideWhenUsed/>
    <w:rsid w:val="00B24B0C"/>
    <w:pPr>
      <w:tabs>
        <w:tab w:val="center" w:pos="4320"/>
        <w:tab w:val="right" w:pos="8640"/>
      </w:tabs>
    </w:pPr>
  </w:style>
  <w:style w:type="character" w:customStyle="1" w:styleId="HeaderChar">
    <w:name w:val="Header Char"/>
    <w:basedOn w:val="DefaultParagraphFont"/>
    <w:link w:val="Header"/>
    <w:uiPriority w:val="99"/>
    <w:rsid w:val="00B24B0C"/>
  </w:style>
  <w:style w:type="paragraph" w:styleId="Footer">
    <w:name w:val="footer"/>
    <w:basedOn w:val="Normal"/>
    <w:link w:val="FooterChar"/>
    <w:uiPriority w:val="99"/>
    <w:unhideWhenUsed/>
    <w:rsid w:val="00B24B0C"/>
    <w:pPr>
      <w:tabs>
        <w:tab w:val="center" w:pos="4320"/>
        <w:tab w:val="right" w:pos="8640"/>
      </w:tabs>
    </w:pPr>
  </w:style>
  <w:style w:type="character" w:customStyle="1" w:styleId="FooterChar">
    <w:name w:val="Footer Char"/>
    <w:basedOn w:val="DefaultParagraphFont"/>
    <w:link w:val="Footer"/>
    <w:uiPriority w:val="99"/>
    <w:rsid w:val="00B2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FA9E-33BE-49F7-8C2C-C38A2B6F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Vasallo</dc:creator>
  <cp:keywords/>
  <dc:description/>
  <cp:lastModifiedBy>PCCA FAN Club</cp:lastModifiedBy>
  <cp:revision>3</cp:revision>
  <cp:lastPrinted>2019-03-06T14:05:00Z</cp:lastPrinted>
  <dcterms:created xsi:type="dcterms:W3CDTF">2019-05-09T14:07:00Z</dcterms:created>
  <dcterms:modified xsi:type="dcterms:W3CDTF">2019-05-09T14:07:00Z</dcterms:modified>
</cp:coreProperties>
</file>